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6C2B15" w14:textId="77777777" w:rsidR="00382CAE" w:rsidRDefault="00AC4DBB">
      <w:pPr>
        <w:pBdr>
          <w:top w:val="nil"/>
          <w:left w:val="nil"/>
          <w:bottom w:val="nil"/>
          <w:right w:val="nil"/>
          <w:between w:val="nil"/>
        </w:pBdr>
        <w:spacing w:before="0"/>
        <w:ind w:firstLine="0"/>
        <w:jc w:val="right"/>
        <w:rPr>
          <w:rFonts w:ascii="Calibri" w:eastAsia="Calibri" w:hAnsi="Calibri" w:cs="Calibri"/>
          <w:color w:val="000000"/>
          <w:sz w:val="2"/>
          <w:szCs w:val="2"/>
        </w:rPr>
      </w:pPr>
      <w:r>
        <w:rPr>
          <w:noProof/>
        </w:rPr>
        <w:drawing>
          <wp:anchor distT="0" distB="0" distL="114300" distR="114300" simplePos="0" relativeHeight="251658240" behindDoc="0" locked="0" layoutInCell="1" hidden="0" allowOverlap="1" wp14:anchorId="5F051604" wp14:editId="3A75FD42">
            <wp:simplePos x="0" y="0"/>
            <wp:positionH relativeFrom="column">
              <wp:posOffset>-998219</wp:posOffset>
            </wp:positionH>
            <wp:positionV relativeFrom="paragraph">
              <wp:posOffset>-1016634</wp:posOffset>
            </wp:positionV>
            <wp:extent cx="6030595" cy="8796020"/>
            <wp:effectExtent l="0" t="0" r="0" b="0"/>
            <wp:wrapNone/>
            <wp:docPr id="30" name="image34.png" descr="adam içeren bir resim&#10;&#10;Açıklama otomatik olarak oluşturuldu"/>
            <wp:cNvGraphicFramePr/>
            <a:graphic xmlns:a="http://schemas.openxmlformats.org/drawingml/2006/main">
              <a:graphicData uri="http://schemas.openxmlformats.org/drawingml/2006/picture">
                <pic:pic xmlns:pic="http://schemas.openxmlformats.org/drawingml/2006/picture">
                  <pic:nvPicPr>
                    <pic:cNvPr id="0" name="image34.png" descr="adam içeren bir resim&#10;&#10;Açıklama otomatik olarak oluşturuldu"/>
                    <pic:cNvPicPr preferRelativeResize="0"/>
                  </pic:nvPicPr>
                  <pic:blipFill>
                    <a:blip r:embed="rId7" cstate="email">
                      <a:extLst>
                        <a:ext uri="{28A0092B-C50C-407E-A947-70E740481C1C}">
                          <a14:useLocalDpi xmlns:a14="http://schemas.microsoft.com/office/drawing/2010/main"/>
                        </a:ext>
                      </a:extLst>
                    </a:blip>
                    <a:srcRect/>
                    <a:stretch>
                      <a:fillRect/>
                    </a:stretch>
                  </pic:blipFill>
                  <pic:spPr>
                    <a:xfrm>
                      <a:off x="0" y="0"/>
                      <a:ext cx="6030595" cy="879602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355A2FA2" wp14:editId="297BA752">
            <wp:simplePos x="0" y="0"/>
            <wp:positionH relativeFrom="column">
              <wp:posOffset>-7267157</wp:posOffset>
            </wp:positionH>
            <wp:positionV relativeFrom="paragraph">
              <wp:posOffset>-915034</wp:posOffset>
            </wp:positionV>
            <wp:extent cx="12308205" cy="8639810"/>
            <wp:effectExtent l="0" t="0" r="0" b="0"/>
            <wp:wrapNone/>
            <wp:docPr id="35" name="image33.png" descr="metin içeren bir resim&#10;&#10;Açıklama otomatik olarak oluşturuldu"/>
            <wp:cNvGraphicFramePr/>
            <a:graphic xmlns:a="http://schemas.openxmlformats.org/drawingml/2006/main">
              <a:graphicData uri="http://schemas.openxmlformats.org/drawingml/2006/picture">
                <pic:pic xmlns:pic="http://schemas.openxmlformats.org/drawingml/2006/picture">
                  <pic:nvPicPr>
                    <pic:cNvPr id="0" name="image33.png" descr="metin içeren bir resim&#10;&#10;Açıklama otomatik olarak oluşturuldu"/>
                    <pic:cNvPicPr preferRelativeResize="0"/>
                  </pic:nvPicPr>
                  <pic:blipFill>
                    <a:blip r:embed="rId8" cstate="email">
                      <a:extLst>
                        <a:ext uri="{28A0092B-C50C-407E-A947-70E740481C1C}">
                          <a14:useLocalDpi xmlns:a14="http://schemas.microsoft.com/office/drawing/2010/main"/>
                        </a:ext>
                      </a:extLst>
                    </a:blip>
                    <a:srcRect/>
                    <a:stretch>
                      <a:fillRect/>
                    </a:stretch>
                  </pic:blipFill>
                  <pic:spPr>
                    <a:xfrm>
                      <a:off x="0" y="0"/>
                      <a:ext cx="12308205" cy="8639810"/>
                    </a:xfrm>
                    <a:prstGeom prst="rect">
                      <a:avLst/>
                    </a:prstGeom>
                    <a:ln/>
                  </pic:spPr>
                </pic:pic>
              </a:graphicData>
            </a:graphic>
          </wp:anchor>
        </w:drawing>
      </w:r>
      <w:r>
        <w:rPr>
          <w:noProof/>
        </w:rPr>
        <mc:AlternateContent>
          <mc:Choice Requires="wpg">
            <w:drawing>
              <wp:anchor distT="0" distB="0" distL="114300" distR="114300" simplePos="0" relativeHeight="251660288" behindDoc="0" locked="0" layoutInCell="1" hidden="0" allowOverlap="1" wp14:anchorId="02A6CD55" wp14:editId="541FE5FB">
                <wp:simplePos x="0" y="0"/>
                <wp:positionH relativeFrom="column">
                  <wp:posOffset>-1562099</wp:posOffset>
                </wp:positionH>
                <wp:positionV relativeFrom="paragraph">
                  <wp:posOffset>-1193799</wp:posOffset>
                </wp:positionV>
                <wp:extent cx="6905625" cy="5556250"/>
                <wp:effectExtent l="0" t="0" r="0" b="0"/>
                <wp:wrapNone/>
                <wp:docPr id="9" name="Dikdörtgen 9"/>
                <wp:cNvGraphicFramePr/>
                <a:graphic xmlns:a="http://schemas.openxmlformats.org/drawingml/2006/main">
                  <a:graphicData uri="http://schemas.microsoft.com/office/word/2010/wordprocessingShape">
                    <wps:wsp>
                      <wps:cNvSpPr/>
                      <wps:spPr>
                        <a:xfrm>
                          <a:off x="1897950" y="1006638"/>
                          <a:ext cx="6896100" cy="5546725"/>
                        </a:xfrm>
                        <a:prstGeom prst="rect">
                          <a:avLst/>
                        </a:prstGeom>
                        <a:solidFill>
                          <a:srgbClr val="F2F2F2">
                            <a:alpha val="89803"/>
                          </a:srgbClr>
                        </a:solidFill>
                        <a:ln>
                          <a:noFill/>
                        </a:ln>
                      </wps:spPr>
                      <wps:txbx>
                        <w:txbxContent>
                          <w:p w14:paraId="567549D8"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-1562099</wp:posOffset>
                </wp:positionH>
                <wp:positionV relativeFrom="paragraph">
                  <wp:posOffset>-1193799</wp:posOffset>
                </wp:positionV>
                <wp:extent cx="6905625" cy="5556250"/>
                <wp:effectExtent b="0" l="0" r="0" t="0"/>
                <wp:wrapNone/>
                <wp:docPr id="9" name="image14.png"/>
                <a:graphic>
                  <a:graphicData uri="http://schemas.openxmlformats.org/drawingml/2006/picture">
                    <pic:pic>
                      <pic:nvPicPr>
                        <pic:cNvPr id="0" name="image14.png"/>
                        <pic:cNvPicPr preferRelativeResize="0"/>
                      </pic:nvPicPr>
                      <pic:blipFill>
                        <a:blip r:embed="rId9"/>
                        <a:srcRect/>
                        <a:stretch>
                          <a:fillRect/>
                        </a:stretch>
                      </pic:blipFill>
                      <pic:spPr>
                        <a:xfrm>
                          <a:off x="0" y="0"/>
                          <a:ext cx="6905625" cy="5556250"/>
                        </a:xfrm>
                        <a:prstGeom prst="rect"/>
                        <a:ln/>
                      </pic:spPr>
                    </pic:pic>
                  </a:graphicData>
                </a:graphic>
              </wp:anchor>
            </w:drawing>
          </mc:Fallback>
        </mc:AlternateContent>
      </w:r>
    </w:p>
    <w:p w14:paraId="2DBD751C" w14:textId="77777777" w:rsidR="00382CAE" w:rsidRDefault="00382CAE"/>
    <w:p w14:paraId="58427AA7" w14:textId="77777777" w:rsidR="00382CAE" w:rsidRDefault="00AC4DBB">
      <w:pPr>
        <w:spacing w:before="0" w:after="160" w:line="259" w:lineRule="auto"/>
        <w:ind w:firstLine="0"/>
        <w:jc w:val="left"/>
      </w:pPr>
      <w:r>
        <w:br w:type="page"/>
      </w:r>
      <w:r>
        <w:rPr>
          <w:noProof/>
        </w:rPr>
        <mc:AlternateContent>
          <mc:Choice Requires="wpg">
            <w:drawing>
              <wp:anchor distT="0" distB="0" distL="114300" distR="114300" simplePos="0" relativeHeight="251661312" behindDoc="0" locked="0" layoutInCell="1" hidden="0" allowOverlap="1" wp14:anchorId="66C6BF8D" wp14:editId="71AF6E3E">
                <wp:simplePos x="0" y="0"/>
                <wp:positionH relativeFrom="column">
                  <wp:posOffset>-901699</wp:posOffset>
                </wp:positionH>
                <wp:positionV relativeFrom="paragraph">
                  <wp:posOffset>4102100</wp:posOffset>
                </wp:positionV>
                <wp:extent cx="6504918" cy="3403797"/>
                <wp:effectExtent l="0" t="0" r="0" b="0"/>
                <wp:wrapNone/>
                <wp:docPr id="14" name="Dikdörtgen 14"/>
                <wp:cNvGraphicFramePr/>
                <a:graphic xmlns:a="http://schemas.openxmlformats.org/drawingml/2006/main">
                  <a:graphicData uri="http://schemas.microsoft.com/office/word/2010/wordprocessingShape">
                    <wps:wsp>
                      <wps:cNvSpPr/>
                      <wps:spPr>
                        <a:xfrm>
                          <a:off x="2098304" y="2082864"/>
                          <a:ext cx="6495393" cy="3394272"/>
                        </a:xfrm>
                        <a:prstGeom prst="rect">
                          <a:avLst/>
                        </a:prstGeom>
                        <a:solidFill>
                          <a:srgbClr val="1ABAC8">
                            <a:alpha val="89803"/>
                          </a:srgbClr>
                        </a:solidFill>
                        <a:ln>
                          <a:noFill/>
                        </a:ln>
                      </wps:spPr>
                      <wps:txbx>
                        <w:txbxContent>
                          <w:p w14:paraId="21108E87"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-901699</wp:posOffset>
                </wp:positionH>
                <wp:positionV relativeFrom="paragraph">
                  <wp:posOffset>4102100</wp:posOffset>
                </wp:positionV>
                <wp:extent cx="6504918" cy="3403797"/>
                <wp:effectExtent b="0" l="0" r="0" t="0"/>
                <wp:wrapNone/>
                <wp:docPr id="14" name="image19.png"/>
                <a:graphic>
                  <a:graphicData uri="http://schemas.openxmlformats.org/drawingml/2006/picture">
                    <pic:pic>
                      <pic:nvPicPr>
                        <pic:cNvPr id="0" name="image19.png"/>
                        <pic:cNvPicPr preferRelativeResize="0"/>
                      </pic:nvPicPr>
                      <pic:blipFill>
                        <a:blip r:embed="rId10"/>
                        <a:srcRect/>
                        <a:stretch>
                          <a:fillRect/>
                        </a:stretch>
                      </pic:blipFill>
                      <pic:spPr>
                        <a:xfrm>
                          <a:off x="0" y="0"/>
                          <a:ext cx="6504918" cy="3403797"/>
                        </a:xfrm>
                        <a:prstGeom prst="rect"/>
                        <a:ln/>
                      </pic:spPr>
                    </pic:pic>
                  </a:graphicData>
                </a:graphic>
              </wp:anchor>
            </w:drawing>
          </mc:Fallback>
        </mc:AlternateContent>
      </w:r>
      <w:r>
        <w:rPr>
          <w:noProof/>
        </w:rPr>
        <mc:AlternateContent>
          <mc:Choice Requires="wpg">
            <w:drawing>
              <wp:anchor distT="0" distB="0" distL="114300" distR="114300" simplePos="0" relativeHeight="251662336" behindDoc="0" locked="0" layoutInCell="1" hidden="0" allowOverlap="1" wp14:anchorId="7225418C" wp14:editId="1A508FF9">
                <wp:simplePos x="0" y="0"/>
                <wp:positionH relativeFrom="column">
                  <wp:posOffset>-939799</wp:posOffset>
                </wp:positionH>
                <wp:positionV relativeFrom="paragraph">
                  <wp:posOffset>4076700</wp:posOffset>
                </wp:positionV>
                <wp:extent cx="6045835" cy="54610"/>
                <wp:effectExtent l="0" t="0" r="0" b="0"/>
                <wp:wrapNone/>
                <wp:docPr id="4" name="Dikdörtgen 4"/>
                <wp:cNvGraphicFramePr/>
                <a:graphic xmlns:a="http://schemas.openxmlformats.org/drawingml/2006/main">
                  <a:graphicData uri="http://schemas.microsoft.com/office/word/2010/wordprocessingShape">
                    <wps:wsp>
                      <wps:cNvSpPr/>
                      <wps:spPr>
                        <a:xfrm>
                          <a:off x="2327845" y="3757458"/>
                          <a:ext cx="6036310" cy="45085"/>
                        </a:xfrm>
                        <a:prstGeom prst="rect">
                          <a:avLst/>
                        </a:prstGeom>
                        <a:solidFill>
                          <a:schemeClr val="lt1">
                            <a:alpha val="84705"/>
                          </a:schemeClr>
                        </a:solidFill>
                        <a:ln>
                          <a:noFill/>
                        </a:ln>
                      </wps:spPr>
                      <wps:txbx>
                        <w:txbxContent>
                          <w:p w14:paraId="7DD88A9A"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-939799</wp:posOffset>
                </wp:positionH>
                <wp:positionV relativeFrom="paragraph">
                  <wp:posOffset>4076700</wp:posOffset>
                </wp:positionV>
                <wp:extent cx="6045835" cy="54610"/>
                <wp:effectExtent b="0" l="0" r="0" t="0"/>
                <wp:wrapNone/>
                <wp:docPr id="4" name="image9.png"/>
                <a:graphic>
                  <a:graphicData uri="http://schemas.openxmlformats.org/drawingml/2006/picture">
                    <pic:pic>
                      <pic:nvPicPr>
                        <pic:cNvPr id="0" name="image9.png"/>
                        <pic:cNvPicPr preferRelativeResize="0"/>
                      </pic:nvPicPr>
                      <pic:blipFill>
                        <a:blip r:embed="rId11"/>
                        <a:srcRect/>
                        <a:stretch>
                          <a:fillRect/>
                        </a:stretch>
                      </pic:blipFill>
                      <pic:spPr>
                        <a:xfrm>
                          <a:off x="0" y="0"/>
                          <a:ext cx="6045835" cy="54610"/>
                        </a:xfrm>
                        <a:prstGeom prst="rect"/>
                        <a:ln/>
                      </pic:spPr>
                    </pic:pic>
                  </a:graphicData>
                </a:graphic>
              </wp:anchor>
            </w:drawing>
          </mc:Fallback>
        </mc:AlternateContent>
      </w:r>
      <w:r>
        <w:rPr>
          <w:noProof/>
        </w:rPr>
        <mc:AlternateContent>
          <mc:Choice Requires="wpg">
            <w:drawing>
              <wp:anchor distT="45720" distB="45720" distL="114300" distR="114300" simplePos="0" relativeHeight="251663360" behindDoc="0" locked="0" layoutInCell="1" hidden="0" allowOverlap="1" wp14:anchorId="1FAFFD87" wp14:editId="3D9DF51E">
                <wp:simplePos x="0" y="0"/>
                <wp:positionH relativeFrom="column">
                  <wp:posOffset>3098800</wp:posOffset>
                </wp:positionH>
                <wp:positionV relativeFrom="paragraph">
                  <wp:posOffset>2357120</wp:posOffset>
                </wp:positionV>
                <wp:extent cx="2167890" cy="5410200"/>
                <wp:effectExtent l="0" t="0" r="0" b="0"/>
                <wp:wrapNone/>
                <wp:docPr id="5" name="Dikdörtgen 5"/>
                <wp:cNvGraphicFramePr/>
                <a:graphic xmlns:a="http://schemas.openxmlformats.org/drawingml/2006/main">
                  <a:graphicData uri="http://schemas.microsoft.com/office/word/2010/wordprocessingShape">
                    <wps:wsp>
                      <wps:cNvSpPr/>
                      <wps:spPr>
                        <a:xfrm>
                          <a:off x="4266818" y="1079663"/>
                          <a:ext cx="2158365" cy="5400675"/>
                        </a:xfrm>
                        <a:prstGeom prst="rect">
                          <a:avLst/>
                        </a:prstGeom>
                        <a:noFill/>
                        <a:ln>
                          <a:noFill/>
                        </a:ln>
                      </wps:spPr>
                      <wps:txbx>
                        <w:txbxContent>
                          <w:p w14:paraId="72D2FB28" w14:textId="77777777" w:rsidR="00382CAE" w:rsidRDefault="00AC4DBB">
                            <w:pPr>
                              <w:ind w:firstLine="0"/>
                              <w:textDirection w:val="btLr"/>
                            </w:pPr>
                            <w:r>
                              <w:rPr>
                                <w:rFonts w:ascii="Traditional Arabic" w:eastAsia="Traditional Arabic" w:hAnsi="Traditional Arabic" w:cs="Traditional Arabic"/>
                                <w:b/>
                                <w:color w:val="FFFFFF"/>
                                <w:sz w:val="840"/>
                              </w:rPr>
                              <w:t>2</w:t>
                            </w: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3098800</wp:posOffset>
                </wp:positionH>
                <wp:positionV relativeFrom="paragraph">
                  <wp:posOffset>2357120</wp:posOffset>
                </wp:positionV>
                <wp:extent cx="2167890" cy="5410200"/>
                <wp:effectExtent b="0" l="0" r="0" t="0"/>
                <wp:wrapNone/>
                <wp:docPr id="5" name="image10.png"/>
                <a:graphic>
                  <a:graphicData uri="http://schemas.openxmlformats.org/drawingml/2006/picture">
                    <pic:pic>
                      <pic:nvPicPr>
                        <pic:cNvPr id="0" name="image10.png"/>
                        <pic:cNvPicPr preferRelativeResize="0"/>
                      </pic:nvPicPr>
                      <pic:blipFill>
                        <a:blip r:embed="rId12"/>
                        <a:srcRect/>
                        <a:stretch>
                          <a:fillRect/>
                        </a:stretch>
                      </pic:blipFill>
                      <pic:spPr>
                        <a:xfrm>
                          <a:off x="0" y="0"/>
                          <a:ext cx="2167890" cy="5410200"/>
                        </a:xfrm>
                        <a:prstGeom prst="rect"/>
                        <a:ln/>
                      </pic:spPr>
                    </pic:pic>
                  </a:graphicData>
                </a:graphic>
              </wp:anchor>
            </w:drawing>
          </mc:Fallback>
        </mc:AlternateContent>
      </w:r>
      <w:r>
        <w:rPr>
          <w:noProof/>
        </w:rPr>
        <mc:AlternateContent>
          <mc:Choice Requires="wpg">
            <w:drawing>
              <wp:anchor distT="0" distB="0" distL="114300" distR="114300" simplePos="0" relativeHeight="251664384" behindDoc="0" locked="0" layoutInCell="1" hidden="0" allowOverlap="1" wp14:anchorId="6FD147E7" wp14:editId="4AC0581C">
                <wp:simplePos x="0" y="0"/>
                <wp:positionH relativeFrom="column">
                  <wp:posOffset>165100</wp:posOffset>
                </wp:positionH>
                <wp:positionV relativeFrom="paragraph">
                  <wp:posOffset>381000</wp:posOffset>
                </wp:positionV>
                <wp:extent cx="3883025" cy="2361565"/>
                <wp:effectExtent l="0" t="0" r="0" b="0"/>
                <wp:wrapSquare wrapText="bothSides" distT="0" distB="0" distL="114300" distR="114300"/>
                <wp:docPr id="16" name="Grup 16"/>
                <wp:cNvGraphicFramePr/>
                <a:graphic xmlns:a="http://schemas.openxmlformats.org/drawingml/2006/main">
                  <a:graphicData uri="http://schemas.microsoft.com/office/word/2010/wordprocessingGroup">
                    <wpg:wgp>
                      <wpg:cNvGrpSpPr/>
                      <wpg:grpSpPr>
                        <a:xfrm>
                          <a:off x="0" y="0"/>
                          <a:ext cx="3883025" cy="2361565"/>
                          <a:chOff x="3404488" y="2599218"/>
                          <a:chExt cx="3883025" cy="2361565"/>
                        </a:xfrm>
                      </wpg:grpSpPr>
                      <wpg:grpSp>
                        <wpg:cNvPr id="1" name="Grup 1"/>
                        <wpg:cNvGrpSpPr/>
                        <wpg:grpSpPr>
                          <a:xfrm>
                            <a:off x="3404488" y="2599218"/>
                            <a:ext cx="3883025" cy="2361565"/>
                            <a:chOff x="0" y="0"/>
                            <a:chExt cx="3883025" cy="2361565"/>
                          </a:xfrm>
                        </wpg:grpSpPr>
                        <wps:wsp>
                          <wps:cNvPr id="2" name="Dikdörtgen 2"/>
                          <wps:cNvSpPr/>
                          <wps:spPr>
                            <a:xfrm>
                              <a:off x="0" y="0"/>
                              <a:ext cx="3883025" cy="2361550"/>
                            </a:xfrm>
                            <a:prstGeom prst="rect">
                              <a:avLst/>
                            </a:prstGeom>
                            <a:noFill/>
                            <a:ln>
                              <a:noFill/>
                            </a:ln>
                          </wps:spPr>
                          <wps:txbx>
                            <w:txbxContent>
                              <w:p w14:paraId="6F833C07"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wps:wsp>
                          <wps:cNvPr id="3" name="Dikdörtgen 3"/>
                          <wps:cNvSpPr/>
                          <wps:spPr>
                            <a:xfrm>
                              <a:off x="0" y="1238250"/>
                              <a:ext cx="3883025" cy="1123315"/>
                            </a:xfrm>
                            <a:prstGeom prst="rect">
                              <a:avLst/>
                            </a:prstGeom>
                            <a:noFill/>
                            <a:ln>
                              <a:noFill/>
                            </a:ln>
                          </wps:spPr>
                          <wps:txbx>
                            <w:txbxContent>
                              <w:p w14:paraId="39C3D02C" w14:textId="77777777" w:rsidR="00382CAE" w:rsidRDefault="00AC4DBB">
                                <w:pPr>
                                  <w:spacing w:before="0"/>
                                  <w:ind w:firstLine="0"/>
                                  <w:textDirection w:val="btLr"/>
                                </w:pPr>
                                <w:r>
                                  <w:rPr>
                                    <w:b/>
                                    <w:color w:val="1ABAC8"/>
                                    <w:sz w:val="110"/>
                                  </w:rPr>
                                  <w:t>Atıf Sistemi</w:t>
                                </w:r>
                              </w:p>
                            </w:txbxContent>
                          </wps:txbx>
                          <wps:bodyPr spcFirstLastPara="1" wrap="square" lIns="91425" tIns="45700" rIns="91425" bIns="45700" anchor="t" anchorCtr="0">
                            <a:noAutofit/>
                          </wps:bodyPr>
                        </wps:wsp>
                        <wps:wsp>
                          <wps:cNvPr id="6" name="Dikdörtgen 6"/>
                          <wps:cNvSpPr/>
                          <wps:spPr>
                            <a:xfrm>
                              <a:off x="0" y="0"/>
                              <a:ext cx="3883025" cy="1719580"/>
                            </a:xfrm>
                            <a:prstGeom prst="rect">
                              <a:avLst/>
                            </a:prstGeom>
                            <a:noFill/>
                            <a:ln>
                              <a:noFill/>
                            </a:ln>
                          </wps:spPr>
                          <wps:txbx>
                            <w:txbxContent>
                              <w:p w14:paraId="6EB8742D" w14:textId="77777777" w:rsidR="00382CAE" w:rsidRDefault="00AC4DBB">
                                <w:pPr>
                                  <w:ind w:firstLine="0"/>
                                  <w:textDirection w:val="btLr"/>
                                </w:pPr>
                                <w:r>
                                  <w:rPr>
                                    <w:b/>
                                    <w:color w:val="1ABAC8"/>
                                    <w:sz w:val="170"/>
                                  </w:rPr>
                                  <w:t>İSNAD</w:t>
                                </w:r>
                              </w:p>
                            </w:txbxContent>
                          </wps:txbx>
                          <wps:bodyPr spcFirstLastPara="1" wrap="square" lIns="91425" tIns="45700" rIns="91425" bIns="45700" anchor="t"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165100</wp:posOffset>
                </wp:positionH>
                <wp:positionV relativeFrom="paragraph">
                  <wp:posOffset>381000</wp:posOffset>
                </wp:positionV>
                <wp:extent cx="3883025" cy="2361565"/>
                <wp:effectExtent b="0" l="0" r="0" t="0"/>
                <wp:wrapSquare wrapText="bothSides" distB="0" distT="0" distL="114300" distR="114300"/>
                <wp:docPr id="16" name="image21.png"/>
                <a:graphic>
                  <a:graphicData uri="http://schemas.openxmlformats.org/drawingml/2006/picture">
                    <pic:pic>
                      <pic:nvPicPr>
                        <pic:cNvPr id="0" name="image21.png"/>
                        <pic:cNvPicPr preferRelativeResize="0"/>
                      </pic:nvPicPr>
                      <pic:blipFill>
                        <a:blip r:embed="rId13"/>
                        <a:srcRect/>
                        <a:stretch>
                          <a:fillRect/>
                        </a:stretch>
                      </pic:blipFill>
                      <pic:spPr>
                        <a:xfrm>
                          <a:off x="0" y="0"/>
                          <a:ext cx="3883025" cy="2361565"/>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5001194A" wp14:editId="55341408">
                <wp:simplePos x="0" y="0"/>
                <wp:positionH relativeFrom="column">
                  <wp:posOffset>1282700</wp:posOffset>
                </wp:positionH>
                <wp:positionV relativeFrom="paragraph">
                  <wp:posOffset>5283200</wp:posOffset>
                </wp:positionV>
                <wp:extent cx="1623059" cy="1788779"/>
                <wp:effectExtent l="0" t="0" r="0" b="0"/>
                <wp:wrapNone/>
                <wp:docPr id="8" name="Grup 8"/>
                <wp:cNvGraphicFramePr/>
                <a:graphic xmlns:a="http://schemas.openxmlformats.org/drawingml/2006/main">
                  <a:graphicData uri="http://schemas.microsoft.com/office/word/2010/wordprocessingGroup">
                    <wpg:wgp>
                      <wpg:cNvGrpSpPr/>
                      <wpg:grpSpPr>
                        <a:xfrm>
                          <a:off x="0" y="0"/>
                          <a:ext cx="1623059" cy="1788779"/>
                          <a:chOff x="4534471" y="2885611"/>
                          <a:chExt cx="1623059" cy="1788779"/>
                        </a:xfrm>
                      </wpg:grpSpPr>
                      <wpg:grpSp>
                        <wpg:cNvPr id="7" name="Grup 7"/>
                        <wpg:cNvGrpSpPr/>
                        <wpg:grpSpPr>
                          <a:xfrm>
                            <a:off x="4534471" y="2885611"/>
                            <a:ext cx="1623059" cy="1788779"/>
                            <a:chOff x="1174585" y="-943764"/>
                            <a:chExt cx="1623742" cy="1788974"/>
                          </a:xfrm>
                        </wpg:grpSpPr>
                        <wps:wsp>
                          <wps:cNvPr id="10" name="Dikdörtgen 10"/>
                          <wps:cNvSpPr/>
                          <wps:spPr>
                            <a:xfrm>
                              <a:off x="1174585" y="-943764"/>
                              <a:ext cx="1623725" cy="1788950"/>
                            </a:xfrm>
                            <a:prstGeom prst="rect">
                              <a:avLst/>
                            </a:prstGeom>
                            <a:noFill/>
                            <a:ln>
                              <a:noFill/>
                            </a:ln>
                          </wps:spPr>
                          <wps:txbx>
                            <w:txbxContent>
                              <w:p w14:paraId="062481FA"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wps:wsp>
                          <wps:cNvPr id="11" name="Dikdörtgen 11"/>
                          <wps:cNvSpPr/>
                          <wps:spPr>
                            <a:xfrm>
                              <a:off x="1174585" y="537202"/>
                              <a:ext cx="1623742" cy="308008"/>
                            </a:xfrm>
                            <a:prstGeom prst="rect">
                              <a:avLst/>
                            </a:prstGeom>
                            <a:noFill/>
                            <a:ln>
                              <a:noFill/>
                            </a:ln>
                          </wps:spPr>
                          <wps:txbx>
                            <w:txbxContent>
                              <w:p w14:paraId="7650BF4D" w14:textId="77777777" w:rsidR="00382CAE" w:rsidRDefault="00AC4DBB">
                                <w:pPr>
                                  <w:ind w:firstLine="0"/>
                                  <w:textDirection w:val="btLr"/>
                                </w:pPr>
                                <w:r>
                                  <w:rPr>
                                    <w:color w:val="FFFFFF"/>
                                    <w:sz w:val="28"/>
                                  </w:rPr>
                                  <w:t>www.isnadsistemi.org</w:t>
                                </w:r>
                              </w:p>
                            </w:txbxContent>
                          </wps:txbx>
                          <wps:bodyPr spcFirstLastPara="1" wrap="square" lIns="0" tIns="0" rIns="0" bIns="0" anchor="t" anchorCtr="0">
                            <a:noAutofit/>
                          </wps:bodyPr>
                        </wps:wsp>
                        <wps:wsp>
                          <wps:cNvPr id="12" name="Dikdörtgen 12"/>
                          <wps:cNvSpPr/>
                          <wps:spPr>
                            <a:xfrm>
                              <a:off x="1455488" y="-943764"/>
                              <a:ext cx="1061530" cy="419780"/>
                            </a:xfrm>
                            <a:prstGeom prst="rect">
                              <a:avLst/>
                            </a:prstGeom>
                            <a:noFill/>
                            <a:ln>
                              <a:noFill/>
                            </a:ln>
                          </wps:spPr>
                          <wps:txbx>
                            <w:txbxContent>
                              <w:p w14:paraId="188FA3CB" w14:textId="77777777" w:rsidR="00382CAE" w:rsidRDefault="00AC4DBB">
                                <w:pPr>
                                  <w:ind w:firstLine="0"/>
                                  <w:textDirection w:val="btLr"/>
                                </w:pPr>
                                <w:r>
                                  <w:rPr>
                                    <w:color w:val="FFFFFF"/>
                                    <w:sz w:val="40"/>
                                  </w:rPr>
                                  <w:t>2. Edisyon</w:t>
                                </w:r>
                              </w:p>
                            </w:txbxContent>
                          </wps:txbx>
                          <wps:bodyPr spcFirstLastPara="1" wrap="square" lIns="0" tIns="0" rIns="0" bIns="0" anchor="t"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1282700</wp:posOffset>
                </wp:positionH>
                <wp:positionV relativeFrom="paragraph">
                  <wp:posOffset>5283200</wp:posOffset>
                </wp:positionV>
                <wp:extent cx="1623059" cy="1788779"/>
                <wp:effectExtent b="0" l="0" r="0" t="0"/>
                <wp:wrapNone/>
                <wp:docPr id="8" name="image13.png"/>
                <a:graphic>
                  <a:graphicData uri="http://schemas.openxmlformats.org/drawingml/2006/picture">
                    <pic:pic>
                      <pic:nvPicPr>
                        <pic:cNvPr id="0" name="image13.png"/>
                        <pic:cNvPicPr preferRelativeResize="0"/>
                      </pic:nvPicPr>
                      <pic:blipFill>
                        <a:blip r:embed="rId14"/>
                        <a:srcRect/>
                        <a:stretch>
                          <a:fillRect/>
                        </a:stretch>
                      </pic:blipFill>
                      <pic:spPr>
                        <a:xfrm>
                          <a:off x="0" y="0"/>
                          <a:ext cx="1623059" cy="1788779"/>
                        </a:xfrm>
                        <a:prstGeom prst="rect"/>
                        <a:ln/>
                      </pic:spPr>
                    </pic:pic>
                  </a:graphicData>
                </a:graphic>
              </wp:anchor>
            </w:drawing>
          </mc:Fallback>
        </mc:AlternateContent>
      </w:r>
    </w:p>
    <w:p w14:paraId="096848F4" w14:textId="2FAEE122" w:rsidR="00382CAE" w:rsidRDefault="00AC4DBB">
      <w:pPr>
        <w:tabs>
          <w:tab w:val="left" w:pos="3261"/>
          <w:tab w:val="left" w:pos="3402"/>
        </w:tabs>
        <w:ind w:firstLine="0"/>
      </w:pPr>
      <w:r>
        <w:lastRenderedPageBreak/>
        <w:br w:type="page"/>
      </w:r>
      <w:r>
        <w:rPr>
          <w:noProof/>
        </w:rPr>
        <mc:AlternateContent>
          <mc:Choice Requires="wpg">
            <w:drawing>
              <wp:anchor distT="45720" distB="45720" distL="114300" distR="114300" simplePos="0" relativeHeight="251666432" behindDoc="0" locked="0" layoutInCell="1" hidden="0" allowOverlap="1" wp14:anchorId="49F1632D" wp14:editId="4C76A13E">
                <wp:simplePos x="0" y="0"/>
                <wp:positionH relativeFrom="column">
                  <wp:posOffset>-901699</wp:posOffset>
                </wp:positionH>
                <wp:positionV relativeFrom="paragraph">
                  <wp:posOffset>1569720</wp:posOffset>
                </wp:positionV>
                <wp:extent cx="5944499" cy="1725930"/>
                <wp:effectExtent l="0" t="0" r="0" b="0"/>
                <wp:wrapNone/>
                <wp:docPr id="13" name="Dikdörtgen 13"/>
                <wp:cNvGraphicFramePr/>
                <a:graphic xmlns:a="http://schemas.openxmlformats.org/drawingml/2006/main">
                  <a:graphicData uri="http://schemas.microsoft.com/office/word/2010/wordprocessingShape">
                    <wps:wsp>
                      <wps:cNvSpPr/>
                      <wps:spPr>
                        <a:xfrm>
                          <a:off x="2378513" y="2921798"/>
                          <a:ext cx="5934974" cy="1716405"/>
                        </a:xfrm>
                        <a:prstGeom prst="rect">
                          <a:avLst/>
                        </a:prstGeom>
                        <a:noFill/>
                        <a:ln>
                          <a:noFill/>
                        </a:ln>
                      </wps:spPr>
                      <wps:txbx>
                        <w:txbxContent>
                          <w:p w14:paraId="52C22B81" w14:textId="77777777" w:rsidR="00382CAE" w:rsidRDefault="00AC4DBB">
                            <w:pPr>
                              <w:ind w:firstLine="0"/>
                              <w:jc w:val="center"/>
                              <w:textDirection w:val="btLr"/>
                            </w:pPr>
                            <w:r>
                              <w:rPr>
                                <w:color w:val="000000"/>
                                <w:sz w:val="80"/>
                              </w:rPr>
                              <w:t>İSNAD</w:t>
                            </w:r>
                          </w:p>
                          <w:p w14:paraId="7E0BE60D" w14:textId="77777777" w:rsidR="00382CAE" w:rsidRDefault="00AC4DBB">
                            <w:pPr>
                              <w:ind w:firstLine="0"/>
                              <w:jc w:val="center"/>
                              <w:textDirection w:val="btLr"/>
                            </w:pPr>
                            <w:r>
                              <w:rPr>
                                <w:color w:val="000000"/>
                                <w:sz w:val="80"/>
                              </w:rPr>
                              <w:t>Atıf Sistemi</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-901699</wp:posOffset>
                </wp:positionH>
                <wp:positionV relativeFrom="paragraph">
                  <wp:posOffset>1569720</wp:posOffset>
                </wp:positionV>
                <wp:extent cx="5944499" cy="1725930"/>
                <wp:effectExtent b="0" l="0" r="0" t="0"/>
                <wp:wrapNone/>
                <wp:docPr id="1" name="image6.png"/>
                <a:graphic>
                  <a:graphicData uri="http://schemas.openxmlformats.org/drawingml/2006/picture">
                    <pic:pic>
                      <pic:nvPicPr>
                        <pic:cNvPr id="0" name="image6.png"/>
                        <pic:cNvPicPr preferRelativeResize="0"/>
                      </pic:nvPicPr>
                      <pic:blipFill>
                        <a:blip r:embed="rId15"/>
                        <a:srcRect/>
                        <a:stretch>
                          <a:fillRect/>
                        </a:stretch>
                      </pic:blipFill>
                      <pic:spPr>
                        <a:xfrm>
                          <a:off x="0" y="0"/>
                          <a:ext cx="5944499" cy="1725930"/>
                        </a:xfrm>
                        <a:prstGeom prst="rect"/>
                        <a:ln/>
                      </pic:spPr>
                    </pic:pic>
                  </a:graphicData>
                </a:graphic>
              </wp:anchor>
            </w:drawing>
          </mc:Fallback>
        </mc:AlternateContent>
      </w:r>
      <w:r>
        <w:rPr>
          <w:noProof/>
        </w:rPr>
        <mc:AlternateContent>
          <mc:Choice Requires="wpg">
            <w:drawing>
              <wp:anchor distT="45720" distB="45720" distL="114300" distR="114300" simplePos="0" relativeHeight="251667456" behindDoc="0" locked="0" layoutInCell="1" hidden="0" allowOverlap="1" wp14:anchorId="7E14B6F0" wp14:editId="7BBB1935">
                <wp:simplePos x="0" y="0"/>
                <wp:positionH relativeFrom="column">
                  <wp:posOffset>-901699</wp:posOffset>
                </wp:positionH>
                <wp:positionV relativeFrom="paragraph">
                  <wp:posOffset>3093720</wp:posOffset>
                </wp:positionV>
                <wp:extent cx="5944487" cy="497205"/>
                <wp:effectExtent l="0" t="0" r="0" b="0"/>
                <wp:wrapNone/>
                <wp:docPr id="18" name="Dikdörtgen 18"/>
                <wp:cNvGraphicFramePr/>
                <a:graphic xmlns:a="http://schemas.openxmlformats.org/drawingml/2006/main">
                  <a:graphicData uri="http://schemas.microsoft.com/office/word/2010/wordprocessingShape">
                    <wps:wsp>
                      <wps:cNvSpPr/>
                      <wps:spPr>
                        <a:xfrm>
                          <a:off x="2378519" y="3536160"/>
                          <a:ext cx="5934962" cy="487680"/>
                        </a:xfrm>
                        <a:prstGeom prst="rect">
                          <a:avLst/>
                        </a:prstGeom>
                        <a:noFill/>
                        <a:ln>
                          <a:noFill/>
                        </a:ln>
                      </wps:spPr>
                      <wps:txbx>
                        <w:txbxContent>
                          <w:p w14:paraId="00A761BF" w14:textId="77777777" w:rsidR="00382CAE" w:rsidRDefault="00AC4DBB">
                            <w:pPr>
                              <w:ind w:firstLine="0"/>
                              <w:jc w:val="center"/>
                              <w:textDirection w:val="btLr"/>
                            </w:pPr>
                            <w:r>
                              <w:rPr>
                                <w:color w:val="000000"/>
                                <w:sz w:val="24"/>
                              </w:rPr>
                              <w:t>The Isnad Citation Style</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-901699</wp:posOffset>
                </wp:positionH>
                <wp:positionV relativeFrom="paragraph">
                  <wp:posOffset>3093720</wp:posOffset>
                </wp:positionV>
                <wp:extent cx="5944487" cy="497205"/>
                <wp:effectExtent b="0" l="0" r="0" t="0"/>
                <wp:wrapNone/>
                <wp:docPr id="18" name="image23.png"/>
                <a:graphic>
                  <a:graphicData uri="http://schemas.openxmlformats.org/drawingml/2006/picture">
                    <pic:pic>
                      <pic:nvPicPr>
                        <pic:cNvPr id="0" name="image23.png"/>
                        <pic:cNvPicPr preferRelativeResize="0"/>
                      </pic:nvPicPr>
                      <pic:blipFill>
                        <a:blip r:embed="rId16"/>
                        <a:srcRect/>
                        <a:stretch>
                          <a:fillRect/>
                        </a:stretch>
                      </pic:blipFill>
                      <pic:spPr>
                        <a:xfrm>
                          <a:off x="0" y="0"/>
                          <a:ext cx="5944487" cy="497205"/>
                        </a:xfrm>
                        <a:prstGeom prst="rect"/>
                        <a:ln/>
                      </pic:spPr>
                    </pic:pic>
                  </a:graphicData>
                </a:graphic>
              </wp:anchor>
            </w:drawing>
          </mc:Fallback>
        </mc:AlternateContent>
      </w:r>
      <w:r>
        <w:rPr>
          <w:noProof/>
        </w:rPr>
        <mc:AlternateContent>
          <mc:Choice Requires="wpg">
            <w:drawing>
              <wp:anchor distT="45720" distB="45720" distL="114300" distR="114300" simplePos="0" relativeHeight="251668480" behindDoc="0" locked="0" layoutInCell="1" hidden="0" allowOverlap="1" wp14:anchorId="53C3088E" wp14:editId="7C2C04A0">
                <wp:simplePos x="0" y="0"/>
                <wp:positionH relativeFrom="column">
                  <wp:posOffset>-901699</wp:posOffset>
                </wp:positionH>
                <wp:positionV relativeFrom="paragraph">
                  <wp:posOffset>4020820</wp:posOffset>
                </wp:positionV>
                <wp:extent cx="5930991" cy="401320"/>
                <wp:effectExtent l="0" t="0" r="0" b="0"/>
                <wp:wrapSquare wrapText="bothSides" distT="45720" distB="45720" distL="114300" distR="114300"/>
                <wp:docPr id="15" name="Dikdörtgen 15"/>
                <wp:cNvGraphicFramePr/>
                <a:graphic xmlns:a="http://schemas.openxmlformats.org/drawingml/2006/main">
                  <a:graphicData uri="http://schemas.microsoft.com/office/word/2010/wordprocessingShape">
                    <wps:wsp>
                      <wps:cNvSpPr/>
                      <wps:spPr>
                        <a:xfrm>
                          <a:off x="2385267" y="3584103"/>
                          <a:ext cx="5921466" cy="391795"/>
                        </a:xfrm>
                        <a:prstGeom prst="rect">
                          <a:avLst/>
                        </a:prstGeom>
                        <a:noFill/>
                        <a:ln>
                          <a:noFill/>
                        </a:ln>
                      </wps:spPr>
                      <wps:txbx>
                        <w:txbxContent>
                          <w:p w14:paraId="10B27F78" w14:textId="77777777" w:rsidR="00382CAE" w:rsidRDefault="00AC4DBB">
                            <w:pPr>
                              <w:ind w:firstLine="0"/>
                              <w:jc w:val="center"/>
                              <w:textDirection w:val="btLr"/>
                            </w:pPr>
                            <w:r>
                              <w:rPr>
                                <w:color w:val="000000"/>
                                <w:sz w:val="40"/>
                              </w:rPr>
                              <w:t>2. Edisyon</w:t>
                            </w: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-901699</wp:posOffset>
                </wp:positionH>
                <wp:positionV relativeFrom="paragraph">
                  <wp:posOffset>4020820</wp:posOffset>
                </wp:positionV>
                <wp:extent cx="5930991" cy="401320"/>
                <wp:effectExtent b="0" l="0" r="0" t="0"/>
                <wp:wrapSquare wrapText="bothSides" distB="45720" distT="45720" distL="114300" distR="114300"/>
                <wp:docPr id="13" name="image18.png"/>
                <a:graphic>
                  <a:graphicData uri="http://schemas.openxmlformats.org/drawingml/2006/picture">
                    <pic:pic>
                      <pic:nvPicPr>
                        <pic:cNvPr id="0" name="image18.png"/>
                        <pic:cNvPicPr preferRelativeResize="0"/>
                      </pic:nvPicPr>
                      <pic:blipFill>
                        <a:blip r:embed="rId17"/>
                        <a:srcRect/>
                        <a:stretch>
                          <a:fillRect/>
                        </a:stretch>
                      </pic:blipFill>
                      <pic:spPr>
                        <a:xfrm>
                          <a:off x="0" y="0"/>
                          <a:ext cx="5930991" cy="401320"/>
                        </a:xfrm>
                        <a:prstGeom prst="rect"/>
                        <a:ln/>
                      </pic:spPr>
                    </pic:pic>
                  </a:graphicData>
                </a:graphic>
              </wp:anchor>
            </w:drawing>
          </mc:Fallback>
        </mc:AlternateContent>
      </w:r>
      <w:r>
        <w:rPr>
          <w:noProof/>
        </w:rPr>
        <mc:AlternateContent>
          <mc:Choice Requires="wpg">
            <w:drawing>
              <wp:anchor distT="45720" distB="45720" distL="114300" distR="114300" simplePos="0" relativeHeight="251669504" behindDoc="0" locked="0" layoutInCell="1" hidden="0" allowOverlap="1" wp14:anchorId="3FBA748C" wp14:editId="3D4011CC">
                <wp:simplePos x="0" y="0"/>
                <wp:positionH relativeFrom="column">
                  <wp:posOffset>-901699</wp:posOffset>
                </wp:positionH>
                <wp:positionV relativeFrom="paragraph">
                  <wp:posOffset>5227320</wp:posOffset>
                </wp:positionV>
                <wp:extent cx="5952218" cy="951230"/>
                <wp:effectExtent l="0" t="0" r="0" b="0"/>
                <wp:wrapSquare wrapText="bothSides" distT="45720" distB="45720" distL="114300" distR="114300"/>
                <wp:docPr id="17" name="Dikdörtgen 17"/>
                <wp:cNvGraphicFramePr/>
                <a:graphic xmlns:a="http://schemas.openxmlformats.org/drawingml/2006/main">
                  <a:graphicData uri="http://schemas.microsoft.com/office/word/2010/wordprocessingShape">
                    <wps:wsp>
                      <wps:cNvSpPr/>
                      <wps:spPr>
                        <a:xfrm>
                          <a:off x="2374654" y="3309148"/>
                          <a:ext cx="5942693" cy="941705"/>
                        </a:xfrm>
                        <a:prstGeom prst="rect">
                          <a:avLst/>
                        </a:prstGeom>
                        <a:noFill/>
                        <a:ln>
                          <a:noFill/>
                        </a:ln>
                      </wps:spPr>
                      <wps:txbx>
                        <w:txbxContent>
                          <w:p w14:paraId="2A52648B" w14:textId="77777777" w:rsidR="00382CAE" w:rsidRDefault="00AC4DBB">
                            <w:pPr>
                              <w:ind w:firstLine="0"/>
                              <w:jc w:val="center"/>
                              <w:textDirection w:val="btLr"/>
                            </w:pPr>
                            <w:r>
                              <w:rPr>
                                <w:color w:val="000000"/>
                                <w:sz w:val="40"/>
                              </w:rPr>
                              <w:t xml:space="preserve">  </w:t>
                            </w:r>
                          </w:p>
                          <w:p w14:paraId="35E7E24E" w14:textId="77777777" w:rsidR="00382CAE" w:rsidRDefault="00382CAE">
                            <w:pPr>
                              <w:ind w:firstLine="0"/>
                              <w:jc w:val="center"/>
                              <w:textDirection w:val="btLr"/>
                            </w:pPr>
                          </w:p>
                          <w:p w14:paraId="1BE19634" w14:textId="77777777" w:rsidR="00382CAE" w:rsidRDefault="00382CAE">
                            <w:pPr>
                              <w:ind w:firstLine="0"/>
                              <w:jc w:val="center"/>
                              <w:textDirection w:val="btLr"/>
                            </w:pP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-901699</wp:posOffset>
                </wp:positionH>
                <wp:positionV relativeFrom="paragraph">
                  <wp:posOffset>5227320</wp:posOffset>
                </wp:positionV>
                <wp:extent cx="5952218" cy="951230"/>
                <wp:effectExtent b="0" l="0" r="0" t="0"/>
                <wp:wrapSquare wrapText="bothSides" distB="45720" distT="45720" distL="114300" distR="114300"/>
                <wp:docPr id="12" name="image17.png"/>
                <a:graphic>
                  <a:graphicData uri="http://schemas.openxmlformats.org/drawingml/2006/picture">
                    <pic:pic>
                      <pic:nvPicPr>
                        <pic:cNvPr id="0" name="image17.png"/>
                        <pic:cNvPicPr preferRelativeResize="0"/>
                      </pic:nvPicPr>
                      <pic:blipFill>
                        <a:blip r:embed="rId18"/>
                        <a:srcRect/>
                        <a:stretch>
                          <a:fillRect/>
                        </a:stretch>
                      </pic:blipFill>
                      <pic:spPr>
                        <a:xfrm>
                          <a:off x="0" y="0"/>
                          <a:ext cx="5952218" cy="951230"/>
                        </a:xfrm>
                        <a:prstGeom prst="rect"/>
                        <a:ln/>
                      </pic:spPr>
                    </pic:pic>
                  </a:graphicData>
                </a:graphic>
              </wp:anchor>
            </w:drawing>
          </mc:Fallback>
        </mc:AlternateContent>
      </w:r>
      <w:r>
        <w:rPr>
          <w:noProof/>
        </w:rPr>
        <w:drawing>
          <wp:anchor distT="45720" distB="45720" distL="114300" distR="114300" simplePos="0" relativeHeight="251670528" behindDoc="0" locked="0" layoutInCell="1" hidden="0" allowOverlap="1" wp14:anchorId="382F457F" wp14:editId="01FDBCF3">
            <wp:simplePos x="0" y="0"/>
            <wp:positionH relativeFrom="column">
              <wp:posOffset>-891109</wp:posOffset>
            </wp:positionH>
            <wp:positionV relativeFrom="paragraph">
              <wp:posOffset>43447</wp:posOffset>
            </wp:positionV>
            <wp:extent cx="5934974" cy="1128662"/>
            <wp:effectExtent l="0" t="0" r="0" b="5715"/>
            <wp:wrapNone/>
            <wp:docPr id="2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9" cstate="email">
                      <a:extLst>
                        <a:ext uri="{28A0092B-C50C-407E-A947-70E740481C1C}">
                          <a14:useLocalDpi xmlns:a14="http://schemas.microsoft.com/office/drawing/2010/main"/>
                        </a:ext>
                      </a:extLst>
                    </a:blip>
                    <a:srcRect/>
                    <a:stretch>
                      <a:fillRect/>
                    </a:stretch>
                  </pic:blipFill>
                  <pic:spPr>
                    <a:xfrm>
                      <a:off x="0" y="0"/>
                      <a:ext cx="5934974" cy="1128662"/>
                    </a:xfrm>
                    <a:prstGeom prst="rect">
                      <a:avLst/>
                    </a:prstGeom>
                    <a:ln/>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45720" distB="45720" distL="114300" distR="114300" simplePos="0" relativeHeight="251671552" behindDoc="0" locked="0" layoutInCell="1" hidden="0" allowOverlap="1" wp14:anchorId="2B30610D" wp14:editId="7A07FC85">
                <wp:simplePos x="0" y="0"/>
                <wp:positionH relativeFrom="column">
                  <wp:posOffset>1092200</wp:posOffset>
                </wp:positionH>
                <wp:positionV relativeFrom="paragraph">
                  <wp:posOffset>6789420</wp:posOffset>
                </wp:positionV>
                <wp:extent cx="2115643" cy="194582"/>
                <wp:effectExtent l="0" t="0" r="0" b="0"/>
                <wp:wrapNone/>
                <wp:docPr id="21" name="Dikdörtgen 21"/>
                <wp:cNvGraphicFramePr/>
                <a:graphic xmlns:a="http://schemas.openxmlformats.org/drawingml/2006/main">
                  <a:graphicData uri="http://schemas.microsoft.com/office/word/2010/wordprocessingShape">
                    <wps:wsp>
                      <wps:cNvSpPr/>
                      <wps:spPr>
                        <a:xfrm>
                          <a:off x="4292941" y="3687472"/>
                          <a:ext cx="2106118" cy="185057"/>
                        </a:xfrm>
                        <a:prstGeom prst="rect">
                          <a:avLst/>
                        </a:prstGeom>
                        <a:solidFill>
                          <a:srgbClr val="1ABAC8"/>
                        </a:solidFill>
                        <a:ln>
                          <a:noFill/>
                        </a:ln>
                      </wps:spPr>
                      <wps:txbx>
                        <w:txbxContent>
                          <w:p w14:paraId="587BF888" w14:textId="77777777" w:rsidR="00382CAE" w:rsidRDefault="00AC4DBB">
                            <w:pPr>
                              <w:spacing w:before="0"/>
                              <w:ind w:firstLine="0"/>
                              <w:jc w:val="center"/>
                              <w:textDirection w:val="btLr"/>
                            </w:pPr>
                            <w:r>
                              <w:rPr>
                                <w:color w:val="FFFFFF"/>
                              </w:rPr>
                              <w:t>www.isnadsistemi.org</w:t>
                            </w: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1092200</wp:posOffset>
                </wp:positionH>
                <wp:positionV relativeFrom="paragraph">
                  <wp:posOffset>6789420</wp:posOffset>
                </wp:positionV>
                <wp:extent cx="2115643" cy="194582"/>
                <wp:effectExtent b="0" l="0" r="0" t="0"/>
                <wp:wrapNone/>
                <wp:docPr id="21" name="image26.png"/>
                <a:graphic>
                  <a:graphicData uri="http://schemas.openxmlformats.org/drawingml/2006/picture">
                    <pic:pic>
                      <pic:nvPicPr>
                        <pic:cNvPr id="0" name="image26.png"/>
                        <pic:cNvPicPr preferRelativeResize="0"/>
                      </pic:nvPicPr>
                      <pic:blipFill>
                        <a:blip r:embed="rId20"/>
                        <a:srcRect/>
                        <a:stretch>
                          <a:fillRect/>
                        </a:stretch>
                      </pic:blipFill>
                      <pic:spPr>
                        <a:xfrm>
                          <a:off x="0" y="0"/>
                          <a:ext cx="2115643" cy="194582"/>
                        </a:xfrm>
                        <a:prstGeom prst="rect"/>
                        <a:ln/>
                      </pic:spPr>
                    </pic:pic>
                  </a:graphicData>
                </a:graphic>
              </wp:anchor>
            </w:drawing>
          </mc:Fallback>
        </mc:AlternateContent>
      </w:r>
    </w:p>
    <w:p w14:paraId="00C36035" w14:textId="77777777" w:rsidR="00382CAE" w:rsidRDefault="00AC4DBB">
      <w:pPr>
        <w:spacing w:before="0" w:after="160" w:line="259" w:lineRule="auto"/>
        <w:ind w:firstLine="0"/>
        <w:jc w:val="left"/>
      </w:pPr>
      <w:r>
        <w:lastRenderedPageBreak/>
        <w:br w:type="page"/>
      </w:r>
      <w:r>
        <w:rPr>
          <w:noProof/>
        </w:rPr>
        <mc:AlternateContent>
          <mc:Choice Requires="wpg">
            <w:drawing>
              <wp:anchor distT="0" distB="0" distL="0" distR="0" simplePos="0" relativeHeight="251672576" behindDoc="0" locked="0" layoutInCell="1" hidden="0" allowOverlap="1" wp14:anchorId="1F6F817D" wp14:editId="13C765F7">
                <wp:simplePos x="0" y="0"/>
                <wp:positionH relativeFrom="column">
                  <wp:posOffset>-76199</wp:posOffset>
                </wp:positionH>
                <wp:positionV relativeFrom="paragraph">
                  <wp:posOffset>-165099</wp:posOffset>
                </wp:positionV>
                <wp:extent cx="4288155" cy="1414145"/>
                <wp:effectExtent l="0" t="0" r="0" b="0"/>
                <wp:wrapSquare wrapText="bothSides" distT="0" distB="0" distL="0" distR="0"/>
                <wp:docPr id="19" name="Dikdörtgen 19"/>
                <wp:cNvGraphicFramePr/>
                <a:graphic xmlns:a="http://schemas.openxmlformats.org/drawingml/2006/main">
                  <a:graphicData uri="http://schemas.microsoft.com/office/word/2010/wordprocessingShape">
                    <wps:wsp>
                      <wps:cNvSpPr/>
                      <wps:spPr>
                        <a:xfrm>
                          <a:off x="3206685" y="3077690"/>
                          <a:ext cx="4278630" cy="1404620"/>
                        </a:xfrm>
                        <a:prstGeom prst="rect">
                          <a:avLst/>
                        </a:prstGeom>
                        <a:noFill/>
                        <a:ln>
                          <a:noFill/>
                        </a:ln>
                      </wps:spPr>
                      <wps:txbx>
                        <w:txbxContent>
                          <w:p w14:paraId="6E32B438" w14:textId="77777777" w:rsidR="00382CAE" w:rsidRDefault="00AC4DBB">
                            <w:pPr>
                              <w:spacing w:before="0"/>
                              <w:ind w:firstLine="0"/>
                              <w:textDirection w:val="btLr"/>
                            </w:pPr>
                            <w:r>
                              <w:rPr>
                                <w:rFonts w:ascii="Gentium Plus" w:eastAsia="Gentium Plus" w:hAnsi="Gentium Plus" w:cs="Gentium Plus"/>
                                <w:b/>
                                <w:color w:val="1ABAC8"/>
                                <w:sz w:val="16"/>
                              </w:rPr>
                              <w:t>ISBN:</w:t>
                            </w:r>
                            <w:r>
                              <w:rPr>
                                <w:rFonts w:ascii="Gentium Plus" w:eastAsia="Gentium Plus" w:hAnsi="Gentium Plus" w:cs="Gentium Plus"/>
                                <w:color w:val="000000"/>
                                <w:sz w:val="16"/>
                              </w:rPr>
                              <w:t xml:space="preserve"> 978-605-7902-26-9 (Basılı)</w:t>
                            </w: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b/>
                                <w:color w:val="1ABAC8"/>
                                <w:sz w:val="16"/>
                              </w:rPr>
                              <w:t>ISBN:</w:t>
                            </w:r>
                            <w:r>
                              <w:rPr>
                                <w:rFonts w:ascii="Gentium Plus" w:eastAsia="Gentium Plus" w:hAnsi="Gentium Plus" w:cs="Gentium Plus"/>
                                <w:color w:val="000000"/>
                                <w:sz w:val="16"/>
                              </w:rPr>
                              <w:t xml:space="preserve"> 978-605-85447-4-1 (Elektronik)</w:t>
                            </w:r>
                          </w:p>
                          <w:p w14:paraId="2A38AC4D" w14:textId="77777777" w:rsidR="00382CAE" w:rsidRDefault="00AC4DBB">
                            <w:pPr>
                              <w:spacing w:before="0"/>
                              <w:ind w:firstLine="0"/>
                              <w:textDirection w:val="btLr"/>
                            </w:pPr>
                            <w:r>
                              <w:rPr>
                                <w:rFonts w:ascii="Gentium Plus" w:eastAsia="Gentium Plus" w:hAnsi="Gentium Plus" w:cs="Gentium Plus"/>
                                <w:b/>
                                <w:color w:val="1ABAC8"/>
                                <w:sz w:val="16"/>
                              </w:rPr>
                              <w:t>Eser Adı:</w:t>
                            </w:r>
                            <w:r>
                              <w:rPr>
                                <w:rFonts w:ascii="Gentium Plus" w:eastAsia="Gentium Plus" w:hAnsi="Gentium Plus" w:cs="Gentium Plus"/>
                                <w:color w:val="000000"/>
                                <w:sz w:val="16"/>
                              </w:rPr>
                              <w:t xml:space="preserve"> </w:t>
                            </w:r>
                            <w:r>
                              <w:rPr>
                                <w:rFonts w:ascii="Gentium Plus" w:eastAsia="Gentium Plus" w:hAnsi="Gentium Plus" w:cs="Gentium Plus"/>
                                <w:i/>
                                <w:color w:val="000000"/>
                                <w:sz w:val="16"/>
                              </w:rPr>
                              <w:t>İSNAD Atıf Sistemi 2. Edisyon</w:t>
                            </w:r>
                            <w:r>
                              <w:rPr>
                                <w:rFonts w:ascii="Gentium Plus" w:eastAsia="Gentium Plus" w:hAnsi="Gentium Plus" w:cs="Gentium Plus"/>
                                <w:b/>
                                <w:color w:val="1ABAC8"/>
                                <w:sz w:val="16"/>
                              </w:rPr>
                              <w:t xml:space="preserve"> </w:t>
                            </w: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b/>
                                <w:color w:val="1ABAC8"/>
                                <w:sz w:val="16"/>
                              </w:rPr>
                              <w:t>DOI:</w:t>
                            </w:r>
                            <w:r>
                              <w:rPr>
                                <w:rFonts w:ascii="Gentium Plus" w:eastAsia="Gentium Plus" w:hAnsi="Gentium Plus" w:cs="Gentium Plus"/>
                                <w:color w:val="000000"/>
                                <w:sz w:val="16"/>
                              </w:rPr>
                              <w:t xml:space="preserve"> 10.5281/zenodo.3518241</w:t>
                            </w:r>
                          </w:p>
                          <w:p w14:paraId="5B36C570" w14:textId="77777777" w:rsidR="00382CAE" w:rsidRDefault="00AC4DBB">
                            <w:pPr>
                              <w:spacing w:before="0"/>
                              <w:ind w:firstLine="0"/>
                              <w:textDirection w:val="btLr"/>
                            </w:pPr>
                            <w:r>
                              <w:rPr>
                                <w:rFonts w:ascii="Gentium Plus" w:eastAsia="Gentium Plus" w:hAnsi="Gentium Plus" w:cs="Gentium Plus"/>
                                <w:b/>
                                <w:color w:val="1ABAC8"/>
                                <w:sz w:val="16"/>
                              </w:rPr>
                              <w:t>Yazar ve Geliştirici:</w:t>
                            </w:r>
                            <w:r>
                              <w:rPr>
                                <w:rFonts w:ascii="Gentium Plus" w:eastAsia="Gentium Plus" w:hAnsi="Gentium Plus" w:cs="Gentium Plus"/>
                                <w:color w:val="000000"/>
                                <w:sz w:val="16"/>
                              </w:rPr>
                              <w:t xml:space="preserve"> Abdullah Demir</w:t>
                            </w: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b/>
                                <w:color w:val="1ABAC8"/>
                                <w:sz w:val="16"/>
                              </w:rPr>
                              <w:t>Yayımlandığı Ortam:</w:t>
                            </w:r>
                            <w:r>
                              <w:rPr>
                                <w:rFonts w:ascii="Gentium Plus" w:eastAsia="Gentium Plus" w:hAnsi="Gentium Plus" w:cs="Gentium Plus"/>
                                <w:color w:val="000000"/>
                                <w:sz w:val="16"/>
                              </w:rPr>
                              <w:t xml:space="preserve"> Basılı, PDF, Web</w:t>
                            </w:r>
                          </w:p>
                          <w:p w14:paraId="5F412DC1" w14:textId="77777777" w:rsidR="00382CAE" w:rsidRDefault="00AC4DBB">
                            <w:pPr>
                              <w:spacing w:before="0"/>
                              <w:ind w:firstLine="0"/>
                              <w:textDirection w:val="btLr"/>
                            </w:pPr>
                            <w:r>
                              <w:rPr>
                                <w:rFonts w:ascii="Gentium Plus" w:eastAsia="Gentium Plus" w:hAnsi="Gentium Plus" w:cs="Gentium Plus"/>
                                <w:b/>
                                <w:color w:val="1ABAC8"/>
                                <w:sz w:val="16"/>
                              </w:rPr>
                              <w:t>Yayıncı:</w:t>
                            </w:r>
                            <w:r>
                              <w:rPr>
                                <w:rFonts w:ascii="Gentium Plus" w:eastAsia="Gentium Plus" w:hAnsi="Gentium Plus" w:cs="Gentium Plus"/>
                                <w:color w:val="000000"/>
                                <w:sz w:val="16"/>
                              </w:rPr>
                              <w:t xml:space="preserve"> Sivas Cumhuriyet Üniversitesi </w:t>
                            </w: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b/>
                                <w:color w:val="1ABAC8"/>
                                <w:sz w:val="16"/>
                              </w:rPr>
                              <w:t>Erişim Adresi:</w:t>
                            </w:r>
                            <w:r>
                              <w:rPr>
                                <w:rFonts w:ascii="Gentium Plus" w:eastAsia="Gentium Plus" w:hAnsi="Gentium Plus" w:cs="Gentium Plus"/>
                                <w:color w:val="000000"/>
                                <w:sz w:val="16"/>
                              </w:rPr>
                              <w:t xml:space="preserve"> www.isnadsistemi.org</w:t>
                            </w:r>
                          </w:p>
                          <w:p w14:paraId="62853DAC" w14:textId="77777777" w:rsidR="00382CAE" w:rsidRDefault="00AC4DBB">
                            <w:pPr>
                              <w:spacing w:before="0"/>
                              <w:ind w:firstLine="0"/>
                              <w:textDirection w:val="btLr"/>
                            </w:pPr>
                            <w:r>
                              <w:rPr>
                                <w:rFonts w:ascii="Gentium Plus" w:eastAsia="Gentium Plus" w:hAnsi="Gentium Plus" w:cs="Gentium Plus"/>
                                <w:b/>
                                <w:color w:val="1ABAC8"/>
                                <w:sz w:val="16"/>
                              </w:rPr>
                              <w:t>Basım Yeri:</w:t>
                            </w:r>
                            <w:r>
                              <w:rPr>
                                <w:rFonts w:ascii="Gentium Plus" w:eastAsia="Gentium Plus" w:hAnsi="Gentium Plus" w:cs="Gentium Plus"/>
                                <w:color w:val="000000"/>
                                <w:sz w:val="16"/>
                              </w:rPr>
                              <w:t xml:space="preserve"> Kalkan Matbaacılık / Ankara</w:t>
                            </w: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b/>
                                <w:color w:val="1ABAC8"/>
                                <w:sz w:val="16"/>
                              </w:rPr>
                              <w:t>Erişim Türü:</w:t>
                            </w:r>
                            <w:r>
                              <w:rPr>
                                <w:rFonts w:ascii="Gentium Plus" w:eastAsia="Gentium Plus" w:hAnsi="Gentium Plus" w:cs="Gentium Plus"/>
                                <w:color w:val="000000"/>
                                <w:sz w:val="16"/>
                              </w:rPr>
                              <w:t xml:space="preserve"> Open Access</w:t>
                            </w:r>
                          </w:p>
                          <w:p w14:paraId="2C9BD34A" w14:textId="77777777" w:rsidR="00382CAE" w:rsidRDefault="00AC4DBB">
                            <w:pPr>
                              <w:spacing w:before="0"/>
                              <w:ind w:firstLine="0"/>
                              <w:textDirection w:val="btLr"/>
                            </w:pPr>
                            <w:r>
                              <w:rPr>
                                <w:rFonts w:ascii="Gentium Plus" w:eastAsia="Gentium Plus" w:hAnsi="Gentium Plus" w:cs="Gentium Plus"/>
                                <w:b/>
                                <w:color w:val="1ABAC8"/>
                                <w:sz w:val="16"/>
                              </w:rPr>
                              <w:t>Tasarım ve Dizgi:</w:t>
                            </w:r>
                            <w:r>
                              <w:rPr>
                                <w:rFonts w:ascii="Gentium Plus" w:eastAsia="Gentium Plus" w:hAnsi="Gentium Plus" w:cs="Gentium Plus"/>
                                <w:color w:val="000000"/>
                                <w:sz w:val="16"/>
                              </w:rPr>
                              <w:t xml:space="preserve"> Osman Durmaz</w:t>
                            </w:r>
                            <w:r>
                              <w:rPr>
                                <w:rFonts w:ascii="Gentium Plus" w:eastAsia="Gentium Plus" w:hAnsi="Gentium Plus" w:cs="Gentium Plus"/>
                                <w:color w:val="000000"/>
                                <w:sz w:val="16"/>
                              </w:rPr>
                              <w:tab/>
                            </w:r>
                            <w:r>
                              <w:rPr>
                                <w:rFonts w:ascii="Gentium Plus" w:eastAsia="Gentium Plus" w:hAnsi="Gentium Plus" w:cs="Gentium Plus"/>
                                <w:color w:val="1ABAC8"/>
                                <w:sz w:val="16"/>
                              </w:rPr>
                              <w:tab/>
                            </w:r>
                            <w:r>
                              <w:rPr>
                                <w:rFonts w:ascii="Gentium Plus" w:eastAsia="Gentium Plus" w:hAnsi="Gentium Plus" w:cs="Gentium Plus"/>
                                <w:b/>
                                <w:color w:val="1ABAC8"/>
                                <w:sz w:val="16"/>
                              </w:rPr>
                              <w:t>Lisans Türü:</w:t>
                            </w:r>
                            <w:r>
                              <w:rPr>
                                <w:rFonts w:ascii="Gentium Plus" w:eastAsia="Gentium Plus" w:hAnsi="Gentium Plus" w:cs="Gentium Plus"/>
                                <w:color w:val="000000"/>
                                <w:sz w:val="16"/>
                              </w:rPr>
                              <w:t xml:space="preserve"> © CC BY-NC-ND 4.0</w:t>
                            </w:r>
                          </w:p>
                          <w:p w14:paraId="7105959F" w14:textId="77777777" w:rsidR="00382CAE" w:rsidRDefault="00AC4DBB">
                            <w:pPr>
                              <w:spacing w:before="0"/>
                              <w:ind w:firstLine="0"/>
                              <w:textDirection w:val="btLr"/>
                            </w:pPr>
                            <w:r>
                              <w:rPr>
                                <w:rFonts w:ascii="Gentium Plus" w:eastAsia="Gentium Plus" w:hAnsi="Gentium Plus" w:cs="Gentium Plus"/>
                                <w:b/>
                                <w:color w:val="1ABAC8"/>
                                <w:sz w:val="16"/>
                              </w:rPr>
                              <w:t>Basım Tarihi:</w:t>
                            </w:r>
                            <w:r>
                              <w:rPr>
                                <w:rFonts w:ascii="Gentium Plus" w:eastAsia="Gentium Plus" w:hAnsi="Gentium Plus" w:cs="Gentium Plus"/>
                                <w:color w:val="000000"/>
                                <w:sz w:val="16"/>
                              </w:rPr>
                              <w:t xml:space="preserve"> Aralık 2019 (5.000 Adet) </w:t>
                            </w: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b/>
                                <w:color w:val="1ABAC8"/>
                                <w:sz w:val="16"/>
                              </w:rPr>
                              <w:t>E-Yayın Tarihi:</w:t>
                            </w:r>
                            <w:r>
                              <w:rPr>
                                <w:rFonts w:ascii="Gentium Plus" w:eastAsia="Gentium Plus" w:hAnsi="Gentium Plus" w:cs="Gentium Plus"/>
                                <w:color w:val="000000"/>
                                <w:sz w:val="16"/>
                              </w:rPr>
                              <w:t xml:space="preserve"> 20 Eylül 2019</w:t>
                            </w:r>
                          </w:p>
                          <w:p w14:paraId="7E49E97F" w14:textId="77777777" w:rsidR="00382CAE" w:rsidRDefault="00AC4DBB">
                            <w:pPr>
                              <w:ind w:firstLine="0"/>
                              <w:textDirection w:val="btLr"/>
                            </w:pP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color w:val="1ABAC8"/>
                                <w:sz w:val="16"/>
                              </w:rPr>
                              <w:tab/>
                            </w:r>
                            <w:r>
                              <w:rPr>
                                <w:rFonts w:ascii="Gentium Plus" w:eastAsia="Gentium Plus" w:hAnsi="Gentium Plus" w:cs="Gentium Plus"/>
                                <w:color w:val="1ABAC8"/>
                                <w:sz w:val="16"/>
                              </w:rPr>
                              <w:tab/>
                            </w:r>
                          </w:p>
                          <w:p w14:paraId="748FAD56" w14:textId="77777777" w:rsidR="00382CAE" w:rsidRDefault="00AC4DBB">
                            <w:pPr>
                              <w:ind w:firstLine="0"/>
                              <w:textDirection w:val="btLr"/>
                            </w:pPr>
                            <w:r>
                              <w:rPr>
                                <w:rFonts w:ascii="Gentium Plus" w:eastAsia="Gentium Plus" w:hAnsi="Gentium Plus" w:cs="Gentium Plus"/>
                                <w:b/>
                                <w:color w:val="1ABAC8"/>
                                <w:sz w:val="14"/>
                              </w:rPr>
                              <w:t>Destekleyen Kurumlar:</w:t>
                            </w:r>
                            <w:r>
                              <w:rPr>
                                <w:color w:val="000000"/>
                                <w:sz w:val="14"/>
                              </w:rPr>
                              <w:t xml:space="preserve"> Sivas Cumhuriyet Üniversitesi </w:t>
                            </w:r>
                            <w:r>
                              <w:rPr>
                                <w:rFonts w:ascii="Gentium Plus" w:eastAsia="Gentium Plus" w:hAnsi="Gentium Plus" w:cs="Gentium Plus"/>
                                <w:color w:val="00B0F0"/>
                                <w:sz w:val="14"/>
                              </w:rPr>
                              <w:t>|</w:t>
                            </w:r>
                            <w:r>
                              <w:rPr>
                                <w:color w:val="000000"/>
                                <w:sz w:val="14"/>
                              </w:rPr>
                              <w:t xml:space="preserve"> Sivas Cumhuriyet Üniversitesi Dini İlimler Uygulama ve Araştırma Merkezi (DİMER) </w:t>
                            </w:r>
                            <w:r>
                              <w:rPr>
                                <w:rFonts w:ascii="Gentium Plus" w:eastAsia="Gentium Plus" w:hAnsi="Gentium Plus" w:cs="Gentium Plus"/>
                                <w:color w:val="00B0F0"/>
                                <w:sz w:val="14"/>
                              </w:rPr>
                              <w:t>|</w:t>
                            </w:r>
                            <w:r>
                              <w:rPr>
                                <w:color w:val="000000"/>
                                <w:sz w:val="14"/>
                              </w:rPr>
                              <w:t xml:space="preserve"> Sivas Cumhuriyet Üniversitesi İlahiyat Fakültesi</w:t>
                            </w:r>
                          </w:p>
                          <w:p w14:paraId="46F9B45A" w14:textId="77777777" w:rsidR="00382CAE" w:rsidRDefault="00AC4DBB">
                            <w:pPr>
                              <w:ind w:firstLine="0"/>
                              <w:textDirection w:val="btLr"/>
                            </w:pPr>
                            <w:r>
                              <w:rPr>
                                <w:rFonts w:ascii="Gentium Plus" w:eastAsia="Gentium Plus" w:hAnsi="Gentium Plus" w:cs="Gentium Plus"/>
                                <w:b/>
                                <w:color w:val="1ABAC8"/>
                                <w:sz w:val="14"/>
                              </w:rPr>
                              <w:t>Proje:</w:t>
                            </w:r>
                            <w:r>
                              <w:rPr>
                                <w:color w:val="000000"/>
                                <w:sz w:val="14"/>
                              </w:rPr>
                              <w:t xml:space="preserve"> Bu çalışma, Sivas Cumhuriyet Üniversitesi Bilimsel Araştırma Projeleri (CÜBAP) tarafından RGD-015 proje numarası ile desteklenmiştir </w:t>
                            </w:r>
                            <w:r>
                              <w:rPr>
                                <w:rFonts w:ascii="Gentium Plus" w:eastAsia="Gentium Plus" w:hAnsi="Gentium Plus" w:cs="Gentium Plus"/>
                                <w:color w:val="00B0F0"/>
                                <w:sz w:val="14"/>
                              </w:rPr>
                              <w:t>|</w:t>
                            </w:r>
                            <w:r>
                              <w:rPr>
                                <w:color w:val="000000"/>
                                <w:sz w:val="14"/>
                              </w:rPr>
                              <w:t xml:space="preserve"> This work is supported by the Scientific Research Project Fund of Sivas Cumhuriyet University under the project number RGD-015</w:t>
                            </w:r>
                          </w:p>
                          <w:p w14:paraId="7488C120" w14:textId="77777777" w:rsidR="00382CAE" w:rsidRDefault="00AC4DBB">
                            <w:pPr>
                              <w:ind w:firstLine="0"/>
                              <w:textDirection w:val="btLr"/>
                            </w:pPr>
                            <w:r>
                              <w:rPr>
                                <w:rFonts w:ascii="Gentium Plus" w:eastAsia="Gentium Plus" w:hAnsi="Gentium Plus" w:cs="Gentium Plus"/>
                                <w:b/>
                                <w:color w:val="1ABAC8"/>
                                <w:sz w:val="14"/>
                              </w:rPr>
                              <w:t>Emeği Geçenler:</w:t>
                            </w:r>
                            <w:r>
                              <w:rPr>
                                <w:color w:val="000000"/>
                                <w:sz w:val="14"/>
                              </w:rPr>
                              <w:t xml:space="preserve"> Prof. Dr. Alim Yıldız, </w:t>
                            </w:r>
                            <w:r>
                              <w:rPr>
                                <w:i/>
                                <w:color w:val="000000"/>
                                <w:sz w:val="14"/>
                              </w:rPr>
                              <w:t>Sivas Cumhuriyet Ü Rektörü</w:t>
                            </w:r>
                            <w:r>
                              <w:rPr>
                                <w:color w:val="000000"/>
                                <w:sz w:val="14"/>
                              </w:rPr>
                              <w:t xml:space="preserve"> </w:t>
                            </w:r>
                            <w:r>
                              <w:rPr>
                                <w:rFonts w:ascii="Gentium Plus" w:eastAsia="Gentium Plus" w:hAnsi="Gentium Plus" w:cs="Gentium Plus"/>
                                <w:color w:val="00B0F0"/>
                                <w:sz w:val="14"/>
                              </w:rPr>
                              <w:t>|</w:t>
                            </w:r>
                            <w:r>
                              <w:rPr>
                                <w:color w:val="000000"/>
                                <w:sz w:val="14"/>
                              </w:rPr>
                              <w:t xml:space="preserve"> Prof. Dr. Ünal Kılıç, </w:t>
                            </w:r>
                            <w:r>
                              <w:rPr>
                                <w:i/>
                                <w:color w:val="000000"/>
                                <w:sz w:val="14"/>
                              </w:rPr>
                              <w:t>Sivas Cumhuriyet Ü Rektör Yrd</w:t>
                            </w:r>
                            <w:r>
                              <w:rPr>
                                <w:color w:val="000000"/>
                                <w:sz w:val="14"/>
                              </w:rPr>
                              <w:t xml:space="preserve">. </w:t>
                            </w:r>
                            <w:r>
                              <w:rPr>
                                <w:color w:val="00B0F0"/>
                                <w:sz w:val="14"/>
                              </w:rPr>
                              <w:t>|</w:t>
                            </w:r>
                            <w:r>
                              <w:rPr>
                                <w:color w:val="000000"/>
                                <w:sz w:val="14"/>
                              </w:rPr>
                              <w:t xml:space="preserve"> Prof. Dr. Sami Şahin, </w:t>
                            </w:r>
                            <w:r>
                              <w:rPr>
                                <w:i/>
                                <w:color w:val="000000"/>
                                <w:sz w:val="14"/>
                              </w:rPr>
                              <w:t>DİMER Müdürü</w:t>
                            </w:r>
                            <w:r>
                              <w:rPr>
                                <w:color w:val="000000"/>
                                <w:sz w:val="14"/>
                              </w:rPr>
                              <w:t xml:space="preserve"> </w:t>
                            </w:r>
                            <w:r>
                              <w:rPr>
                                <w:color w:val="00B0F0"/>
                                <w:sz w:val="14"/>
                              </w:rPr>
                              <w:t>|</w:t>
                            </w:r>
                            <w:r>
                              <w:rPr>
                                <w:color w:val="000000"/>
                                <w:sz w:val="14"/>
                              </w:rPr>
                              <w:t xml:space="preserve"> Prof. Dr. Yusuf Doğan, </w:t>
                            </w:r>
                            <w:r>
                              <w:rPr>
                                <w:i/>
                                <w:color w:val="000000"/>
                                <w:sz w:val="14"/>
                              </w:rPr>
                              <w:t>Sivas Cumhuriyet Ü İlahiyat Fak. Dekanı</w:t>
                            </w:r>
                            <w:r>
                              <w:rPr>
                                <w:color w:val="000000"/>
                                <w:sz w:val="14"/>
                              </w:rPr>
                              <w:t xml:space="preserve"> </w:t>
                            </w:r>
                            <w:r>
                              <w:rPr>
                                <w:color w:val="00B0F0"/>
                                <w:sz w:val="14"/>
                              </w:rPr>
                              <w:t>|</w:t>
                            </w:r>
                            <w:r>
                              <w:rPr>
                                <w:color w:val="000000"/>
                                <w:sz w:val="14"/>
                              </w:rPr>
                              <w:t xml:space="preserve"> Prof. Dr. Ömer Kara, </w:t>
                            </w:r>
                            <w:r>
                              <w:rPr>
                                <w:i/>
                                <w:color w:val="000000"/>
                                <w:sz w:val="14"/>
                              </w:rPr>
                              <w:t xml:space="preserve">İlahiyat Tetkikleri Dergisi </w:t>
                            </w:r>
                            <w:r>
                              <w:rPr>
                                <w:color w:val="00B0F0"/>
                                <w:sz w:val="14"/>
                              </w:rPr>
                              <w:t>|</w:t>
                            </w:r>
                            <w:r>
                              <w:rPr>
                                <w:color w:val="000000"/>
                                <w:sz w:val="14"/>
                              </w:rPr>
                              <w:t xml:space="preserve"> Prof. Dr. Celal Demir, </w:t>
                            </w:r>
                            <w:r>
                              <w:rPr>
                                <w:i/>
                                <w:color w:val="000000"/>
                                <w:sz w:val="14"/>
                              </w:rPr>
                              <w:t xml:space="preserve">Afyon Kocatepe Ü Eğitim Fak. </w:t>
                            </w:r>
                            <w:r>
                              <w:rPr>
                                <w:color w:val="00B0F0"/>
                                <w:sz w:val="14"/>
                              </w:rPr>
                              <w:t xml:space="preserve">| </w:t>
                            </w:r>
                            <w:r>
                              <w:rPr>
                                <w:color w:val="000000"/>
                                <w:sz w:val="14"/>
                              </w:rPr>
                              <w:t xml:space="preserve">Prof. Dr. Bekir Tatlı, </w:t>
                            </w:r>
                            <w:r>
                              <w:rPr>
                                <w:i/>
                                <w:color w:val="000000"/>
                                <w:sz w:val="14"/>
                              </w:rPr>
                              <w:t xml:space="preserve">Ankara Hacı Bayram Veli Ü İlahiyat Fak. </w:t>
                            </w:r>
                            <w:r>
                              <w:rPr>
                                <w:color w:val="00B0F0"/>
                                <w:sz w:val="14"/>
                              </w:rPr>
                              <w:t>|</w:t>
                            </w:r>
                            <w:r>
                              <w:rPr>
                                <w:color w:val="000000"/>
                                <w:sz w:val="14"/>
                              </w:rPr>
                              <w:t xml:space="preserve"> Prof. Dr. Şaban Haklı, </w:t>
                            </w:r>
                            <w:r>
                              <w:rPr>
                                <w:i/>
                                <w:color w:val="000000"/>
                                <w:sz w:val="14"/>
                              </w:rPr>
                              <w:t xml:space="preserve">Hitit Ü İlahiyat Fak. Dergisi </w:t>
                            </w:r>
                            <w:r>
                              <w:rPr>
                                <w:color w:val="00B0F0"/>
                                <w:sz w:val="14"/>
                              </w:rPr>
                              <w:t>|</w:t>
                            </w:r>
                            <w:r>
                              <w:rPr>
                                <w:color w:val="000000"/>
                                <w:sz w:val="14"/>
                              </w:rPr>
                              <w:t xml:space="preserve"> Prof. Dr. Ş. Ali Düzgün, </w:t>
                            </w:r>
                            <w:r>
                              <w:rPr>
                                <w:i/>
                                <w:color w:val="000000"/>
                                <w:sz w:val="14"/>
                              </w:rPr>
                              <w:t xml:space="preserve">Kader </w:t>
                            </w:r>
                            <w:r>
                              <w:rPr>
                                <w:color w:val="00B0F0"/>
                                <w:sz w:val="14"/>
                              </w:rPr>
                              <w:t>|</w:t>
                            </w:r>
                            <w:r>
                              <w:rPr>
                                <w:color w:val="000000"/>
                                <w:sz w:val="14"/>
                              </w:rPr>
                              <w:t xml:space="preserve"> Prof. Dr. A. İshak Demir, </w:t>
                            </w:r>
                            <w:r>
                              <w:rPr>
                                <w:i/>
                                <w:color w:val="000000"/>
                                <w:sz w:val="14"/>
                              </w:rPr>
                              <w:t xml:space="preserve">e-makalat </w:t>
                            </w:r>
                            <w:r>
                              <w:rPr>
                                <w:color w:val="00B0F0"/>
                                <w:sz w:val="14"/>
                              </w:rPr>
                              <w:t>|</w:t>
                            </w:r>
                            <w:r>
                              <w:rPr>
                                <w:color w:val="000000"/>
                                <w:sz w:val="14"/>
                              </w:rPr>
                              <w:t xml:space="preserve"> Prof. Dr. Cemal Ağırman, </w:t>
                            </w:r>
                            <w:r>
                              <w:rPr>
                                <w:i/>
                                <w:color w:val="000000"/>
                                <w:sz w:val="14"/>
                              </w:rPr>
                              <w:t>Cumhuriyet İlahiyat Dergisi</w:t>
                            </w:r>
                            <w:r>
                              <w:rPr>
                                <w:color w:val="000000"/>
                                <w:sz w:val="14"/>
                              </w:rPr>
                              <w:t xml:space="preserve"> </w:t>
                            </w:r>
                            <w:r>
                              <w:rPr>
                                <w:color w:val="00B0F0"/>
                                <w:sz w:val="14"/>
                              </w:rPr>
                              <w:t>|</w:t>
                            </w:r>
                            <w:r>
                              <w:rPr>
                                <w:color w:val="000000"/>
                                <w:sz w:val="14"/>
                              </w:rPr>
                              <w:t xml:space="preserve"> Prof. Dr. Muhammet Tarakçı, </w:t>
                            </w:r>
                            <w:r>
                              <w:rPr>
                                <w:i/>
                                <w:color w:val="000000"/>
                                <w:sz w:val="14"/>
                              </w:rPr>
                              <w:t>Oksident</w:t>
                            </w:r>
                            <w:r>
                              <w:rPr>
                                <w:color w:val="000000"/>
                                <w:sz w:val="14"/>
                              </w:rPr>
                              <w:t xml:space="preserve"> </w:t>
                            </w:r>
                            <w:r>
                              <w:rPr>
                                <w:color w:val="00B0F0"/>
                                <w:sz w:val="14"/>
                              </w:rPr>
                              <w:t>|</w:t>
                            </w:r>
                            <w:r>
                              <w:rPr>
                                <w:color w:val="000000"/>
                                <w:sz w:val="14"/>
                              </w:rPr>
                              <w:t xml:space="preserve"> Prof. Dr. M. Ali Şimşek, </w:t>
                            </w:r>
                            <w:r>
                              <w:rPr>
                                <w:i/>
                                <w:color w:val="000000"/>
                                <w:sz w:val="14"/>
                              </w:rPr>
                              <w:t>Sivas Cumhuriyet Ü İlahiyat Fak.</w:t>
                            </w:r>
                            <w:r>
                              <w:rPr>
                                <w:color w:val="000000"/>
                                <w:sz w:val="14"/>
                              </w:rPr>
                              <w:t xml:space="preserve"> </w:t>
                            </w:r>
                            <w:r>
                              <w:rPr>
                                <w:color w:val="00B0F0"/>
                                <w:sz w:val="14"/>
                              </w:rPr>
                              <w:t>|</w:t>
                            </w:r>
                            <w:r>
                              <w:rPr>
                                <w:color w:val="000000"/>
                                <w:sz w:val="14"/>
                              </w:rPr>
                              <w:t xml:space="preserve"> Prof. Dr. Abdulhamit Birışık, </w:t>
                            </w:r>
                            <w:r>
                              <w:rPr>
                                <w:i/>
                                <w:color w:val="000000"/>
                                <w:sz w:val="14"/>
                              </w:rPr>
                              <w:t>Pamukkale Ü İlahiyat Fak.</w:t>
                            </w:r>
                            <w:r>
                              <w:rPr>
                                <w:color w:val="000000"/>
                                <w:sz w:val="14"/>
                              </w:rPr>
                              <w:t xml:space="preserve"> </w:t>
                            </w:r>
                            <w:r>
                              <w:rPr>
                                <w:color w:val="00B0F0"/>
                                <w:sz w:val="14"/>
                              </w:rPr>
                              <w:t xml:space="preserve">| </w:t>
                            </w:r>
                            <w:r>
                              <w:rPr>
                                <w:color w:val="000000"/>
                                <w:sz w:val="14"/>
                              </w:rPr>
                              <w:t xml:space="preserve">Prof. Dr. Özcan Güngör, </w:t>
                            </w:r>
                            <w:r>
                              <w:rPr>
                                <w:i/>
                                <w:color w:val="000000"/>
                                <w:sz w:val="14"/>
                              </w:rPr>
                              <w:t>Journal of Analytic Divinity</w:t>
                            </w:r>
                            <w:r>
                              <w:rPr>
                                <w:color w:val="000000"/>
                                <w:sz w:val="14"/>
                              </w:rPr>
                              <w:t xml:space="preserve"> </w:t>
                            </w:r>
                            <w:r>
                              <w:rPr>
                                <w:color w:val="00B0F0"/>
                                <w:sz w:val="14"/>
                              </w:rPr>
                              <w:t>|</w:t>
                            </w:r>
                            <w:r>
                              <w:rPr>
                                <w:color w:val="000000"/>
                                <w:sz w:val="14"/>
                              </w:rPr>
                              <w:t xml:space="preserve"> Prof. Dr. Canan Seyfeli, </w:t>
                            </w:r>
                            <w:r>
                              <w:rPr>
                                <w:i/>
                                <w:color w:val="000000"/>
                                <w:sz w:val="14"/>
                              </w:rPr>
                              <w:t xml:space="preserve">Dicle Ü İlahiyat Fak. </w:t>
                            </w:r>
                            <w:r>
                              <w:rPr>
                                <w:color w:val="00B0F0"/>
                                <w:sz w:val="14"/>
                              </w:rPr>
                              <w:t>|</w:t>
                            </w:r>
                            <w:r>
                              <w:rPr>
                                <w:color w:val="000000"/>
                                <w:sz w:val="14"/>
                              </w:rPr>
                              <w:t xml:space="preserve"> Doç. Dr. Ayşe Zişan Furat, </w:t>
                            </w:r>
                            <w:r>
                              <w:rPr>
                                <w:i/>
                                <w:color w:val="000000"/>
                                <w:sz w:val="14"/>
                              </w:rPr>
                              <w:t xml:space="preserve">Darulfunun İlahiyat </w:t>
                            </w:r>
                            <w:r>
                              <w:rPr>
                                <w:color w:val="00B0F0"/>
                                <w:sz w:val="14"/>
                              </w:rPr>
                              <w:t>|</w:t>
                            </w:r>
                            <w:r>
                              <w:rPr>
                                <w:color w:val="000000"/>
                                <w:sz w:val="14"/>
                              </w:rPr>
                              <w:t xml:space="preserve"> Doç. Dr. Reyhan Keleş,</w:t>
                            </w:r>
                            <w:r>
                              <w:rPr>
                                <w:i/>
                                <w:color w:val="000000"/>
                                <w:sz w:val="14"/>
                              </w:rPr>
                              <w:t xml:space="preserve"> İlahiyat Tetkikleri Dergisi </w:t>
                            </w:r>
                            <w:r>
                              <w:rPr>
                                <w:color w:val="00B0F0"/>
                                <w:sz w:val="14"/>
                              </w:rPr>
                              <w:t>|</w:t>
                            </w:r>
                            <w:r>
                              <w:rPr>
                                <w:i/>
                                <w:color w:val="000000"/>
                                <w:sz w:val="14"/>
                              </w:rPr>
                              <w:t xml:space="preserve"> </w:t>
                            </w:r>
                            <w:r>
                              <w:rPr>
                                <w:color w:val="000000"/>
                                <w:sz w:val="14"/>
                              </w:rPr>
                              <w:t xml:space="preserve">Doç. Dr. Ali Karataş, </w:t>
                            </w:r>
                            <w:r>
                              <w:rPr>
                                <w:i/>
                                <w:color w:val="000000"/>
                                <w:sz w:val="14"/>
                              </w:rPr>
                              <w:t xml:space="preserve">Tefsir Araştırmaları Dergisi </w:t>
                            </w:r>
                            <w:r>
                              <w:rPr>
                                <w:color w:val="00B0F0"/>
                                <w:sz w:val="14"/>
                              </w:rPr>
                              <w:t xml:space="preserve">| </w:t>
                            </w:r>
                            <w:r>
                              <w:rPr>
                                <w:color w:val="000000"/>
                                <w:sz w:val="14"/>
                              </w:rPr>
                              <w:t xml:space="preserve">Doç. Dr. Murat Şimşek, </w:t>
                            </w:r>
                            <w:r>
                              <w:rPr>
                                <w:i/>
                                <w:color w:val="000000"/>
                                <w:sz w:val="14"/>
                              </w:rPr>
                              <w:t xml:space="preserve">Tahkik Dergisi </w:t>
                            </w:r>
                            <w:r>
                              <w:rPr>
                                <w:color w:val="00B0F0"/>
                                <w:sz w:val="14"/>
                              </w:rPr>
                              <w:t>|</w:t>
                            </w:r>
                            <w:r>
                              <w:rPr>
                                <w:color w:val="000000"/>
                                <w:sz w:val="14"/>
                              </w:rPr>
                              <w:t xml:space="preserve"> Doç. Dr. Murat Kayacan, Muş Alparslan Ü İslami İlimler Fak. </w:t>
                            </w:r>
                            <w:r>
                              <w:rPr>
                                <w:color w:val="00B0F0"/>
                                <w:sz w:val="14"/>
                              </w:rPr>
                              <w:t>|</w:t>
                            </w:r>
                            <w:r>
                              <w:rPr>
                                <w:color w:val="000000"/>
                                <w:sz w:val="14"/>
                              </w:rPr>
                              <w:t xml:space="preserve"> Doç. Dr. Veysel Özdemir, </w:t>
                            </w:r>
                            <w:r>
                              <w:rPr>
                                <w:i/>
                                <w:color w:val="000000"/>
                                <w:sz w:val="14"/>
                              </w:rPr>
                              <w:t xml:space="preserve">Hadith Dergisi </w:t>
                            </w:r>
                            <w:r>
                              <w:rPr>
                                <w:color w:val="00B0F0"/>
                                <w:sz w:val="14"/>
                              </w:rPr>
                              <w:t xml:space="preserve">| </w:t>
                            </w:r>
                            <w:r>
                              <w:rPr>
                                <w:color w:val="000000"/>
                                <w:sz w:val="14"/>
                              </w:rPr>
                              <w:t xml:space="preserve">Doç. Dr. Mustafa Şentürk, </w:t>
                            </w:r>
                            <w:r>
                              <w:rPr>
                                <w:i/>
                                <w:color w:val="000000"/>
                                <w:sz w:val="14"/>
                              </w:rPr>
                              <w:t xml:space="preserve">Rumeli İslâm Araştırmaları </w:t>
                            </w:r>
                            <w:r>
                              <w:rPr>
                                <w:color w:val="00B0F0"/>
                                <w:sz w:val="14"/>
                              </w:rPr>
                              <w:t>|</w:t>
                            </w:r>
                            <w:r>
                              <w:rPr>
                                <w:color w:val="000000"/>
                                <w:sz w:val="14"/>
                              </w:rPr>
                              <w:t xml:space="preserve"> Doç. Dr. Mehmet Kalaycı, </w:t>
                            </w:r>
                            <w:r>
                              <w:rPr>
                                <w:i/>
                                <w:color w:val="000000"/>
                                <w:sz w:val="14"/>
                              </w:rPr>
                              <w:t xml:space="preserve">Ankara Ü İlahiyat Fak. </w:t>
                            </w:r>
                            <w:r>
                              <w:rPr>
                                <w:color w:val="000000"/>
                                <w:sz w:val="14"/>
                              </w:rPr>
                              <w:t xml:space="preserve">Dergisi </w:t>
                            </w:r>
                            <w:r>
                              <w:rPr>
                                <w:color w:val="00B0F0"/>
                                <w:sz w:val="14"/>
                              </w:rPr>
                              <w:t>|</w:t>
                            </w:r>
                            <w:r>
                              <w:rPr>
                                <w:color w:val="000000"/>
                                <w:sz w:val="14"/>
                              </w:rPr>
                              <w:t xml:space="preserve"> Doç. Dr. Mustafa Ulu, </w:t>
                            </w:r>
                            <w:r>
                              <w:rPr>
                                <w:i/>
                                <w:color w:val="000000"/>
                                <w:sz w:val="14"/>
                              </w:rPr>
                              <w:t xml:space="preserve">Bilimname </w:t>
                            </w:r>
                            <w:r>
                              <w:rPr>
                                <w:rFonts w:ascii="Gentium Plus" w:eastAsia="Gentium Plus" w:hAnsi="Gentium Plus" w:cs="Gentium Plus"/>
                                <w:color w:val="1ABAC8"/>
                                <w:sz w:val="14"/>
                              </w:rPr>
                              <w:t>|</w:t>
                            </w:r>
                            <w:r>
                              <w:rPr>
                                <w:i/>
                                <w:color w:val="000000"/>
                                <w:sz w:val="14"/>
                              </w:rPr>
                              <w:t xml:space="preserve"> </w:t>
                            </w:r>
                            <w:r>
                              <w:rPr>
                                <w:color w:val="000000"/>
                                <w:sz w:val="14"/>
                              </w:rPr>
                              <w:t xml:space="preserve">Doç. Dr. M. Tayyib Kılıç, </w:t>
                            </w:r>
                            <w:r>
                              <w:rPr>
                                <w:i/>
                                <w:color w:val="000000"/>
                                <w:sz w:val="14"/>
                              </w:rPr>
                              <w:t xml:space="preserve">Dicle Ü İlahiyat Fak. Dergisi </w:t>
                            </w:r>
                            <w:r>
                              <w:rPr>
                                <w:color w:val="00B0F0"/>
                                <w:sz w:val="14"/>
                              </w:rPr>
                              <w:t>|</w:t>
                            </w:r>
                            <w:r>
                              <w:rPr>
                                <w:color w:val="000000"/>
                                <w:sz w:val="14"/>
                              </w:rPr>
                              <w:t xml:space="preserve"> Doç. Dr. Mustafa Koç, </w:t>
                            </w:r>
                            <w:r>
                              <w:rPr>
                                <w:i/>
                                <w:color w:val="000000"/>
                                <w:sz w:val="14"/>
                              </w:rPr>
                              <w:t xml:space="preserve">Balıkesir Ü İlahiyat Fakültesi Dergisi </w:t>
                            </w:r>
                            <w:r>
                              <w:rPr>
                                <w:color w:val="00B0F0"/>
                                <w:sz w:val="14"/>
                              </w:rPr>
                              <w:t>|</w:t>
                            </w:r>
                            <w:r>
                              <w:rPr>
                                <w:color w:val="000000"/>
                                <w:sz w:val="14"/>
                              </w:rPr>
                              <w:t xml:space="preserve"> Doç. Dr. Ali Yılmaz, </w:t>
                            </w:r>
                            <w:r>
                              <w:rPr>
                                <w:i/>
                                <w:color w:val="000000"/>
                                <w:sz w:val="14"/>
                              </w:rPr>
                              <w:t xml:space="preserve">Cumhuriyet İlahiyat Dergisi </w:t>
                            </w:r>
                            <w:r>
                              <w:rPr>
                                <w:color w:val="00B0F0"/>
                                <w:sz w:val="14"/>
                              </w:rPr>
                              <w:t>|</w:t>
                            </w:r>
                            <w:r>
                              <w:rPr>
                                <w:color w:val="000000"/>
                                <w:sz w:val="14"/>
                              </w:rPr>
                              <w:t xml:space="preserve"> Doç. Dr. Harun Çağlayan, </w:t>
                            </w:r>
                            <w:r>
                              <w:rPr>
                                <w:i/>
                                <w:color w:val="000000"/>
                                <w:sz w:val="14"/>
                              </w:rPr>
                              <w:t xml:space="preserve">ULUM </w:t>
                            </w:r>
                            <w:r>
                              <w:rPr>
                                <w:color w:val="00B0F0"/>
                                <w:sz w:val="14"/>
                              </w:rPr>
                              <w:t>|</w:t>
                            </w:r>
                            <w:r>
                              <w:rPr>
                                <w:color w:val="000000"/>
                                <w:sz w:val="14"/>
                              </w:rPr>
                              <w:t xml:space="preserve"> Doç. Dr. Cemil Kutlutürk, </w:t>
                            </w:r>
                            <w:r>
                              <w:rPr>
                                <w:i/>
                                <w:color w:val="000000"/>
                                <w:sz w:val="14"/>
                              </w:rPr>
                              <w:t xml:space="preserve">Dinî Araştırmalar </w:t>
                            </w:r>
                            <w:r>
                              <w:rPr>
                                <w:color w:val="00B0F0"/>
                                <w:sz w:val="14"/>
                              </w:rPr>
                              <w:t>|</w:t>
                            </w:r>
                            <w:r>
                              <w:rPr>
                                <w:color w:val="000000"/>
                                <w:sz w:val="14"/>
                              </w:rPr>
                              <w:t xml:space="preserve"> Doç. Dr. Melek Dikmen, </w:t>
                            </w:r>
                            <w:r>
                              <w:rPr>
                                <w:i/>
                                <w:color w:val="000000"/>
                                <w:sz w:val="14"/>
                              </w:rPr>
                              <w:t xml:space="preserve">S. Demirel Ü İlahiyat Fak. Dergisi </w:t>
                            </w:r>
                            <w:r>
                              <w:rPr>
                                <w:color w:val="00B0F0"/>
                                <w:sz w:val="14"/>
                              </w:rPr>
                              <w:t xml:space="preserve">| </w:t>
                            </w:r>
                            <w:r>
                              <w:rPr>
                                <w:color w:val="000000"/>
                                <w:sz w:val="14"/>
                              </w:rPr>
                              <w:t xml:space="preserve">Doç. Dr. Fevzi Rençber, </w:t>
                            </w:r>
                            <w:r>
                              <w:rPr>
                                <w:i/>
                                <w:color w:val="000000"/>
                                <w:sz w:val="14"/>
                              </w:rPr>
                              <w:t xml:space="preserve">The Journal of Academic Social Science Studies </w:t>
                            </w:r>
                            <w:r>
                              <w:rPr>
                                <w:color w:val="00B0F0"/>
                                <w:sz w:val="14"/>
                              </w:rPr>
                              <w:t xml:space="preserve">| </w:t>
                            </w:r>
                            <w:r>
                              <w:rPr>
                                <w:color w:val="000000"/>
                                <w:sz w:val="14"/>
                              </w:rPr>
                              <w:t xml:space="preserve">Doç. Dr. Rifat Türkel, </w:t>
                            </w:r>
                            <w:r>
                              <w:rPr>
                                <w:i/>
                                <w:color w:val="000000"/>
                                <w:sz w:val="14"/>
                              </w:rPr>
                              <w:t xml:space="preserve">İslam Medeniyeti Araştırmaları Dergisi </w:t>
                            </w:r>
                            <w:r>
                              <w:rPr>
                                <w:color w:val="00B0F0"/>
                                <w:sz w:val="14"/>
                              </w:rPr>
                              <w:t>|</w:t>
                            </w:r>
                            <w:r>
                              <w:rPr>
                                <w:color w:val="000000"/>
                                <w:sz w:val="14"/>
                              </w:rPr>
                              <w:t xml:space="preserve"> Doç. Dr. U. Murat Kılavuz, </w:t>
                            </w:r>
                            <w:r>
                              <w:rPr>
                                <w:i/>
                                <w:color w:val="000000"/>
                                <w:sz w:val="14"/>
                              </w:rPr>
                              <w:t xml:space="preserve">Bursa Uludağ Ü İlahiyat Fak. </w:t>
                            </w:r>
                            <w:r>
                              <w:rPr>
                                <w:color w:val="00B0F0"/>
                                <w:sz w:val="14"/>
                              </w:rPr>
                              <w:t>|</w:t>
                            </w:r>
                            <w:r>
                              <w:rPr>
                                <w:color w:val="000000"/>
                                <w:sz w:val="14"/>
                              </w:rPr>
                              <w:t xml:space="preserve"> Dr. Emrah Kaya, </w:t>
                            </w:r>
                            <w:r>
                              <w:rPr>
                                <w:i/>
                                <w:color w:val="000000"/>
                                <w:sz w:val="14"/>
                              </w:rPr>
                              <w:t xml:space="preserve">Sakarya Ü İlahiyat Fak. Dergisi </w:t>
                            </w:r>
                            <w:r>
                              <w:rPr>
                                <w:color w:val="00B0F0"/>
                                <w:sz w:val="14"/>
                              </w:rPr>
                              <w:t>|</w:t>
                            </w:r>
                            <w:r>
                              <w:rPr>
                                <w:color w:val="000000"/>
                                <w:sz w:val="14"/>
                              </w:rPr>
                              <w:t xml:space="preserve"> Dr. Sema Yılmaz, </w:t>
                            </w:r>
                            <w:r>
                              <w:rPr>
                                <w:i/>
                                <w:color w:val="000000"/>
                                <w:sz w:val="14"/>
                              </w:rPr>
                              <w:t>Cumhuriyet İlahiyat Dergisi</w:t>
                            </w:r>
                            <w:r>
                              <w:rPr>
                                <w:color w:val="000000"/>
                                <w:sz w:val="14"/>
                              </w:rPr>
                              <w:t xml:space="preserve"> </w:t>
                            </w:r>
                            <w:r>
                              <w:rPr>
                                <w:color w:val="00B0F0"/>
                                <w:sz w:val="14"/>
                              </w:rPr>
                              <w:t>|</w:t>
                            </w:r>
                            <w:r>
                              <w:rPr>
                                <w:color w:val="000000"/>
                                <w:sz w:val="14"/>
                              </w:rPr>
                              <w:t xml:space="preserve"> Dr. Kenan Özçelik, </w:t>
                            </w:r>
                            <w:r>
                              <w:rPr>
                                <w:i/>
                                <w:color w:val="000000"/>
                                <w:sz w:val="14"/>
                              </w:rPr>
                              <w:t>A. Yıldırım Beyazıt Ü İslami İlimler Fak</w:t>
                            </w:r>
                            <w:r>
                              <w:rPr>
                                <w:color w:val="000000"/>
                                <w:sz w:val="14"/>
                              </w:rPr>
                              <w:t xml:space="preserve">. </w:t>
                            </w:r>
                            <w:r>
                              <w:rPr>
                                <w:color w:val="00B0F0"/>
                                <w:sz w:val="14"/>
                              </w:rPr>
                              <w:t xml:space="preserve">| </w:t>
                            </w:r>
                            <w:r>
                              <w:rPr>
                                <w:color w:val="000000"/>
                                <w:sz w:val="14"/>
                              </w:rPr>
                              <w:t xml:space="preserve">Dr. Murat Çelik, </w:t>
                            </w:r>
                            <w:r>
                              <w:rPr>
                                <w:i/>
                                <w:color w:val="000000"/>
                                <w:sz w:val="14"/>
                              </w:rPr>
                              <w:t xml:space="preserve">A. Yıldırım Beyazıt Ü İnsan ve Toplum Bilimleri Fak. </w:t>
                            </w:r>
                            <w:r>
                              <w:rPr>
                                <w:color w:val="00B0F0"/>
                                <w:sz w:val="14"/>
                              </w:rPr>
                              <w:t>|</w:t>
                            </w:r>
                            <w:r>
                              <w:rPr>
                                <w:color w:val="000000"/>
                                <w:sz w:val="14"/>
                              </w:rPr>
                              <w:t xml:space="preserve"> Dr. Çiğdem Gülmez, </w:t>
                            </w:r>
                            <w:r>
                              <w:rPr>
                                <w:i/>
                                <w:color w:val="000000"/>
                                <w:sz w:val="14"/>
                              </w:rPr>
                              <w:t xml:space="preserve">Kastamonu Ü İlahiyat Fak. Dergisi </w:t>
                            </w:r>
                            <w:r>
                              <w:rPr>
                                <w:color w:val="00B0F0"/>
                                <w:sz w:val="14"/>
                              </w:rPr>
                              <w:t>|</w:t>
                            </w:r>
                            <w:r>
                              <w:rPr>
                                <w:color w:val="000000"/>
                                <w:sz w:val="14"/>
                              </w:rPr>
                              <w:t xml:space="preserve"> Dr. Elif Kara, </w:t>
                            </w:r>
                            <w:r>
                              <w:rPr>
                                <w:i/>
                                <w:color w:val="000000"/>
                                <w:sz w:val="14"/>
                              </w:rPr>
                              <w:t xml:space="preserve">Bartın Ü İslami İlimler Fak. Dergisi </w:t>
                            </w:r>
                            <w:r>
                              <w:rPr>
                                <w:color w:val="00B0F0"/>
                                <w:sz w:val="14"/>
                              </w:rPr>
                              <w:t xml:space="preserve">| </w:t>
                            </w:r>
                            <w:r>
                              <w:rPr>
                                <w:color w:val="000000"/>
                                <w:sz w:val="14"/>
                              </w:rPr>
                              <w:t xml:space="preserve">Dr. İrfan Erdoğan, </w:t>
                            </w:r>
                            <w:r>
                              <w:rPr>
                                <w:i/>
                                <w:color w:val="000000"/>
                                <w:sz w:val="14"/>
                              </w:rPr>
                              <w:t>Marife</w:t>
                            </w:r>
                            <w:r>
                              <w:rPr>
                                <w:color w:val="000000"/>
                                <w:sz w:val="14"/>
                              </w:rPr>
                              <w:t xml:space="preserve"> </w:t>
                            </w:r>
                            <w:r>
                              <w:rPr>
                                <w:color w:val="00B0F0"/>
                                <w:sz w:val="14"/>
                              </w:rPr>
                              <w:t xml:space="preserve">| </w:t>
                            </w:r>
                            <w:r>
                              <w:rPr>
                                <w:color w:val="000000"/>
                                <w:sz w:val="14"/>
                              </w:rPr>
                              <w:t xml:space="preserve">Dr. Murat Özcan, A. Hacı Bayram Veli Ü Edebiyat Fak. </w:t>
                            </w:r>
                            <w:r>
                              <w:rPr>
                                <w:color w:val="00B0F0"/>
                                <w:sz w:val="14"/>
                              </w:rPr>
                              <w:t>|</w:t>
                            </w:r>
                            <w:r>
                              <w:rPr>
                                <w:color w:val="000000"/>
                                <w:sz w:val="14"/>
                              </w:rPr>
                              <w:t xml:space="preserve"> Dr. Murat Akın, </w:t>
                            </w:r>
                            <w:r>
                              <w:rPr>
                                <w:i/>
                                <w:color w:val="000000"/>
                                <w:sz w:val="14"/>
                              </w:rPr>
                              <w:t xml:space="preserve">Bülent Ecevit Ü İlahiyat Fak. Dergisi </w:t>
                            </w:r>
                            <w:r>
                              <w:rPr>
                                <w:color w:val="00B0F0"/>
                                <w:sz w:val="14"/>
                              </w:rPr>
                              <w:t>|</w:t>
                            </w:r>
                            <w:r>
                              <w:rPr>
                                <w:color w:val="000000"/>
                                <w:sz w:val="14"/>
                              </w:rPr>
                              <w:t xml:space="preserve"> Dr. Erdoğan Köycü, </w:t>
                            </w:r>
                            <w:r>
                              <w:rPr>
                                <w:i/>
                                <w:color w:val="000000"/>
                                <w:sz w:val="14"/>
                              </w:rPr>
                              <w:t xml:space="preserve">Bartın Ü İslami İlimler Fak. Dergisi </w:t>
                            </w:r>
                            <w:r>
                              <w:rPr>
                                <w:color w:val="00B0F0"/>
                                <w:sz w:val="14"/>
                              </w:rPr>
                              <w:t>|</w:t>
                            </w:r>
                            <w:r>
                              <w:rPr>
                                <w:color w:val="000000"/>
                                <w:sz w:val="14"/>
                              </w:rPr>
                              <w:t xml:space="preserve"> Dr. M. Fatih Yalçın, </w:t>
                            </w:r>
                            <w:r>
                              <w:rPr>
                                <w:i/>
                                <w:color w:val="000000"/>
                                <w:sz w:val="14"/>
                              </w:rPr>
                              <w:t xml:space="preserve">Edebali İslamiyat Dergisi </w:t>
                            </w:r>
                            <w:r>
                              <w:rPr>
                                <w:color w:val="00B0F0"/>
                                <w:sz w:val="14"/>
                              </w:rPr>
                              <w:t>|</w:t>
                            </w:r>
                            <w:r>
                              <w:rPr>
                                <w:color w:val="000000"/>
                                <w:sz w:val="14"/>
                              </w:rPr>
                              <w:t xml:space="preserve"> Dr. Kadir Gömbeyaz, </w:t>
                            </w:r>
                            <w:r>
                              <w:rPr>
                                <w:i/>
                                <w:color w:val="000000"/>
                                <w:sz w:val="14"/>
                              </w:rPr>
                              <w:t xml:space="preserve">Ilahiyat Studies </w:t>
                            </w:r>
                            <w:r>
                              <w:rPr>
                                <w:color w:val="00B0F0"/>
                                <w:sz w:val="14"/>
                              </w:rPr>
                              <w:t>|</w:t>
                            </w:r>
                            <w:r>
                              <w:rPr>
                                <w:color w:val="000000"/>
                                <w:sz w:val="14"/>
                              </w:rPr>
                              <w:t xml:space="preserve"> Dr. Osman Bayder, </w:t>
                            </w:r>
                            <w:r>
                              <w:rPr>
                                <w:i/>
                                <w:color w:val="000000"/>
                                <w:sz w:val="14"/>
                              </w:rPr>
                              <w:t xml:space="preserve">Erciyes Ü İlahiyat Fak. Dergisi </w:t>
                            </w:r>
                            <w:r>
                              <w:rPr>
                                <w:color w:val="00B0F0"/>
                                <w:sz w:val="14"/>
                              </w:rPr>
                              <w:t>|</w:t>
                            </w:r>
                            <w:r>
                              <w:rPr>
                                <w:color w:val="000000"/>
                                <w:sz w:val="14"/>
                              </w:rPr>
                              <w:t xml:space="preserve"> Dr. Ali Dadan, </w:t>
                            </w:r>
                            <w:r>
                              <w:rPr>
                                <w:i/>
                                <w:color w:val="000000"/>
                                <w:sz w:val="14"/>
                              </w:rPr>
                              <w:t xml:space="preserve">İSTEM </w:t>
                            </w:r>
                            <w:r>
                              <w:rPr>
                                <w:color w:val="00B0F0"/>
                                <w:sz w:val="14"/>
                              </w:rPr>
                              <w:t>|</w:t>
                            </w:r>
                            <w:r>
                              <w:rPr>
                                <w:color w:val="000000"/>
                                <w:sz w:val="14"/>
                              </w:rPr>
                              <w:t xml:space="preserve"> Dr. İsmail Şimşek, </w:t>
                            </w:r>
                            <w:r>
                              <w:rPr>
                                <w:i/>
                                <w:color w:val="000000"/>
                                <w:sz w:val="14"/>
                              </w:rPr>
                              <w:t xml:space="preserve">Universal Journal of Theology </w:t>
                            </w:r>
                            <w:r>
                              <w:rPr>
                                <w:color w:val="00B0F0"/>
                                <w:sz w:val="14"/>
                              </w:rPr>
                              <w:t>|</w:t>
                            </w:r>
                            <w:r>
                              <w:rPr>
                                <w:color w:val="000000"/>
                                <w:sz w:val="14"/>
                              </w:rPr>
                              <w:t xml:space="preserve"> Dr. Huzeyfe Çeker, </w:t>
                            </w:r>
                            <w:r>
                              <w:rPr>
                                <w:i/>
                                <w:color w:val="000000"/>
                                <w:sz w:val="14"/>
                              </w:rPr>
                              <w:t xml:space="preserve">İslam Hukuku Araştırmaları </w:t>
                            </w:r>
                            <w:r>
                              <w:rPr>
                                <w:color w:val="00B0F0"/>
                                <w:sz w:val="14"/>
                              </w:rPr>
                              <w:t>|</w:t>
                            </w:r>
                            <w:r>
                              <w:rPr>
                                <w:color w:val="000000"/>
                                <w:sz w:val="14"/>
                              </w:rPr>
                              <w:t xml:space="preserve"> Dr. Şükrü Aydın, </w:t>
                            </w:r>
                            <w:r>
                              <w:rPr>
                                <w:i/>
                                <w:color w:val="000000"/>
                                <w:sz w:val="14"/>
                              </w:rPr>
                              <w:t xml:space="preserve">Batman Ü İslami İlimler Fak. Dergisi </w:t>
                            </w:r>
                            <w:r>
                              <w:rPr>
                                <w:color w:val="00B0F0"/>
                                <w:sz w:val="14"/>
                              </w:rPr>
                              <w:t>|</w:t>
                            </w:r>
                            <w:r>
                              <w:rPr>
                                <w:color w:val="000000"/>
                                <w:sz w:val="14"/>
                              </w:rPr>
                              <w:t xml:space="preserve"> Dr. Necmeddin Güney, </w:t>
                            </w:r>
                            <w:r>
                              <w:rPr>
                                <w:i/>
                                <w:color w:val="000000"/>
                                <w:sz w:val="14"/>
                              </w:rPr>
                              <w:t xml:space="preserve">Necmettin Erbakan Ü İlahiyat Fak. Dergisi </w:t>
                            </w:r>
                            <w:r>
                              <w:rPr>
                                <w:color w:val="00B0F0"/>
                                <w:sz w:val="14"/>
                              </w:rPr>
                              <w:t>|</w:t>
                            </w:r>
                            <w:r>
                              <w:rPr>
                                <w:color w:val="000000"/>
                                <w:sz w:val="14"/>
                              </w:rPr>
                              <w:t xml:space="preserve"> Dr. Sezayi Bekdemir, </w:t>
                            </w:r>
                            <w:r>
                              <w:rPr>
                                <w:i/>
                                <w:color w:val="000000"/>
                                <w:sz w:val="14"/>
                              </w:rPr>
                              <w:t xml:space="preserve">Ağrı İslami İlimler Dergisi </w:t>
                            </w:r>
                            <w:r>
                              <w:rPr>
                                <w:color w:val="00B0F0"/>
                                <w:sz w:val="14"/>
                              </w:rPr>
                              <w:t>|</w:t>
                            </w:r>
                            <w:r>
                              <w:rPr>
                                <w:color w:val="000000"/>
                                <w:sz w:val="14"/>
                              </w:rPr>
                              <w:t xml:space="preserve"> Dr. Abdullah Pakoğlu, </w:t>
                            </w:r>
                            <w:r>
                              <w:rPr>
                                <w:i/>
                                <w:color w:val="000000"/>
                                <w:sz w:val="14"/>
                              </w:rPr>
                              <w:t xml:space="preserve">Cumhuriyet İlahiyat Dergisi </w:t>
                            </w:r>
                            <w:r>
                              <w:rPr>
                                <w:color w:val="00B0F0"/>
                                <w:sz w:val="14"/>
                              </w:rPr>
                              <w:t>|</w:t>
                            </w:r>
                            <w:r>
                              <w:rPr>
                                <w:i/>
                                <w:color w:val="000000"/>
                                <w:sz w:val="14"/>
                              </w:rPr>
                              <w:t xml:space="preserve"> </w:t>
                            </w:r>
                            <w:r>
                              <w:rPr>
                                <w:color w:val="000000"/>
                                <w:sz w:val="14"/>
                              </w:rPr>
                              <w:t xml:space="preserve">Dr. Ahmet Çelik, </w:t>
                            </w:r>
                            <w:r>
                              <w:rPr>
                                <w:i/>
                                <w:color w:val="000000"/>
                                <w:sz w:val="14"/>
                              </w:rPr>
                              <w:t xml:space="preserve">DİMER Müdür Yrd. </w:t>
                            </w:r>
                            <w:r>
                              <w:rPr>
                                <w:color w:val="00B0F0"/>
                                <w:sz w:val="14"/>
                              </w:rPr>
                              <w:t>|</w:t>
                            </w:r>
                            <w:r>
                              <w:rPr>
                                <w:color w:val="000000"/>
                                <w:sz w:val="14"/>
                              </w:rPr>
                              <w:t xml:space="preserve"> Dr. Hadi Sofuoğlu, </w:t>
                            </w:r>
                            <w:r>
                              <w:rPr>
                                <w:i/>
                                <w:color w:val="000000"/>
                                <w:sz w:val="14"/>
                              </w:rPr>
                              <w:t xml:space="preserve">Dokuz Eylül Ü İlahiyat Fak. Dergisi </w:t>
                            </w:r>
                            <w:r>
                              <w:rPr>
                                <w:color w:val="00B0F0"/>
                                <w:sz w:val="14"/>
                              </w:rPr>
                              <w:t>|</w:t>
                            </w:r>
                            <w:r>
                              <w:rPr>
                                <w:color w:val="000000"/>
                                <w:sz w:val="14"/>
                              </w:rPr>
                              <w:t xml:space="preserve"> Dr. Harun Bekiroğlu, </w:t>
                            </w:r>
                            <w:r>
                              <w:rPr>
                                <w:i/>
                                <w:color w:val="000000"/>
                                <w:sz w:val="14"/>
                              </w:rPr>
                              <w:t xml:space="preserve">İnönü Ü İlahiyat Fak. Dergisi </w:t>
                            </w:r>
                            <w:r>
                              <w:rPr>
                                <w:color w:val="00B0F0"/>
                                <w:sz w:val="14"/>
                              </w:rPr>
                              <w:t>|</w:t>
                            </w:r>
                            <w:r>
                              <w:rPr>
                                <w:color w:val="000000"/>
                                <w:sz w:val="14"/>
                              </w:rPr>
                              <w:t xml:space="preserve"> Dr. Adem Çiftci, </w:t>
                            </w:r>
                            <w:r>
                              <w:rPr>
                                <w:i/>
                                <w:color w:val="000000"/>
                                <w:sz w:val="14"/>
                              </w:rPr>
                              <w:t xml:space="preserve">Cumhuriyet İlahiyat Dergisi </w:t>
                            </w:r>
                            <w:r>
                              <w:rPr>
                                <w:color w:val="00B0F0"/>
                                <w:sz w:val="14"/>
                              </w:rPr>
                              <w:t>|</w:t>
                            </w:r>
                            <w:r>
                              <w:rPr>
                                <w:color w:val="000000"/>
                                <w:sz w:val="14"/>
                              </w:rPr>
                              <w:t xml:space="preserve"> Dr. Ömer Sabuncu, </w:t>
                            </w:r>
                            <w:r>
                              <w:rPr>
                                <w:i/>
                                <w:color w:val="000000"/>
                                <w:sz w:val="14"/>
                              </w:rPr>
                              <w:t xml:space="preserve">Harran Ü İlahiyat Fak. Dergisi </w:t>
                            </w:r>
                            <w:r>
                              <w:rPr>
                                <w:color w:val="00B0F0"/>
                                <w:sz w:val="14"/>
                              </w:rPr>
                              <w:t>|</w:t>
                            </w:r>
                            <w:r>
                              <w:rPr>
                                <w:color w:val="000000"/>
                                <w:sz w:val="14"/>
                              </w:rPr>
                              <w:t xml:space="preserve"> Dr. Recep Özdemir, </w:t>
                            </w:r>
                            <w:r>
                              <w:rPr>
                                <w:i/>
                                <w:color w:val="000000"/>
                                <w:sz w:val="14"/>
                              </w:rPr>
                              <w:t xml:space="preserve">İslami İlimler Araştırmaları Dergisi </w:t>
                            </w:r>
                            <w:r>
                              <w:rPr>
                                <w:color w:val="00B0F0"/>
                                <w:sz w:val="14"/>
                              </w:rPr>
                              <w:t>|</w:t>
                            </w:r>
                            <w:r>
                              <w:rPr>
                                <w:color w:val="000000"/>
                                <w:sz w:val="14"/>
                              </w:rPr>
                              <w:t xml:space="preserve"> Dr. Fatih Topaloğlu, </w:t>
                            </w:r>
                            <w:r>
                              <w:rPr>
                                <w:i/>
                                <w:color w:val="000000"/>
                                <w:sz w:val="14"/>
                              </w:rPr>
                              <w:t xml:space="preserve">Karadeniz Teknik Ü İlahiyat Fak. Dergisi </w:t>
                            </w:r>
                            <w:r>
                              <w:rPr>
                                <w:color w:val="00B0F0"/>
                                <w:sz w:val="14"/>
                              </w:rPr>
                              <w:t>|</w:t>
                            </w:r>
                            <w:r>
                              <w:rPr>
                                <w:color w:val="000000"/>
                                <w:sz w:val="14"/>
                              </w:rPr>
                              <w:t xml:space="preserve"> Dr. Fatma Kurttekin, </w:t>
                            </w:r>
                            <w:r>
                              <w:rPr>
                                <w:i/>
                                <w:color w:val="000000"/>
                                <w:sz w:val="14"/>
                              </w:rPr>
                              <w:t xml:space="preserve">Cumhuriyet İlahiyat Dergisi </w:t>
                            </w:r>
                            <w:r>
                              <w:rPr>
                                <w:color w:val="00B0F0"/>
                                <w:sz w:val="14"/>
                              </w:rPr>
                              <w:t>|</w:t>
                            </w:r>
                            <w:r>
                              <w:rPr>
                                <w:color w:val="000000"/>
                                <w:sz w:val="14"/>
                              </w:rPr>
                              <w:t xml:space="preserve"> Dr. Abdulkadir Macit, </w:t>
                            </w:r>
                            <w:r>
                              <w:rPr>
                                <w:i/>
                                <w:color w:val="000000"/>
                                <w:sz w:val="14"/>
                              </w:rPr>
                              <w:t xml:space="preserve">Kocaeli İlahiyat Dergisi </w:t>
                            </w:r>
                            <w:r>
                              <w:rPr>
                                <w:color w:val="00B0F0"/>
                                <w:sz w:val="14"/>
                              </w:rPr>
                              <w:t>|</w:t>
                            </w:r>
                            <w:r>
                              <w:rPr>
                                <w:color w:val="000000"/>
                                <w:sz w:val="14"/>
                              </w:rPr>
                              <w:t xml:space="preserve"> Dr. Fatma Bayraktar Karahan, </w:t>
                            </w:r>
                            <w:r>
                              <w:rPr>
                                <w:i/>
                                <w:color w:val="000000"/>
                                <w:sz w:val="14"/>
                              </w:rPr>
                              <w:t xml:space="preserve">Diyanet İlmi Dergi </w:t>
                            </w:r>
                            <w:r>
                              <w:rPr>
                                <w:color w:val="00B0F0"/>
                                <w:sz w:val="14"/>
                              </w:rPr>
                              <w:t>|</w:t>
                            </w:r>
                            <w:r>
                              <w:rPr>
                                <w:color w:val="000000"/>
                                <w:sz w:val="14"/>
                              </w:rPr>
                              <w:t xml:space="preserve"> Dr. Ahmet Bayraktar, </w:t>
                            </w:r>
                            <w:r>
                              <w:rPr>
                                <w:i/>
                                <w:color w:val="000000"/>
                                <w:sz w:val="14"/>
                              </w:rPr>
                              <w:t xml:space="preserve">Eskiyeni </w:t>
                            </w:r>
                            <w:r>
                              <w:rPr>
                                <w:color w:val="00B0F0"/>
                                <w:sz w:val="14"/>
                              </w:rPr>
                              <w:t>|</w:t>
                            </w:r>
                            <w:r>
                              <w:rPr>
                                <w:color w:val="000000"/>
                                <w:sz w:val="14"/>
                              </w:rPr>
                              <w:t xml:space="preserve"> Dr. İlyas Uçar, </w:t>
                            </w:r>
                            <w:r>
                              <w:rPr>
                                <w:i/>
                                <w:color w:val="000000"/>
                                <w:sz w:val="14"/>
                              </w:rPr>
                              <w:t>Eskiyeni</w:t>
                            </w:r>
                            <w:r>
                              <w:rPr>
                                <w:color w:val="000000"/>
                                <w:sz w:val="14"/>
                              </w:rPr>
                              <w:t xml:space="preserve"> </w:t>
                            </w:r>
                            <w:r>
                              <w:rPr>
                                <w:color w:val="00B0F0"/>
                                <w:sz w:val="14"/>
                              </w:rPr>
                              <w:t>|</w:t>
                            </w:r>
                            <w:r>
                              <w:rPr>
                                <w:color w:val="000000"/>
                                <w:sz w:val="14"/>
                              </w:rPr>
                              <w:t xml:space="preserve"> Dr. Zeynep Yücedoğru, </w:t>
                            </w:r>
                            <w:r>
                              <w:rPr>
                                <w:i/>
                                <w:color w:val="000000"/>
                                <w:sz w:val="14"/>
                              </w:rPr>
                              <w:t>İlahiyat Atıf Dizini</w:t>
                            </w:r>
                            <w:r>
                              <w:rPr>
                                <w:color w:val="000000"/>
                                <w:sz w:val="14"/>
                              </w:rPr>
                              <w:t xml:space="preserve"> </w:t>
                            </w:r>
                            <w:r>
                              <w:rPr>
                                <w:color w:val="00B0F0"/>
                                <w:sz w:val="14"/>
                              </w:rPr>
                              <w:t>|</w:t>
                            </w:r>
                            <w:r>
                              <w:rPr>
                                <w:color w:val="000000"/>
                                <w:sz w:val="14"/>
                              </w:rPr>
                              <w:t xml:space="preserve"> Dr. Mahmut Samar, </w:t>
                            </w:r>
                            <w:r>
                              <w:rPr>
                                <w:i/>
                                <w:color w:val="000000"/>
                                <w:sz w:val="14"/>
                              </w:rPr>
                              <w:t>Helal Yaşam Dergisi</w:t>
                            </w:r>
                            <w:r>
                              <w:rPr>
                                <w:color w:val="000000"/>
                                <w:sz w:val="14"/>
                              </w:rPr>
                              <w:t xml:space="preserve"> </w:t>
                            </w:r>
                            <w:r>
                              <w:rPr>
                                <w:color w:val="00B0F0"/>
                                <w:sz w:val="14"/>
                              </w:rPr>
                              <w:t>|</w:t>
                            </w:r>
                            <w:r>
                              <w:rPr>
                                <w:color w:val="000000"/>
                                <w:sz w:val="14"/>
                              </w:rPr>
                              <w:t xml:space="preserve"> Dr. Abdullah Çakmak, </w:t>
                            </w:r>
                            <w:r>
                              <w:rPr>
                                <w:i/>
                                <w:color w:val="000000"/>
                                <w:sz w:val="14"/>
                              </w:rPr>
                              <w:t xml:space="preserve">Afyon Kocatepe Ü İslami İlimler Fak. Dergisi </w:t>
                            </w:r>
                            <w:r>
                              <w:rPr>
                                <w:color w:val="00B0F0"/>
                                <w:sz w:val="14"/>
                              </w:rPr>
                              <w:t xml:space="preserve">| </w:t>
                            </w:r>
                            <w:r>
                              <w:rPr>
                                <w:color w:val="000000"/>
                                <w:sz w:val="14"/>
                              </w:rPr>
                              <w:t>Dr. M. Ata Az,</w:t>
                            </w:r>
                            <w:r>
                              <w:rPr>
                                <w:i/>
                                <w:color w:val="000000"/>
                                <w:sz w:val="14"/>
                              </w:rPr>
                              <w:t xml:space="preserve"> A. Yıldırım Beyazıt Ü İslami İlimler Fak. </w:t>
                            </w:r>
                            <w:r>
                              <w:rPr>
                                <w:color w:val="00B0F0"/>
                                <w:sz w:val="14"/>
                              </w:rPr>
                              <w:t>|</w:t>
                            </w:r>
                            <w:r>
                              <w:rPr>
                                <w:color w:val="000000"/>
                                <w:sz w:val="14"/>
                              </w:rPr>
                              <w:t xml:space="preserve"> Dr. Nur Betül Atakul,</w:t>
                            </w:r>
                            <w:r>
                              <w:rPr>
                                <w:i/>
                                <w:color w:val="000000"/>
                                <w:sz w:val="14"/>
                              </w:rPr>
                              <w:t xml:space="preserve"> A. Yıldırım Beyazıt Ü İslami İlimler Fak. </w:t>
                            </w:r>
                            <w:r>
                              <w:rPr>
                                <w:color w:val="00B0F0"/>
                                <w:sz w:val="14"/>
                              </w:rPr>
                              <w:t>|</w:t>
                            </w:r>
                            <w:r>
                              <w:rPr>
                                <w:color w:val="000000"/>
                                <w:sz w:val="14"/>
                              </w:rPr>
                              <w:t xml:space="preserve"> Arş. Gör. Osman Durmaz, </w:t>
                            </w:r>
                            <w:r>
                              <w:rPr>
                                <w:i/>
                                <w:color w:val="000000"/>
                                <w:sz w:val="14"/>
                              </w:rPr>
                              <w:t xml:space="preserve">Mütefekkir Dergisi </w:t>
                            </w:r>
                            <w:r>
                              <w:rPr>
                                <w:color w:val="00B0F0"/>
                                <w:sz w:val="14"/>
                              </w:rPr>
                              <w:t>|</w:t>
                            </w:r>
                            <w:r>
                              <w:rPr>
                                <w:color w:val="000000"/>
                                <w:sz w:val="14"/>
                              </w:rPr>
                              <w:t xml:space="preserve"> Öğr. Gör. Ali Güngör, </w:t>
                            </w:r>
                            <w:r>
                              <w:rPr>
                                <w:i/>
                                <w:color w:val="000000"/>
                                <w:sz w:val="14"/>
                              </w:rPr>
                              <w:t xml:space="preserve">Kilis 7 Aralık Ü İlahiyat Fak. Dergisi </w:t>
                            </w:r>
                            <w:r>
                              <w:rPr>
                                <w:color w:val="00B0F0"/>
                                <w:sz w:val="14"/>
                              </w:rPr>
                              <w:t xml:space="preserve">| </w:t>
                            </w:r>
                            <w:r>
                              <w:rPr>
                                <w:color w:val="000000"/>
                                <w:sz w:val="14"/>
                              </w:rPr>
                              <w:t xml:space="preserve">Arş. Gör. Sena Kaplan, </w:t>
                            </w:r>
                            <w:r>
                              <w:rPr>
                                <w:i/>
                                <w:color w:val="000000"/>
                                <w:sz w:val="14"/>
                              </w:rPr>
                              <w:t>İlahiyat Atıf Dizini</w:t>
                            </w:r>
                            <w:r>
                              <w:rPr>
                                <w:color w:val="000000"/>
                                <w:sz w:val="14"/>
                              </w:rPr>
                              <w:t xml:space="preserve"> </w:t>
                            </w:r>
                            <w:r>
                              <w:rPr>
                                <w:color w:val="00B0F0"/>
                                <w:sz w:val="14"/>
                              </w:rPr>
                              <w:t>|</w:t>
                            </w:r>
                            <w:r>
                              <w:rPr>
                                <w:color w:val="000000"/>
                                <w:sz w:val="14"/>
                              </w:rPr>
                              <w:t xml:space="preserve"> Arş. Gör. Ayşe Mine Akar, </w:t>
                            </w:r>
                            <w:r>
                              <w:rPr>
                                <w:i/>
                                <w:color w:val="000000"/>
                                <w:sz w:val="14"/>
                              </w:rPr>
                              <w:t>İlahiyat Atıf Dizini</w:t>
                            </w:r>
                            <w:r>
                              <w:rPr>
                                <w:color w:val="000000"/>
                                <w:sz w:val="14"/>
                              </w:rPr>
                              <w:t xml:space="preserve"> </w:t>
                            </w:r>
                            <w:r>
                              <w:rPr>
                                <w:color w:val="00B0F0"/>
                                <w:sz w:val="14"/>
                              </w:rPr>
                              <w:t xml:space="preserve">| </w:t>
                            </w:r>
                            <w:r>
                              <w:rPr>
                                <w:color w:val="000000"/>
                                <w:sz w:val="14"/>
                              </w:rPr>
                              <w:t xml:space="preserve">Arş. Gör. B. Betül Punar, </w:t>
                            </w:r>
                            <w:r>
                              <w:rPr>
                                <w:i/>
                                <w:color w:val="000000"/>
                                <w:sz w:val="14"/>
                              </w:rPr>
                              <w:t>Eskiyeni</w:t>
                            </w:r>
                            <w:r>
                              <w:rPr>
                                <w:color w:val="000000"/>
                                <w:sz w:val="14"/>
                              </w:rPr>
                              <w:t xml:space="preserve"> </w:t>
                            </w:r>
                            <w:r>
                              <w:rPr>
                                <w:color w:val="00B0F0"/>
                                <w:sz w:val="14"/>
                              </w:rPr>
                              <w:t>|</w:t>
                            </w:r>
                            <w:r>
                              <w:rPr>
                                <w:color w:val="000000"/>
                                <w:sz w:val="14"/>
                              </w:rPr>
                              <w:t xml:space="preserve"> Arş. Gör. H. İbrahim Doğramacı, </w:t>
                            </w:r>
                            <w:r>
                              <w:rPr>
                                <w:i/>
                                <w:color w:val="000000"/>
                                <w:sz w:val="14"/>
                              </w:rPr>
                              <w:t xml:space="preserve">Ondokuz Mayıs Ü İlahiyat Fak. Dergisi </w:t>
                            </w:r>
                            <w:r>
                              <w:rPr>
                                <w:color w:val="00B0F0"/>
                                <w:sz w:val="14"/>
                              </w:rPr>
                              <w:t>|</w:t>
                            </w:r>
                            <w:r>
                              <w:rPr>
                                <w:color w:val="000000"/>
                                <w:sz w:val="14"/>
                              </w:rPr>
                              <w:t xml:space="preserve"> Arş. Gör. Muhammed Aslan, </w:t>
                            </w:r>
                            <w:r>
                              <w:rPr>
                                <w:i/>
                                <w:color w:val="000000"/>
                                <w:sz w:val="14"/>
                              </w:rPr>
                              <w:t xml:space="preserve">Bingöl Ü İlahiyat Fak. Dergisi </w:t>
                            </w:r>
                            <w:r>
                              <w:rPr>
                                <w:color w:val="00B0F0"/>
                                <w:sz w:val="14"/>
                              </w:rPr>
                              <w:t>|</w:t>
                            </w:r>
                            <w:r>
                              <w:rPr>
                                <w:i/>
                                <w:color w:val="000000"/>
                                <w:sz w:val="14"/>
                              </w:rPr>
                              <w:t xml:space="preserve"> </w:t>
                            </w:r>
                            <w:r>
                              <w:rPr>
                                <w:color w:val="000000"/>
                                <w:sz w:val="14"/>
                              </w:rPr>
                              <w:t xml:space="preserve">Arş. Gör. Esma Aygün Yakın, </w:t>
                            </w:r>
                            <w:r>
                              <w:rPr>
                                <w:i/>
                                <w:color w:val="000000"/>
                                <w:sz w:val="14"/>
                              </w:rPr>
                              <w:t xml:space="preserve">Bozok Ü İlahiyat Fak. Dergisi </w:t>
                            </w:r>
                            <w:r>
                              <w:rPr>
                                <w:color w:val="00B0F0"/>
                                <w:sz w:val="14"/>
                              </w:rPr>
                              <w:t>|</w:t>
                            </w:r>
                            <w:r>
                              <w:rPr>
                                <w:color w:val="000000"/>
                                <w:sz w:val="14"/>
                              </w:rPr>
                              <w:t xml:space="preserve"> Arş. Gör. M. Sacit Kurt, </w:t>
                            </w:r>
                            <w:r>
                              <w:rPr>
                                <w:i/>
                                <w:color w:val="000000"/>
                                <w:sz w:val="14"/>
                              </w:rPr>
                              <w:t xml:space="preserve">İlahiyat İlmi Dergi </w:t>
                            </w:r>
                            <w:r>
                              <w:rPr>
                                <w:color w:val="00B0F0"/>
                                <w:sz w:val="14"/>
                              </w:rPr>
                              <w:t>|</w:t>
                            </w:r>
                            <w:r>
                              <w:rPr>
                                <w:color w:val="000000"/>
                                <w:sz w:val="14"/>
                              </w:rPr>
                              <w:t xml:space="preserve"> Arş. Gör. Hızır Hacıkeleşoğlu, </w:t>
                            </w:r>
                            <w:r>
                              <w:rPr>
                                <w:i/>
                                <w:color w:val="000000"/>
                                <w:sz w:val="14"/>
                              </w:rPr>
                              <w:t xml:space="preserve">Gümüşhane Ü İlahiyat Fak. Dergisi </w:t>
                            </w:r>
                            <w:r>
                              <w:rPr>
                                <w:color w:val="00B0F0"/>
                                <w:sz w:val="14"/>
                              </w:rPr>
                              <w:t>|</w:t>
                            </w:r>
                            <w:r>
                              <w:rPr>
                                <w:color w:val="000000"/>
                                <w:sz w:val="14"/>
                              </w:rPr>
                              <w:t xml:space="preserve"> Arş. Gör. H. İbrahim Delen, </w:t>
                            </w:r>
                            <w:r>
                              <w:rPr>
                                <w:i/>
                                <w:color w:val="000000"/>
                                <w:sz w:val="14"/>
                              </w:rPr>
                              <w:t xml:space="preserve">Tasavvur Dergisi </w:t>
                            </w:r>
                            <w:r>
                              <w:rPr>
                                <w:color w:val="00B0F0"/>
                                <w:sz w:val="14"/>
                              </w:rPr>
                              <w:t>|</w:t>
                            </w:r>
                            <w:r>
                              <w:rPr>
                                <w:color w:val="000000"/>
                                <w:sz w:val="14"/>
                              </w:rPr>
                              <w:t xml:space="preserve"> Arş. Gör. Nisa G. Demirbaş, </w:t>
                            </w:r>
                            <w:r>
                              <w:rPr>
                                <w:i/>
                                <w:color w:val="000000"/>
                                <w:sz w:val="14"/>
                              </w:rPr>
                              <w:t xml:space="preserve">Fırat Ü İlahiyat Fak. Dergisi </w:t>
                            </w:r>
                            <w:r>
                              <w:rPr>
                                <w:color w:val="00B0F0"/>
                                <w:sz w:val="14"/>
                              </w:rPr>
                              <w:t>|</w:t>
                            </w:r>
                            <w:r>
                              <w:rPr>
                                <w:color w:val="000000"/>
                                <w:sz w:val="14"/>
                              </w:rPr>
                              <w:t xml:space="preserve"> Arş. Gör. Halil Arslan, </w:t>
                            </w:r>
                            <w:r>
                              <w:rPr>
                                <w:i/>
                                <w:color w:val="000000"/>
                                <w:sz w:val="14"/>
                              </w:rPr>
                              <w:t xml:space="preserve">Akademik-Us </w:t>
                            </w:r>
                            <w:r>
                              <w:rPr>
                                <w:color w:val="00B0F0"/>
                                <w:sz w:val="14"/>
                              </w:rPr>
                              <w:t>|</w:t>
                            </w:r>
                            <w:r>
                              <w:rPr>
                                <w:color w:val="000000"/>
                                <w:sz w:val="14"/>
                              </w:rPr>
                              <w:t xml:space="preserve"> Arş. Gör. İrfan Karadeniz, </w:t>
                            </w:r>
                            <w:r>
                              <w:rPr>
                                <w:i/>
                                <w:color w:val="000000"/>
                                <w:sz w:val="14"/>
                              </w:rPr>
                              <w:t xml:space="preserve">Recep Tayyip Erdoğan Ü İlahiyat Fak. Dergisi </w:t>
                            </w:r>
                            <w:r>
                              <w:rPr>
                                <w:color w:val="00B0F0"/>
                                <w:sz w:val="14"/>
                              </w:rPr>
                              <w:t>|</w:t>
                            </w:r>
                            <w:r>
                              <w:rPr>
                                <w:color w:val="000000"/>
                                <w:sz w:val="14"/>
                              </w:rPr>
                              <w:t xml:space="preserve"> Arş. Gör. Abdussamet Özkan, </w:t>
                            </w:r>
                            <w:r>
                              <w:rPr>
                                <w:i/>
                                <w:color w:val="000000"/>
                                <w:sz w:val="14"/>
                              </w:rPr>
                              <w:t xml:space="preserve">Nevşehir Hacı Bektaş Veli Ü İlahiyat Fak. Dergisi </w:t>
                            </w:r>
                            <w:r>
                              <w:rPr>
                                <w:color w:val="00B0F0"/>
                                <w:sz w:val="14"/>
                              </w:rPr>
                              <w:t>|</w:t>
                            </w:r>
                            <w:r>
                              <w:rPr>
                                <w:color w:val="000000"/>
                                <w:sz w:val="14"/>
                              </w:rPr>
                              <w:t xml:space="preserve"> Arş. Gör. Mehmet Şakar, </w:t>
                            </w:r>
                            <w:r>
                              <w:rPr>
                                <w:i/>
                                <w:color w:val="000000"/>
                                <w:sz w:val="14"/>
                              </w:rPr>
                              <w:t xml:space="preserve">Uludağ Ü İlahiyat Fak. Dergisi </w:t>
                            </w:r>
                            <w:r>
                              <w:rPr>
                                <w:color w:val="00B0F0"/>
                                <w:sz w:val="14"/>
                              </w:rPr>
                              <w:t>|</w:t>
                            </w:r>
                            <w:r>
                              <w:rPr>
                                <w:color w:val="000000"/>
                                <w:sz w:val="14"/>
                              </w:rPr>
                              <w:t xml:space="preserve"> Arş. Gör. İrfan Kara, </w:t>
                            </w:r>
                            <w:r>
                              <w:rPr>
                                <w:i/>
                                <w:color w:val="000000"/>
                                <w:sz w:val="14"/>
                              </w:rPr>
                              <w:t xml:space="preserve">K. Sütçü İmam Ü İlahiyat Fak. Dergisi </w:t>
                            </w:r>
                            <w:r>
                              <w:rPr>
                                <w:color w:val="00B0F0"/>
                                <w:sz w:val="14"/>
                              </w:rPr>
                              <w:t>|</w:t>
                            </w:r>
                            <w:r>
                              <w:rPr>
                                <w:color w:val="000000"/>
                                <w:sz w:val="14"/>
                              </w:rPr>
                              <w:t xml:space="preserve"> Arş. Gör. Maruf Çakır, </w:t>
                            </w:r>
                            <w:r>
                              <w:rPr>
                                <w:i/>
                                <w:color w:val="000000"/>
                                <w:sz w:val="14"/>
                              </w:rPr>
                              <w:t xml:space="preserve">Cumhuriyet İlahiyat Dergisi </w:t>
                            </w:r>
                            <w:r>
                              <w:rPr>
                                <w:color w:val="00B0F0"/>
                                <w:sz w:val="14"/>
                              </w:rPr>
                              <w:t>|</w:t>
                            </w:r>
                            <w:r>
                              <w:rPr>
                                <w:color w:val="000000"/>
                                <w:sz w:val="14"/>
                              </w:rPr>
                              <w:t xml:space="preserve"> Arş. Gör. Alper Ay, </w:t>
                            </w:r>
                            <w:r>
                              <w:rPr>
                                <w:i/>
                                <w:color w:val="000000"/>
                                <w:sz w:val="14"/>
                              </w:rPr>
                              <w:t>İlahiyat Atıf Dizini</w:t>
                            </w:r>
                            <w:r>
                              <w:rPr>
                                <w:color w:val="000000"/>
                                <w:sz w:val="14"/>
                              </w:rPr>
                              <w:t xml:space="preserve"> </w:t>
                            </w:r>
                            <w:r>
                              <w:rPr>
                                <w:color w:val="00B0F0"/>
                                <w:sz w:val="14"/>
                              </w:rPr>
                              <w:t>|</w:t>
                            </w:r>
                            <w:r>
                              <w:rPr>
                                <w:color w:val="000000"/>
                                <w:sz w:val="14"/>
                              </w:rPr>
                              <w:t xml:space="preserve"> Arş. Gör. Esma Korucu, </w:t>
                            </w:r>
                            <w:r>
                              <w:rPr>
                                <w:i/>
                                <w:color w:val="000000"/>
                                <w:sz w:val="14"/>
                              </w:rPr>
                              <w:t xml:space="preserve">Cumhuriyet İlahiyat Dergisi </w:t>
                            </w:r>
                            <w:r>
                              <w:rPr>
                                <w:color w:val="00B0F0"/>
                                <w:sz w:val="14"/>
                              </w:rPr>
                              <w:t>|</w:t>
                            </w:r>
                            <w:r>
                              <w:rPr>
                                <w:color w:val="000000"/>
                                <w:sz w:val="14"/>
                              </w:rPr>
                              <w:t xml:space="preserve"> Arş. Gör. Rabia Yıldırım, </w:t>
                            </w:r>
                            <w:r>
                              <w:rPr>
                                <w:i/>
                                <w:color w:val="000000"/>
                                <w:sz w:val="14"/>
                              </w:rPr>
                              <w:t>İlahiyat Atıf Dizini</w:t>
                            </w:r>
                            <w:r>
                              <w:rPr>
                                <w:color w:val="000000"/>
                                <w:sz w:val="14"/>
                              </w:rPr>
                              <w:t xml:space="preserve"> </w:t>
                            </w:r>
                            <w:r>
                              <w:rPr>
                                <w:color w:val="00B0F0"/>
                                <w:sz w:val="14"/>
                              </w:rPr>
                              <w:t>|</w:t>
                            </w:r>
                            <w:r>
                              <w:rPr>
                                <w:color w:val="000000"/>
                                <w:sz w:val="14"/>
                              </w:rPr>
                              <w:t xml:space="preserve"> Arş. Gör. M. Bilal Gültekin, </w:t>
                            </w:r>
                            <w:r>
                              <w:rPr>
                                <w:i/>
                                <w:color w:val="000000"/>
                                <w:sz w:val="14"/>
                              </w:rPr>
                              <w:t>İlahiyat Atıf Dizini</w:t>
                            </w:r>
                            <w:r>
                              <w:rPr>
                                <w:color w:val="000000"/>
                                <w:sz w:val="14"/>
                              </w:rPr>
                              <w:t xml:space="preserve"> </w:t>
                            </w:r>
                            <w:r>
                              <w:rPr>
                                <w:color w:val="00B0F0"/>
                                <w:sz w:val="14"/>
                              </w:rPr>
                              <w:t>|</w:t>
                            </w:r>
                            <w:r>
                              <w:rPr>
                                <w:color w:val="000000"/>
                                <w:sz w:val="14"/>
                              </w:rPr>
                              <w:t xml:space="preserve"> Arş. Gör. Sema Tombul, </w:t>
                            </w:r>
                            <w:r>
                              <w:rPr>
                                <w:i/>
                                <w:color w:val="000000"/>
                                <w:sz w:val="14"/>
                              </w:rPr>
                              <w:t xml:space="preserve">İlahiyat Atıf Dizini </w:t>
                            </w:r>
                            <w:r>
                              <w:rPr>
                                <w:color w:val="00B0F0"/>
                                <w:sz w:val="14"/>
                              </w:rPr>
                              <w:t>|</w:t>
                            </w:r>
                            <w:r>
                              <w:rPr>
                                <w:color w:val="000000"/>
                                <w:sz w:val="14"/>
                              </w:rPr>
                              <w:t xml:space="preserve"> Arş. Gör. H. İbrahim Doğan, </w:t>
                            </w:r>
                            <w:r>
                              <w:rPr>
                                <w:i/>
                                <w:color w:val="000000"/>
                                <w:sz w:val="14"/>
                              </w:rPr>
                              <w:t>Ankara Yıldırım Beyazıt Ü İslami İlimler Fak.</w:t>
                            </w:r>
                            <w:r>
                              <w:rPr>
                                <w:color w:val="000000"/>
                                <w:sz w:val="14"/>
                              </w:rPr>
                              <w:t xml:space="preserve"> </w:t>
                            </w:r>
                            <w:r>
                              <w:rPr>
                                <w:color w:val="00B0F0"/>
                                <w:sz w:val="14"/>
                              </w:rPr>
                              <w:t>|</w:t>
                            </w:r>
                            <w:r>
                              <w:rPr>
                                <w:color w:val="000000"/>
                                <w:sz w:val="14"/>
                              </w:rPr>
                              <w:t xml:space="preserve"> </w:t>
                            </w:r>
                            <w:r>
                              <w:rPr>
                                <w:color w:val="000000"/>
                              </w:rPr>
                              <w:t xml:space="preserve"> </w:t>
                            </w:r>
                            <w:r>
                              <w:rPr>
                                <w:color w:val="000000"/>
                                <w:sz w:val="14"/>
                              </w:rPr>
                              <w:t xml:space="preserve">Arş. Gör. Vahdeddin Şimşek, </w:t>
                            </w:r>
                            <w:r>
                              <w:rPr>
                                <w:i/>
                                <w:color w:val="000000"/>
                                <w:sz w:val="14"/>
                              </w:rPr>
                              <w:t xml:space="preserve">Kalemname Dergisi </w:t>
                            </w:r>
                            <w:r>
                              <w:rPr>
                                <w:color w:val="00B0F0"/>
                                <w:sz w:val="14"/>
                              </w:rPr>
                              <w:t xml:space="preserve">| </w:t>
                            </w:r>
                            <w:r>
                              <w:rPr>
                                <w:color w:val="000000"/>
                                <w:sz w:val="14"/>
                              </w:rPr>
                              <w:t xml:space="preserve">Hümeyra Sevgülü Haciibrahimoğlu, </w:t>
                            </w:r>
                            <w:r>
                              <w:rPr>
                                <w:i/>
                                <w:color w:val="000000"/>
                                <w:sz w:val="14"/>
                              </w:rPr>
                              <w:t xml:space="preserve">Ulum Dergisi </w:t>
                            </w:r>
                            <w:r>
                              <w:rPr>
                                <w:color w:val="00B0F0"/>
                                <w:sz w:val="14"/>
                              </w:rPr>
                              <w:t>|</w:t>
                            </w:r>
                            <w:r>
                              <w:rPr>
                                <w:color w:val="000000"/>
                                <w:sz w:val="14"/>
                              </w:rPr>
                              <w:t xml:space="preserve"> Recep Erkmen, </w:t>
                            </w:r>
                            <w:r>
                              <w:rPr>
                                <w:i/>
                                <w:color w:val="000000"/>
                                <w:sz w:val="14"/>
                              </w:rPr>
                              <w:t>Indiana University, The Department of Near Eastern Languages and Cultures</w:t>
                            </w: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-76199</wp:posOffset>
                </wp:positionH>
                <wp:positionV relativeFrom="paragraph">
                  <wp:posOffset>-165099</wp:posOffset>
                </wp:positionV>
                <wp:extent cx="4288155" cy="1414145"/>
                <wp:effectExtent b="0" l="0" r="0" t="0"/>
                <wp:wrapSquare wrapText="bothSides" distB="0" distT="0" distL="0" distR="0"/>
                <wp:docPr id="10" name="image15.png"/>
                <a:graphic>
                  <a:graphicData uri="http://schemas.openxmlformats.org/drawingml/2006/picture">
                    <pic:pic>
                      <pic:nvPicPr>
                        <pic:cNvPr id="0" name="image15.png"/>
                        <pic:cNvPicPr preferRelativeResize="0"/>
                      </pic:nvPicPr>
                      <pic:blipFill>
                        <a:blip r:embed="rId21"/>
                        <a:srcRect/>
                        <a:stretch>
                          <a:fillRect/>
                        </a:stretch>
                      </pic:blipFill>
                      <pic:spPr>
                        <a:xfrm>
                          <a:off x="0" y="0"/>
                          <a:ext cx="4288155" cy="1414145"/>
                        </a:xfrm>
                        <a:prstGeom prst="rect"/>
                        <a:ln/>
                      </pic:spPr>
                    </pic:pic>
                  </a:graphicData>
                </a:graphic>
              </wp:anchor>
            </w:drawing>
          </mc:Fallback>
        </mc:AlternateContent>
      </w:r>
    </w:p>
    <w:p w14:paraId="624E8122" w14:textId="77777777" w:rsidR="00382CAE" w:rsidRDefault="00AC4DBB">
      <w:pPr>
        <w:pStyle w:val="Balk2"/>
        <w:jc w:val="center"/>
      </w:pPr>
      <w:bookmarkStart w:id="0" w:name="_gjdgxs" w:colFirst="0" w:colLast="0"/>
      <w:bookmarkEnd w:id="0"/>
      <w:r>
        <w:lastRenderedPageBreak/>
        <w:t>İçindekiler</w:t>
      </w:r>
    </w:p>
    <w:sdt>
      <w:sdtPr>
        <w:id w:val="-1919554004"/>
        <w:docPartObj>
          <w:docPartGallery w:val="Table of Contents"/>
          <w:docPartUnique/>
        </w:docPartObj>
      </w:sdtPr>
      <w:sdtEndPr/>
      <w:sdtContent>
        <w:p w14:paraId="78BCD1D0" w14:textId="77777777" w:rsidR="00382CAE" w:rsidRDefault="00AC4DBB">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r>
            <w:fldChar w:fldCharType="begin"/>
          </w:r>
          <w:r>
            <w:instrText xml:space="preserve"> TOC \h \u \z </w:instrText>
          </w:r>
          <w:r>
            <w:fldChar w:fldCharType="separate"/>
          </w:r>
          <w:hyperlink w:anchor="_gjdgxs">
            <w:r>
              <w:rPr>
                <w:b/>
                <w:color w:val="000000"/>
                <w:sz w:val="18"/>
                <w:szCs w:val="18"/>
              </w:rPr>
              <w:t>İçindekiler</w:t>
            </w:r>
            <w:r>
              <w:rPr>
                <w:b/>
                <w:color w:val="000000"/>
                <w:sz w:val="18"/>
                <w:szCs w:val="18"/>
              </w:rPr>
              <w:tab/>
              <w:t>iii</w:t>
            </w:r>
          </w:hyperlink>
        </w:p>
        <w:p w14:paraId="7ECA0368"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0j0zll">
            <w:r w:rsidR="00AC4DBB">
              <w:rPr>
                <w:b/>
                <w:color w:val="000000"/>
                <w:sz w:val="18"/>
                <w:szCs w:val="18"/>
              </w:rPr>
              <w:t>Takdim</w:t>
            </w:r>
            <w:r w:rsidR="00AC4DBB">
              <w:rPr>
                <w:b/>
                <w:color w:val="000000"/>
                <w:sz w:val="18"/>
                <w:szCs w:val="18"/>
              </w:rPr>
              <w:tab/>
              <w:t>ix</w:t>
            </w:r>
          </w:hyperlink>
        </w:p>
        <w:p w14:paraId="26F1ADE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fob9te">
            <w:r w:rsidR="00AC4DBB">
              <w:rPr>
                <w:b/>
                <w:color w:val="000000"/>
                <w:sz w:val="18"/>
                <w:szCs w:val="18"/>
              </w:rPr>
              <w:t>Sunuş</w:t>
            </w:r>
            <w:r w:rsidR="00AC4DBB">
              <w:rPr>
                <w:b/>
                <w:color w:val="000000"/>
                <w:sz w:val="18"/>
                <w:szCs w:val="18"/>
              </w:rPr>
              <w:tab/>
              <w:t>xi</w:t>
            </w:r>
          </w:hyperlink>
        </w:p>
        <w:p w14:paraId="20A88FBE"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znysh7">
            <w:r w:rsidR="00AC4DBB">
              <w:rPr>
                <w:b/>
                <w:color w:val="000000"/>
                <w:sz w:val="18"/>
                <w:szCs w:val="18"/>
              </w:rPr>
              <w:t>Ön Söz</w:t>
            </w:r>
            <w:r w:rsidR="00AC4DBB">
              <w:rPr>
                <w:b/>
                <w:color w:val="000000"/>
                <w:sz w:val="18"/>
                <w:szCs w:val="18"/>
              </w:rPr>
              <w:tab/>
              <w:t>xiii</w:t>
            </w:r>
          </w:hyperlink>
        </w:p>
        <w:p w14:paraId="7D9F414A" w14:textId="77777777" w:rsidR="00382CAE" w:rsidRDefault="00406842">
          <w:pPr>
            <w:keepNext/>
            <w:pBdr>
              <w:top w:val="nil"/>
              <w:left w:val="nil"/>
              <w:bottom w:val="nil"/>
              <w:right w:val="nil"/>
              <w:between w:val="nil"/>
            </w:pBdr>
            <w:tabs>
              <w:tab w:val="right" w:pos="6794"/>
            </w:tabs>
            <w:spacing w:before="240"/>
            <w:ind w:firstLine="0"/>
            <w:jc w:val="center"/>
            <w:rPr>
              <w:rFonts w:ascii="Calibri" w:eastAsia="Calibri" w:hAnsi="Calibri" w:cs="Calibri"/>
              <w:color w:val="000000"/>
              <w:sz w:val="22"/>
              <w:szCs w:val="22"/>
            </w:rPr>
          </w:pPr>
          <w:hyperlink w:anchor="_2et92p0">
            <w:r w:rsidR="00AC4DBB">
              <w:rPr>
                <w:b/>
                <w:color w:val="1ABAC8"/>
                <w:sz w:val="19"/>
                <w:szCs w:val="19"/>
              </w:rPr>
              <w:t>Girişs</w:t>
            </w:r>
          </w:hyperlink>
        </w:p>
        <w:p w14:paraId="6198A8D8" w14:textId="77777777" w:rsidR="00382CAE" w:rsidRDefault="00406842">
          <w:pPr>
            <w:keepNext/>
            <w:pBdr>
              <w:top w:val="nil"/>
              <w:left w:val="nil"/>
              <w:bottom w:val="nil"/>
              <w:right w:val="nil"/>
              <w:between w:val="nil"/>
            </w:pBdr>
            <w:tabs>
              <w:tab w:val="right" w:pos="6794"/>
            </w:tabs>
            <w:spacing w:before="0"/>
            <w:ind w:firstLine="0"/>
            <w:jc w:val="center"/>
            <w:rPr>
              <w:rFonts w:ascii="Calibri" w:eastAsia="Calibri" w:hAnsi="Calibri" w:cs="Calibri"/>
              <w:color w:val="000000"/>
              <w:sz w:val="22"/>
              <w:szCs w:val="22"/>
            </w:rPr>
          </w:pPr>
          <w:hyperlink w:anchor="_tyjcwt">
            <w:r w:rsidR="00AC4DBB">
              <w:rPr>
                <w:b/>
                <w:color w:val="1ABAC8"/>
                <w:sz w:val="19"/>
                <w:szCs w:val="19"/>
              </w:rPr>
              <w:t>İSNAD Atıf Sistemi</w:t>
            </w:r>
          </w:hyperlink>
        </w:p>
        <w:p w14:paraId="38925523"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t3h5sf">
            <w:r w:rsidR="00AC4DBB">
              <w:rPr>
                <w:b/>
                <w:color w:val="000000"/>
                <w:sz w:val="18"/>
                <w:szCs w:val="18"/>
              </w:rPr>
              <w:t>1. Marka Adı ve Kökeni</w:t>
            </w:r>
            <w:r w:rsidR="00AC4DBB">
              <w:rPr>
                <w:b/>
                <w:color w:val="000000"/>
                <w:sz w:val="18"/>
                <w:szCs w:val="18"/>
              </w:rPr>
              <w:tab/>
              <w:t>19</w:t>
            </w:r>
          </w:hyperlink>
        </w:p>
        <w:p w14:paraId="60D9046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d34og8">
            <w:r w:rsidR="00AC4DBB">
              <w:rPr>
                <w:b/>
                <w:color w:val="000000"/>
                <w:sz w:val="18"/>
                <w:szCs w:val="18"/>
              </w:rPr>
              <w:t>2. Önemi ve Amacı</w:t>
            </w:r>
            <w:r w:rsidR="00AC4DBB">
              <w:rPr>
                <w:b/>
                <w:color w:val="000000"/>
                <w:sz w:val="18"/>
                <w:szCs w:val="18"/>
              </w:rPr>
              <w:tab/>
              <w:t>21</w:t>
            </w:r>
          </w:hyperlink>
        </w:p>
        <w:p w14:paraId="008B5B8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s8eyo1">
            <w:r w:rsidR="00AC4DBB">
              <w:rPr>
                <w:b/>
                <w:color w:val="000000"/>
                <w:sz w:val="18"/>
                <w:szCs w:val="18"/>
              </w:rPr>
              <w:t>3. Kapsamı ve Ana Fikri</w:t>
            </w:r>
            <w:r w:rsidR="00AC4DBB">
              <w:rPr>
                <w:b/>
                <w:color w:val="000000"/>
                <w:sz w:val="18"/>
                <w:szCs w:val="18"/>
              </w:rPr>
              <w:tab/>
              <w:t>23</w:t>
            </w:r>
          </w:hyperlink>
        </w:p>
        <w:p w14:paraId="7D424D8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7dp8vu">
            <w:r w:rsidR="00AC4DBB">
              <w:rPr>
                <w:b/>
                <w:color w:val="000000"/>
                <w:sz w:val="18"/>
                <w:szCs w:val="18"/>
              </w:rPr>
              <w:t>4. Özellikleri</w:t>
            </w:r>
            <w:r w:rsidR="00AC4DBB">
              <w:rPr>
                <w:b/>
                <w:color w:val="000000"/>
                <w:sz w:val="18"/>
                <w:szCs w:val="18"/>
              </w:rPr>
              <w:tab/>
              <w:t>25</w:t>
            </w:r>
          </w:hyperlink>
        </w:p>
        <w:p w14:paraId="73A478C6"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rdcrjn">
            <w:r w:rsidR="00AC4DBB">
              <w:rPr>
                <w:color w:val="000000"/>
                <w:sz w:val="18"/>
                <w:szCs w:val="18"/>
              </w:rPr>
              <w:t>4.1. Açık Erişim/Ücretsiz Olması</w:t>
            </w:r>
            <w:r w:rsidR="00AC4DBB">
              <w:rPr>
                <w:color w:val="000000"/>
                <w:sz w:val="18"/>
                <w:szCs w:val="18"/>
              </w:rPr>
              <w:tab/>
              <w:t>25</w:t>
            </w:r>
          </w:hyperlink>
        </w:p>
        <w:p w14:paraId="07BA35C0"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6in1rg">
            <w:r w:rsidR="00AC4DBB">
              <w:rPr>
                <w:color w:val="000000"/>
                <w:sz w:val="18"/>
                <w:szCs w:val="18"/>
              </w:rPr>
              <w:t>4.2. Çoklu Dil Desteği</w:t>
            </w:r>
            <w:r w:rsidR="00AC4DBB">
              <w:rPr>
                <w:color w:val="000000"/>
                <w:sz w:val="18"/>
                <w:szCs w:val="18"/>
              </w:rPr>
              <w:tab/>
              <w:t>25</w:t>
            </w:r>
          </w:hyperlink>
        </w:p>
        <w:p w14:paraId="0DACB6EF"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lnxbz9">
            <w:r w:rsidR="00AC4DBB">
              <w:rPr>
                <w:color w:val="000000"/>
                <w:sz w:val="18"/>
                <w:szCs w:val="18"/>
              </w:rPr>
              <w:t>4.3. Yazılım Şablonları</w:t>
            </w:r>
            <w:r w:rsidR="00AC4DBB">
              <w:rPr>
                <w:color w:val="000000"/>
                <w:sz w:val="18"/>
                <w:szCs w:val="18"/>
              </w:rPr>
              <w:tab/>
              <w:t>26</w:t>
            </w:r>
          </w:hyperlink>
        </w:p>
        <w:p w14:paraId="35F29A6F"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5nkun2">
            <w:r w:rsidR="00AC4DBB">
              <w:rPr>
                <w:color w:val="000000"/>
                <w:sz w:val="18"/>
                <w:szCs w:val="18"/>
              </w:rPr>
              <w:t>4.4. Veri Türü ve Örnek Çeşitliliği</w:t>
            </w:r>
            <w:r w:rsidR="00AC4DBB">
              <w:rPr>
                <w:color w:val="000000"/>
                <w:sz w:val="18"/>
                <w:szCs w:val="18"/>
              </w:rPr>
              <w:tab/>
              <w:t>28</w:t>
            </w:r>
          </w:hyperlink>
        </w:p>
        <w:p w14:paraId="371B6339"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ksv4uv">
            <w:r w:rsidR="00AC4DBB">
              <w:rPr>
                <w:color w:val="000000"/>
                <w:sz w:val="18"/>
                <w:szCs w:val="18"/>
              </w:rPr>
              <w:t>4.5. Türkçeye Uygunluğu</w:t>
            </w:r>
            <w:r w:rsidR="00AC4DBB">
              <w:rPr>
                <w:color w:val="000000"/>
                <w:sz w:val="18"/>
                <w:szCs w:val="18"/>
              </w:rPr>
              <w:tab/>
              <w:t>28</w:t>
            </w:r>
          </w:hyperlink>
        </w:p>
        <w:p w14:paraId="30BA65D0"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4sinio">
            <w:r w:rsidR="00AC4DBB">
              <w:rPr>
                <w:color w:val="000000"/>
                <w:sz w:val="18"/>
                <w:szCs w:val="18"/>
              </w:rPr>
              <w:t>4.6. Yaygın Stillerle Uyumluluğu</w:t>
            </w:r>
            <w:r w:rsidR="00AC4DBB">
              <w:rPr>
                <w:color w:val="000000"/>
                <w:sz w:val="18"/>
                <w:szCs w:val="18"/>
              </w:rPr>
              <w:tab/>
              <w:t>29</w:t>
            </w:r>
          </w:hyperlink>
        </w:p>
        <w:p w14:paraId="79E0A9CF"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jxsxqh">
            <w:r w:rsidR="00AC4DBB">
              <w:rPr>
                <w:color w:val="000000"/>
                <w:sz w:val="18"/>
                <w:szCs w:val="18"/>
              </w:rPr>
              <w:t>4.7. Dipnotlu ve Metiniçi Versiyonları</w:t>
            </w:r>
            <w:r w:rsidR="00AC4DBB">
              <w:rPr>
                <w:color w:val="000000"/>
                <w:sz w:val="18"/>
                <w:szCs w:val="18"/>
              </w:rPr>
              <w:tab/>
              <w:t>29</w:t>
            </w:r>
          </w:hyperlink>
        </w:p>
        <w:p w14:paraId="3ADF74D1" w14:textId="77777777" w:rsidR="00382CAE" w:rsidRDefault="00406842">
          <w:pPr>
            <w:keepNext/>
            <w:pBdr>
              <w:top w:val="nil"/>
              <w:left w:val="nil"/>
              <w:bottom w:val="nil"/>
              <w:right w:val="nil"/>
              <w:between w:val="nil"/>
            </w:pBdr>
            <w:tabs>
              <w:tab w:val="right" w:pos="6794"/>
            </w:tabs>
            <w:spacing w:before="240"/>
            <w:ind w:firstLine="0"/>
            <w:jc w:val="center"/>
            <w:rPr>
              <w:rFonts w:ascii="Calibri" w:eastAsia="Calibri" w:hAnsi="Calibri" w:cs="Calibri"/>
              <w:color w:val="000000"/>
              <w:sz w:val="22"/>
              <w:szCs w:val="22"/>
            </w:rPr>
          </w:pPr>
          <w:hyperlink w:anchor="_z337ya">
            <w:r w:rsidR="00AC4DBB">
              <w:rPr>
                <w:b/>
                <w:color w:val="1ABAC8"/>
                <w:sz w:val="19"/>
                <w:szCs w:val="19"/>
              </w:rPr>
              <w:t>Birinci Bölüm</w:t>
            </w:r>
          </w:hyperlink>
        </w:p>
        <w:p w14:paraId="29915144" w14:textId="77777777" w:rsidR="00382CAE" w:rsidRDefault="00406842">
          <w:pPr>
            <w:keepNext/>
            <w:pBdr>
              <w:top w:val="nil"/>
              <w:left w:val="nil"/>
              <w:bottom w:val="nil"/>
              <w:right w:val="nil"/>
              <w:between w:val="nil"/>
            </w:pBdr>
            <w:tabs>
              <w:tab w:val="right" w:pos="6794"/>
            </w:tabs>
            <w:spacing w:before="0"/>
            <w:ind w:firstLine="0"/>
            <w:jc w:val="center"/>
            <w:rPr>
              <w:rFonts w:ascii="Calibri" w:eastAsia="Calibri" w:hAnsi="Calibri" w:cs="Calibri"/>
              <w:color w:val="000000"/>
              <w:sz w:val="22"/>
              <w:szCs w:val="22"/>
            </w:rPr>
          </w:pPr>
          <w:hyperlink w:anchor="_3j2qqm3">
            <w:r w:rsidR="00AC4DBB">
              <w:rPr>
                <w:b/>
                <w:color w:val="1ABAC8"/>
                <w:sz w:val="19"/>
                <w:szCs w:val="19"/>
              </w:rPr>
              <w:t>Akademik Yazım</w:t>
            </w:r>
          </w:hyperlink>
        </w:p>
        <w:p w14:paraId="46E7614A"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y810tw">
            <w:r w:rsidR="00AC4DBB">
              <w:rPr>
                <w:b/>
                <w:color w:val="000000"/>
                <w:sz w:val="18"/>
                <w:szCs w:val="18"/>
              </w:rPr>
              <w:t>1. Yayın Etiği</w:t>
            </w:r>
            <w:r w:rsidR="00AC4DBB">
              <w:rPr>
                <w:b/>
                <w:color w:val="000000"/>
                <w:sz w:val="18"/>
                <w:szCs w:val="18"/>
              </w:rPr>
              <w:tab/>
              <w:t>31</w:t>
            </w:r>
          </w:hyperlink>
        </w:p>
        <w:p w14:paraId="358C2794"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ci93xb">
            <w:r w:rsidR="00AC4DBB">
              <w:rPr>
                <w:b/>
                <w:color w:val="000000"/>
                <w:sz w:val="18"/>
                <w:szCs w:val="18"/>
              </w:rPr>
              <w:t>2. Yayının Adı ve Başlıklandırma</w:t>
            </w:r>
            <w:r w:rsidR="00AC4DBB">
              <w:rPr>
                <w:b/>
                <w:color w:val="000000"/>
                <w:sz w:val="18"/>
                <w:szCs w:val="18"/>
              </w:rPr>
              <w:tab/>
              <w:t>37</w:t>
            </w:r>
          </w:hyperlink>
        </w:p>
        <w:p w14:paraId="5CD72E7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whwml4">
            <w:r w:rsidR="00AC4DBB">
              <w:rPr>
                <w:b/>
                <w:color w:val="000000"/>
                <w:sz w:val="18"/>
                <w:szCs w:val="18"/>
              </w:rPr>
              <w:t>3. Yazar ve Kurum Bilgisinin Yazımı</w:t>
            </w:r>
            <w:r w:rsidR="00AC4DBB">
              <w:rPr>
                <w:b/>
                <w:color w:val="000000"/>
                <w:sz w:val="18"/>
                <w:szCs w:val="18"/>
              </w:rPr>
              <w:tab/>
              <w:t>39</w:t>
            </w:r>
          </w:hyperlink>
        </w:p>
        <w:p w14:paraId="461F1D18"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bn6wsx">
            <w:r w:rsidR="00AC4DBB">
              <w:rPr>
                <w:b/>
                <w:color w:val="000000"/>
                <w:sz w:val="18"/>
                <w:szCs w:val="18"/>
              </w:rPr>
              <w:t>4. Öz ve Özet Yazımı</w:t>
            </w:r>
            <w:r w:rsidR="00AC4DBB">
              <w:rPr>
                <w:b/>
                <w:color w:val="000000"/>
                <w:sz w:val="18"/>
                <w:szCs w:val="18"/>
              </w:rPr>
              <w:tab/>
              <w:t>39</w:t>
            </w:r>
          </w:hyperlink>
        </w:p>
        <w:p w14:paraId="32ABF796"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qsh70q">
            <w:r w:rsidR="00AC4DBB">
              <w:rPr>
                <w:b/>
                <w:color w:val="000000"/>
                <w:sz w:val="18"/>
                <w:szCs w:val="18"/>
              </w:rPr>
              <w:t>5. Anahtar Kelimelerin Seçimi</w:t>
            </w:r>
            <w:r w:rsidR="00AC4DBB">
              <w:rPr>
                <w:b/>
                <w:color w:val="000000"/>
                <w:sz w:val="18"/>
                <w:szCs w:val="18"/>
              </w:rPr>
              <w:tab/>
              <w:t>40</w:t>
            </w:r>
          </w:hyperlink>
        </w:p>
        <w:p w14:paraId="0A46157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o7alnk">
            <w:r w:rsidR="00AC4DBB">
              <w:rPr>
                <w:b/>
                <w:color w:val="000000"/>
                <w:sz w:val="18"/>
                <w:szCs w:val="18"/>
              </w:rPr>
              <w:t>6. Yazar İsimlerinin Yazımı</w:t>
            </w:r>
            <w:r w:rsidR="00AC4DBB">
              <w:rPr>
                <w:b/>
                <w:color w:val="000000"/>
                <w:sz w:val="18"/>
                <w:szCs w:val="18"/>
              </w:rPr>
              <w:tab/>
              <w:t>42</w:t>
            </w:r>
          </w:hyperlink>
        </w:p>
        <w:p w14:paraId="3DB2B6F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2hioqz">
            <w:r w:rsidR="00AC4DBB">
              <w:rPr>
                <w:b/>
                <w:color w:val="000000"/>
                <w:sz w:val="18"/>
                <w:szCs w:val="18"/>
              </w:rPr>
              <w:t>7. Türkçe Eser Adlarının Yazımı</w:t>
            </w:r>
            <w:r w:rsidR="00AC4DBB">
              <w:rPr>
                <w:b/>
                <w:color w:val="000000"/>
                <w:sz w:val="18"/>
                <w:szCs w:val="18"/>
              </w:rPr>
              <w:tab/>
              <w:t>43</w:t>
            </w:r>
          </w:hyperlink>
        </w:p>
        <w:p w14:paraId="0C2142A6"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1mghml">
            <w:r w:rsidR="00AC4DBB">
              <w:rPr>
                <w:b/>
                <w:color w:val="000000"/>
                <w:sz w:val="18"/>
                <w:szCs w:val="18"/>
              </w:rPr>
              <w:t>8. Arapça Eser Adlarının Yazımı</w:t>
            </w:r>
            <w:r w:rsidR="00AC4DBB">
              <w:rPr>
                <w:b/>
                <w:color w:val="000000"/>
                <w:sz w:val="18"/>
                <w:szCs w:val="18"/>
              </w:rPr>
              <w:tab/>
              <w:t>43</w:t>
            </w:r>
          </w:hyperlink>
        </w:p>
        <w:p w14:paraId="7306A0E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u6wntf">
            <w:r w:rsidR="00AC4DBB">
              <w:rPr>
                <w:b/>
                <w:color w:val="000000"/>
                <w:sz w:val="18"/>
                <w:szCs w:val="18"/>
              </w:rPr>
              <w:t>9. Farsça Eser Adlarının Yazımı</w:t>
            </w:r>
            <w:r w:rsidR="00AC4DBB">
              <w:rPr>
                <w:b/>
                <w:color w:val="000000"/>
                <w:sz w:val="18"/>
                <w:szCs w:val="18"/>
              </w:rPr>
              <w:tab/>
              <w:t>44</w:t>
            </w:r>
          </w:hyperlink>
        </w:p>
        <w:p w14:paraId="6057025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tbugp1">
            <w:r w:rsidR="00AC4DBB">
              <w:rPr>
                <w:b/>
                <w:color w:val="000000"/>
                <w:sz w:val="18"/>
                <w:szCs w:val="18"/>
              </w:rPr>
              <w:t>10. Yabancı Dildeki Eser Adlarının Yazımı</w:t>
            </w:r>
            <w:r w:rsidR="00AC4DBB">
              <w:rPr>
                <w:b/>
                <w:color w:val="000000"/>
                <w:sz w:val="18"/>
                <w:szCs w:val="18"/>
              </w:rPr>
              <w:tab/>
              <w:t>44</w:t>
            </w:r>
          </w:hyperlink>
        </w:p>
        <w:p w14:paraId="0502011A"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8h4qwu">
            <w:r w:rsidR="00AC4DBB">
              <w:rPr>
                <w:b/>
                <w:color w:val="000000"/>
                <w:sz w:val="18"/>
                <w:szCs w:val="18"/>
              </w:rPr>
              <w:t>11. Din ve Mezhep Adlarının Yazımı</w:t>
            </w:r>
            <w:r w:rsidR="00AC4DBB">
              <w:rPr>
                <w:b/>
                <w:color w:val="000000"/>
                <w:sz w:val="18"/>
                <w:szCs w:val="18"/>
              </w:rPr>
              <w:tab/>
              <w:t>44</w:t>
            </w:r>
          </w:hyperlink>
        </w:p>
        <w:p w14:paraId="38F10415"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nmf14n">
            <w:r w:rsidR="00AC4DBB">
              <w:rPr>
                <w:b/>
                <w:color w:val="000000"/>
                <w:sz w:val="18"/>
                <w:szCs w:val="18"/>
              </w:rPr>
              <w:t>12. Yayınevi Adlarının Yazımı</w:t>
            </w:r>
            <w:r w:rsidR="00AC4DBB">
              <w:rPr>
                <w:b/>
                <w:color w:val="000000"/>
                <w:sz w:val="18"/>
                <w:szCs w:val="18"/>
              </w:rPr>
              <w:tab/>
              <w:t>44</w:t>
            </w:r>
          </w:hyperlink>
        </w:p>
        <w:p w14:paraId="113677F8"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7m2jsg">
            <w:r w:rsidR="00AC4DBB">
              <w:rPr>
                <w:b/>
                <w:color w:val="000000"/>
                <w:sz w:val="18"/>
                <w:szCs w:val="18"/>
              </w:rPr>
              <w:t>13. Kavramların Yazımı</w:t>
            </w:r>
            <w:r w:rsidR="00AC4DBB">
              <w:rPr>
                <w:b/>
                <w:color w:val="000000"/>
                <w:sz w:val="18"/>
                <w:szCs w:val="18"/>
              </w:rPr>
              <w:tab/>
              <w:t>45</w:t>
            </w:r>
          </w:hyperlink>
        </w:p>
        <w:p w14:paraId="71A50C81"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6r0co2">
            <w:r w:rsidR="00AC4DBB">
              <w:rPr>
                <w:b/>
                <w:color w:val="000000"/>
                <w:sz w:val="18"/>
                <w:szCs w:val="18"/>
              </w:rPr>
              <w:t>14. Şiir Dizelerinin Yazımı</w:t>
            </w:r>
            <w:r w:rsidR="00AC4DBB">
              <w:rPr>
                <w:b/>
                <w:color w:val="000000"/>
                <w:sz w:val="18"/>
                <w:szCs w:val="18"/>
              </w:rPr>
              <w:tab/>
              <w:t>45</w:t>
            </w:r>
          </w:hyperlink>
        </w:p>
        <w:p w14:paraId="63DD9F88"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11kx3o">
            <w:r w:rsidR="00AC4DBB">
              <w:rPr>
                <w:b/>
                <w:color w:val="000000"/>
                <w:sz w:val="18"/>
                <w:szCs w:val="18"/>
              </w:rPr>
              <w:t>15. Rakamların Yazımı</w:t>
            </w:r>
            <w:r w:rsidR="00AC4DBB">
              <w:rPr>
                <w:b/>
                <w:color w:val="000000"/>
                <w:sz w:val="18"/>
                <w:szCs w:val="18"/>
              </w:rPr>
              <w:tab/>
              <w:t>46</w:t>
            </w:r>
          </w:hyperlink>
        </w:p>
        <w:p w14:paraId="483E092F"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l18frh">
            <w:r w:rsidR="00AC4DBB">
              <w:rPr>
                <w:b/>
                <w:color w:val="000000"/>
                <w:sz w:val="18"/>
                <w:szCs w:val="18"/>
              </w:rPr>
              <w:t>16. Tarih ve Yüzyılların Yazımı</w:t>
            </w:r>
            <w:r w:rsidR="00AC4DBB">
              <w:rPr>
                <w:b/>
                <w:color w:val="000000"/>
                <w:sz w:val="18"/>
                <w:szCs w:val="18"/>
              </w:rPr>
              <w:tab/>
              <w:t>46</w:t>
            </w:r>
          </w:hyperlink>
        </w:p>
        <w:p w14:paraId="0EF335AE"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06ipza">
            <w:r w:rsidR="00AC4DBB">
              <w:rPr>
                <w:b/>
                <w:color w:val="000000"/>
                <w:sz w:val="18"/>
                <w:szCs w:val="18"/>
              </w:rPr>
              <w:t>17. Akademik Dil ve Üslûp</w:t>
            </w:r>
            <w:r w:rsidR="00AC4DBB">
              <w:rPr>
                <w:b/>
                <w:color w:val="000000"/>
                <w:sz w:val="18"/>
                <w:szCs w:val="18"/>
              </w:rPr>
              <w:tab/>
              <w:t>47</w:t>
            </w:r>
          </w:hyperlink>
        </w:p>
        <w:p w14:paraId="235F1361"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k668n3">
            <w:r w:rsidR="00AC4DBB">
              <w:rPr>
                <w:b/>
                <w:color w:val="000000"/>
                <w:sz w:val="18"/>
                <w:szCs w:val="18"/>
              </w:rPr>
              <w:t>18. Noktalama İşaretlerinin Kullanımı</w:t>
            </w:r>
            <w:r w:rsidR="00AC4DBB">
              <w:rPr>
                <w:b/>
                <w:color w:val="000000"/>
                <w:sz w:val="18"/>
                <w:szCs w:val="18"/>
              </w:rPr>
              <w:tab/>
              <w:t>47</w:t>
            </w:r>
          </w:hyperlink>
        </w:p>
        <w:p w14:paraId="11772870"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zbgiuw">
            <w:r w:rsidR="00AC4DBB">
              <w:rPr>
                <w:b/>
                <w:color w:val="000000"/>
                <w:sz w:val="18"/>
                <w:szCs w:val="18"/>
              </w:rPr>
              <w:t>19. Literatür Taraması</w:t>
            </w:r>
            <w:r w:rsidR="00AC4DBB">
              <w:rPr>
                <w:b/>
                <w:color w:val="000000"/>
                <w:sz w:val="18"/>
                <w:szCs w:val="18"/>
              </w:rPr>
              <w:tab/>
              <w:t>48</w:t>
            </w:r>
          </w:hyperlink>
        </w:p>
        <w:p w14:paraId="23570D0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egqt2p">
            <w:r w:rsidR="00AC4DBB">
              <w:rPr>
                <w:b/>
                <w:color w:val="000000"/>
                <w:sz w:val="18"/>
                <w:szCs w:val="18"/>
              </w:rPr>
              <w:t>20. Atıf ve Alıntı Yapmak</w:t>
            </w:r>
            <w:r w:rsidR="00AC4DBB">
              <w:rPr>
                <w:b/>
                <w:color w:val="000000"/>
                <w:sz w:val="18"/>
                <w:szCs w:val="18"/>
              </w:rPr>
              <w:tab/>
              <w:t>48</w:t>
            </w:r>
          </w:hyperlink>
        </w:p>
        <w:p w14:paraId="5D9AC1A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sqyw64">
            <w:r w:rsidR="00AC4DBB">
              <w:rPr>
                <w:b/>
                <w:color w:val="000000"/>
                <w:sz w:val="18"/>
                <w:szCs w:val="18"/>
              </w:rPr>
              <w:t>21. Aktarım Yapmak</w:t>
            </w:r>
            <w:r w:rsidR="00AC4DBB">
              <w:rPr>
                <w:b/>
                <w:color w:val="000000"/>
                <w:sz w:val="18"/>
                <w:szCs w:val="18"/>
              </w:rPr>
              <w:tab/>
              <w:t>50</w:t>
            </w:r>
          </w:hyperlink>
        </w:p>
        <w:p w14:paraId="1504A2F4"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cqmetx">
            <w:r w:rsidR="00AC4DBB">
              <w:rPr>
                <w:b/>
                <w:color w:val="000000"/>
                <w:sz w:val="18"/>
                <w:szCs w:val="18"/>
              </w:rPr>
              <w:t>22. Dipnot Vermek</w:t>
            </w:r>
            <w:r w:rsidR="00AC4DBB">
              <w:rPr>
                <w:b/>
                <w:color w:val="000000"/>
                <w:sz w:val="18"/>
                <w:szCs w:val="18"/>
              </w:rPr>
              <w:tab/>
              <w:t>50</w:t>
            </w:r>
          </w:hyperlink>
        </w:p>
        <w:p w14:paraId="6DEC1858"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664s55">
            <w:r w:rsidR="00AC4DBB">
              <w:rPr>
                <w:b/>
                <w:color w:val="000000"/>
                <w:sz w:val="18"/>
                <w:szCs w:val="18"/>
              </w:rPr>
              <w:t>23. Tablo ve Şekil Oluşturmak</w:t>
            </w:r>
            <w:r w:rsidR="00AC4DBB">
              <w:rPr>
                <w:b/>
                <w:color w:val="000000"/>
                <w:sz w:val="18"/>
                <w:szCs w:val="18"/>
              </w:rPr>
              <w:tab/>
              <w:t>51</w:t>
            </w:r>
          </w:hyperlink>
        </w:p>
        <w:p w14:paraId="156EE088"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q5sasy">
            <w:r w:rsidR="00AC4DBB">
              <w:rPr>
                <w:b/>
                <w:color w:val="000000"/>
                <w:sz w:val="18"/>
                <w:szCs w:val="18"/>
              </w:rPr>
              <w:t>24. Kısaltmalar Dizini (Türkçe-İngilizce-Arapça)</w:t>
            </w:r>
            <w:r w:rsidR="00AC4DBB">
              <w:rPr>
                <w:b/>
                <w:color w:val="000000"/>
                <w:sz w:val="18"/>
                <w:szCs w:val="18"/>
              </w:rPr>
              <w:tab/>
              <w:t>53</w:t>
            </w:r>
          </w:hyperlink>
        </w:p>
        <w:p w14:paraId="59A87EEC"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981zbj">
            <w:r w:rsidR="00AC4DBB">
              <w:rPr>
                <w:b/>
                <w:color w:val="000000"/>
                <w:sz w:val="18"/>
                <w:szCs w:val="18"/>
              </w:rPr>
              <w:t>25. Çeviri Yazı Alfabesi/Transkripsiyon</w:t>
            </w:r>
            <w:r w:rsidR="00AC4DBB">
              <w:rPr>
                <w:b/>
                <w:color w:val="000000"/>
                <w:sz w:val="18"/>
                <w:szCs w:val="18"/>
              </w:rPr>
              <w:tab/>
              <w:t>58</w:t>
            </w:r>
          </w:hyperlink>
        </w:p>
        <w:p w14:paraId="301A027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8czs75">
            <w:r w:rsidR="00AC4DBB">
              <w:rPr>
                <w:b/>
                <w:color w:val="000000"/>
                <w:sz w:val="18"/>
                <w:szCs w:val="18"/>
              </w:rPr>
              <w:t>26. Kaynakça Oluşturmak</w:t>
            </w:r>
            <w:r w:rsidR="00AC4DBB">
              <w:rPr>
                <w:b/>
                <w:color w:val="000000"/>
                <w:sz w:val="18"/>
                <w:szCs w:val="18"/>
              </w:rPr>
              <w:tab/>
              <w:t>60</w:t>
            </w:r>
          </w:hyperlink>
        </w:p>
        <w:p w14:paraId="70DC99AA" w14:textId="77777777" w:rsidR="00382CAE" w:rsidRDefault="00406842">
          <w:pPr>
            <w:keepNext/>
            <w:pBdr>
              <w:top w:val="nil"/>
              <w:left w:val="nil"/>
              <w:bottom w:val="nil"/>
              <w:right w:val="nil"/>
              <w:between w:val="nil"/>
            </w:pBdr>
            <w:tabs>
              <w:tab w:val="right" w:pos="6794"/>
            </w:tabs>
            <w:spacing w:before="240"/>
            <w:ind w:firstLine="0"/>
            <w:jc w:val="center"/>
            <w:rPr>
              <w:rFonts w:ascii="Calibri" w:eastAsia="Calibri" w:hAnsi="Calibri" w:cs="Calibri"/>
              <w:color w:val="000000"/>
              <w:sz w:val="22"/>
              <w:szCs w:val="22"/>
            </w:rPr>
          </w:pPr>
          <w:hyperlink w:anchor="_11si5id">
            <w:r w:rsidR="00AC4DBB">
              <w:rPr>
                <w:b/>
                <w:color w:val="1ABAC8"/>
                <w:sz w:val="19"/>
                <w:szCs w:val="19"/>
              </w:rPr>
              <w:t>İkinci Bölüm</w:t>
            </w:r>
          </w:hyperlink>
        </w:p>
        <w:p w14:paraId="5A000F2F" w14:textId="77777777" w:rsidR="00382CAE" w:rsidRDefault="00406842">
          <w:pPr>
            <w:keepNext/>
            <w:pBdr>
              <w:top w:val="nil"/>
              <w:left w:val="nil"/>
              <w:bottom w:val="nil"/>
              <w:right w:val="nil"/>
              <w:between w:val="nil"/>
            </w:pBdr>
            <w:tabs>
              <w:tab w:val="right" w:pos="6794"/>
            </w:tabs>
            <w:spacing w:before="0"/>
            <w:ind w:firstLine="0"/>
            <w:jc w:val="center"/>
            <w:rPr>
              <w:rFonts w:ascii="Calibri" w:eastAsia="Calibri" w:hAnsi="Calibri" w:cs="Calibri"/>
              <w:color w:val="000000"/>
              <w:sz w:val="22"/>
              <w:szCs w:val="22"/>
            </w:rPr>
          </w:pPr>
          <w:hyperlink w:anchor="_3ls5o66">
            <w:r w:rsidR="00AC4DBB">
              <w:rPr>
                <w:b/>
                <w:i/>
                <w:color w:val="1ABAC8"/>
                <w:sz w:val="19"/>
                <w:szCs w:val="19"/>
              </w:rPr>
              <w:t>İSNAD Dipnotlu</w:t>
            </w:r>
          </w:hyperlink>
        </w:p>
        <w:p w14:paraId="4F5364CD"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0xfydz">
            <w:r w:rsidR="00AC4DBB">
              <w:rPr>
                <w:b/>
                <w:color w:val="000000"/>
                <w:sz w:val="18"/>
                <w:szCs w:val="18"/>
              </w:rPr>
              <w:t>1. Genel İlkeler</w:t>
            </w:r>
            <w:r w:rsidR="00AC4DBB">
              <w:rPr>
                <w:b/>
                <w:color w:val="000000"/>
                <w:sz w:val="18"/>
                <w:szCs w:val="18"/>
              </w:rPr>
              <w:tab/>
              <w:t>65</w:t>
            </w:r>
          </w:hyperlink>
        </w:p>
        <w:p w14:paraId="4D4EE76F"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kx3h1s">
            <w:r w:rsidR="00AC4DBB">
              <w:rPr>
                <w:b/>
                <w:color w:val="000000"/>
                <w:sz w:val="18"/>
                <w:szCs w:val="18"/>
              </w:rPr>
              <w:t>2. Kitap</w:t>
            </w:r>
            <w:r w:rsidR="00AC4DBB">
              <w:rPr>
                <w:b/>
                <w:color w:val="000000"/>
                <w:sz w:val="18"/>
                <w:szCs w:val="18"/>
              </w:rPr>
              <w:tab/>
              <w:t>68</w:t>
            </w:r>
          </w:hyperlink>
        </w:p>
        <w:p w14:paraId="67117ACB"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02dr9l">
            <w:r w:rsidR="00AC4DBB">
              <w:rPr>
                <w:color w:val="000000"/>
                <w:sz w:val="18"/>
                <w:szCs w:val="18"/>
              </w:rPr>
              <w:t>2.1. Kitap-Yazarsız ve Anonim</w:t>
            </w:r>
            <w:r w:rsidR="00AC4DBB">
              <w:rPr>
                <w:color w:val="000000"/>
                <w:sz w:val="18"/>
                <w:szCs w:val="18"/>
              </w:rPr>
              <w:tab/>
              <w:t>68</w:t>
            </w:r>
          </w:hyperlink>
        </w:p>
        <w:p w14:paraId="24A0A60C"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f7o1he">
            <w:r w:rsidR="00AC4DBB">
              <w:rPr>
                <w:color w:val="000000"/>
                <w:sz w:val="18"/>
                <w:szCs w:val="18"/>
              </w:rPr>
              <w:t>2.2. Kitap-Tek Yazarlı</w:t>
            </w:r>
            <w:r w:rsidR="00AC4DBB">
              <w:rPr>
                <w:color w:val="000000"/>
                <w:sz w:val="18"/>
                <w:szCs w:val="18"/>
              </w:rPr>
              <w:tab/>
              <w:t>68</w:t>
            </w:r>
          </w:hyperlink>
        </w:p>
        <w:p w14:paraId="420EEE34"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z7bk57">
            <w:r w:rsidR="00AC4DBB">
              <w:rPr>
                <w:color w:val="000000"/>
                <w:sz w:val="18"/>
                <w:szCs w:val="18"/>
              </w:rPr>
              <w:t>2.3. Kitap-İki Yazarlı</w:t>
            </w:r>
            <w:r w:rsidR="00AC4DBB">
              <w:rPr>
                <w:color w:val="000000"/>
                <w:sz w:val="18"/>
                <w:szCs w:val="18"/>
              </w:rPr>
              <w:tab/>
              <w:t>69</w:t>
            </w:r>
          </w:hyperlink>
        </w:p>
        <w:p w14:paraId="51D5248B"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eclud0">
            <w:r w:rsidR="00AC4DBB">
              <w:rPr>
                <w:color w:val="000000"/>
                <w:sz w:val="18"/>
                <w:szCs w:val="18"/>
              </w:rPr>
              <w:t>2.4. Kitap-Çok Yazarlı</w:t>
            </w:r>
            <w:r w:rsidR="00AC4DBB">
              <w:rPr>
                <w:color w:val="000000"/>
                <w:sz w:val="18"/>
                <w:szCs w:val="18"/>
              </w:rPr>
              <w:tab/>
              <w:t>70</w:t>
            </w:r>
          </w:hyperlink>
        </w:p>
        <w:p w14:paraId="78E7D8A9"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thw4kt">
            <w:r w:rsidR="00AC4DBB">
              <w:rPr>
                <w:color w:val="000000"/>
                <w:sz w:val="18"/>
                <w:szCs w:val="18"/>
              </w:rPr>
              <w:t>2.5. Kitap-Editörlü</w:t>
            </w:r>
            <w:r w:rsidR="00AC4DBB">
              <w:rPr>
                <w:color w:val="000000"/>
                <w:sz w:val="18"/>
                <w:szCs w:val="18"/>
              </w:rPr>
              <w:tab/>
              <w:t>71</w:t>
            </w:r>
          </w:hyperlink>
        </w:p>
        <w:p w14:paraId="716FC85F"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dhjn8m">
            <w:r w:rsidR="00AC4DBB">
              <w:rPr>
                <w:color w:val="000000"/>
                <w:sz w:val="18"/>
                <w:szCs w:val="18"/>
              </w:rPr>
              <w:t>2.6. Kitap-Elektronik</w:t>
            </w:r>
            <w:r w:rsidR="00AC4DBB">
              <w:rPr>
                <w:color w:val="000000"/>
                <w:sz w:val="18"/>
                <w:szCs w:val="18"/>
              </w:rPr>
              <w:tab/>
              <w:t>72</w:t>
            </w:r>
          </w:hyperlink>
        </w:p>
        <w:p w14:paraId="6866E3D0"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smtxgf">
            <w:r w:rsidR="00AC4DBB">
              <w:rPr>
                <w:color w:val="000000"/>
                <w:sz w:val="18"/>
                <w:szCs w:val="18"/>
              </w:rPr>
              <w:t>2.7. Kitap-Çeviri</w:t>
            </w:r>
            <w:r w:rsidR="00AC4DBB">
              <w:rPr>
                <w:color w:val="000000"/>
                <w:sz w:val="18"/>
                <w:szCs w:val="18"/>
              </w:rPr>
              <w:tab/>
              <w:t>73</w:t>
            </w:r>
          </w:hyperlink>
        </w:p>
        <w:p w14:paraId="4E3E93C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cmhg48">
            <w:r w:rsidR="00AC4DBB">
              <w:rPr>
                <w:color w:val="000000"/>
                <w:sz w:val="18"/>
                <w:szCs w:val="18"/>
              </w:rPr>
              <w:t>2.8. Kitap-Neşir</w:t>
            </w:r>
            <w:r w:rsidR="00AC4DBB">
              <w:rPr>
                <w:color w:val="000000"/>
                <w:sz w:val="18"/>
                <w:szCs w:val="18"/>
              </w:rPr>
              <w:tab/>
              <w:t>74</w:t>
            </w:r>
          </w:hyperlink>
        </w:p>
        <w:p w14:paraId="51B824BD"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rrrqc1">
            <w:r w:rsidR="00AC4DBB">
              <w:rPr>
                <w:color w:val="000000"/>
                <w:sz w:val="18"/>
                <w:szCs w:val="18"/>
              </w:rPr>
              <w:t>2.9. Kitap-Tahkik/Edisyon Kritik</w:t>
            </w:r>
            <w:r w:rsidR="00AC4DBB">
              <w:rPr>
                <w:color w:val="000000"/>
                <w:sz w:val="18"/>
                <w:szCs w:val="18"/>
              </w:rPr>
              <w:tab/>
              <w:t>75</w:t>
            </w:r>
          </w:hyperlink>
        </w:p>
        <w:p w14:paraId="206652A2"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6x20ju">
            <w:r w:rsidR="00AC4DBB">
              <w:rPr>
                <w:color w:val="000000"/>
                <w:sz w:val="18"/>
                <w:szCs w:val="18"/>
              </w:rPr>
              <w:t>2.10. Kitap-Sadeleştirilen</w:t>
            </w:r>
            <w:r w:rsidR="00AC4DBB">
              <w:rPr>
                <w:color w:val="000000"/>
                <w:sz w:val="18"/>
                <w:szCs w:val="18"/>
              </w:rPr>
              <w:tab/>
              <w:t>76</w:t>
            </w:r>
          </w:hyperlink>
        </w:p>
        <w:p w14:paraId="107CE0E1"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qwpj7n">
            <w:r w:rsidR="00AC4DBB">
              <w:rPr>
                <w:b/>
                <w:color w:val="000000"/>
                <w:sz w:val="18"/>
                <w:szCs w:val="18"/>
              </w:rPr>
              <w:t>3. Kitap Bölümü</w:t>
            </w:r>
            <w:r w:rsidR="00AC4DBB">
              <w:rPr>
                <w:b/>
                <w:color w:val="000000"/>
                <w:sz w:val="18"/>
                <w:szCs w:val="18"/>
              </w:rPr>
              <w:tab/>
              <w:t>77</w:t>
            </w:r>
          </w:hyperlink>
        </w:p>
        <w:p w14:paraId="21CBCAEB"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61ztfg">
            <w:r w:rsidR="00AC4DBB">
              <w:rPr>
                <w:color w:val="000000"/>
                <w:sz w:val="18"/>
                <w:szCs w:val="18"/>
              </w:rPr>
              <w:t>3.1. Kitap Bölümü-Editörlü Eserde</w:t>
            </w:r>
            <w:r w:rsidR="00AC4DBB">
              <w:rPr>
                <w:color w:val="000000"/>
                <w:sz w:val="18"/>
                <w:szCs w:val="18"/>
              </w:rPr>
              <w:tab/>
              <w:t>77</w:t>
            </w:r>
          </w:hyperlink>
        </w:p>
        <w:p w14:paraId="22344F2C"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l7a3n9">
            <w:r w:rsidR="00AC4DBB">
              <w:rPr>
                <w:color w:val="000000"/>
                <w:sz w:val="18"/>
                <w:szCs w:val="18"/>
              </w:rPr>
              <w:t>3.2. Kitap Bölümü-Neşredilen Eserde</w:t>
            </w:r>
            <w:r w:rsidR="00AC4DBB">
              <w:rPr>
                <w:color w:val="000000"/>
                <w:sz w:val="18"/>
                <w:szCs w:val="18"/>
              </w:rPr>
              <w:tab/>
              <w:t>78</w:t>
            </w:r>
          </w:hyperlink>
        </w:p>
        <w:p w14:paraId="4BCE0E7F"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56xmb2">
            <w:r w:rsidR="00AC4DBB">
              <w:rPr>
                <w:b/>
                <w:color w:val="000000"/>
                <w:sz w:val="18"/>
                <w:szCs w:val="18"/>
              </w:rPr>
              <w:t>4. Kur’ân-ı Kerîm</w:t>
            </w:r>
            <w:r w:rsidR="00AC4DBB">
              <w:rPr>
                <w:b/>
                <w:color w:val="000000"/>
                <w:sz w:val="18"/>
                <w:szCs w:val="18"/>
              </w:rPr>
              <w:tab/>
              <w:t>79</w:t>
            </w:r>
          </w:hyperlink>
        </w:p>
        <w:p w14:paraId="3B0EEADD"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kc7wiv">
            <w:r w:rsidR="00AC4DBB">
              <w:rPr>
                <w:color w:val="000000"/>
                <w:sz w:val="18"/>
                <w:szCs w:val="18"/>
              </w:rPr>
              <w:t>4.1. Meâl-Basılı</w:t>
            </w:r>
            <w:r w:rsidR="00AC4DBB">
              <w:rPr>
                <w:color w:val="000000"/>
                <w:sz w:val="18"/>
                <w:szCs w:val="18"/>
              </w:rPr>
              <w:tab/>
              <w:t>79</w:t>
            </w:r>
          </w:hyperlink>
        </w:p>
        <w:p w14:paraId="4654FA20"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ymfzma">
            <w:r w:rsidR="00AC4DBB">
              <w:rPr>
                <w:color w:val="000000"/>
                <w:sz w:val="18"/>
                <w:szCs w:val="18"/>
              </w:rPr>
              <w:t>4.2. Meâl-Web</w:t>
            </w:r>
            <w:r w:rsidR="00AC4DBB">
              <w:rPr>
                <w:color w:val="000000"/>
                <w:sz w:val="18"/>
                <w:szCs w:val="18"/>
              </w:rPr>
              <w:tab/>
              <w:t>83</w:t>
            </w:r>
          </w:hyperlink>
        </w:p>
        <w:p w14:paraId="450C6F4C"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im3ia3">
            <w:r w:rsidR="00AC4DBB">
              <w:rPr>
                <w:b/>
                <w:color w:val="000000"/>
                <w:sz w:val="18"/>
                <w:szCs w:val="18"/>
              </w:rPr>
              <w:t>5. Kitâb-ı Mukaddes</w:t>
            </w:r>
            <w:r w:rsidR="00AC4DBB">
              <w:rPr>
                <w:b/>
                <w:color w:val="000000"/>
                <w:sz w:val="18"/>
                <w:szCs w:val="18"/>
              </w:rPr>
              <w:tab/>
              <w:t>84</w:t>
            </w:r>
          </w:hyperlink>
        </w:p>
        <w:p w14:paraId="09169001"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xrdshw">
            <w:r w:rsidR="00AC4DBB">
              <w:rPr>
                <w:color w:val="000000"/>
                <w:sz w:val="18"/>
                <w:szCs w:val="18"/>
              </w:rPr>
              <w:t>5.1. Kitâb-ı Mukaddes-Basılı</w:t>
            </w:r>
            <w:r w:rsidR="00AC4DBB">
              <w:rPr>
                <w:color w:val="000000"/>
                <w:sz w:val="18"/>
                <w:szCs w:val="18"/>
              </w:rPr>
              <w:tab/>
              <w:t>84</w:t>
            </w:r>
          </w:hyperlink>
        </w:p>
        <w:p w14:paraId="419F1E3A"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c1lvlb">
            <w:r w:rsidR="00AC4DBB">
              <w:rPr>
                <w:color w:val="000000"/>
                <w:sz w:val="18"/>
                <w:szCs w:val="18"/>
              </w:rPr>
              <w:t>5.2. Kitâb-ı Mukaddes-Web</w:t>
            </w:r>
            <w:r w:rsidR="00AC4DBB">
              <w:rPr>
                <w:color w:val="000000"/>
                <w:sz w:val="18"/>
                <w:szCs w:val="18"/>
              </w:rPr>
              <w:tab/>
              <w:t>86</w:t>
            </w:r>
          </w:hyperlink>
        </w:p>
        <w:p w14:paraId="105762D3"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w19e94">
            <w:r w:rsidR="00AC4DBB">
              <w:rPr>
                <w:b/>
                <w:color w:val="000000"/>
                <w:sz w:val="18"/>
                <w:szCs w:val="18"/>
              </w:rPr>
              <w:t>6. Hadis Kaynakları</w:t>
            </w:r>
            <w:r w:rsidR="00AC4DBB">
              <w:rPr>
                <w:b/>
                <w:color w:val="000000"/>
                <w:sz w:val="18"/>
                <w:szCs w:val="18"/>
              </w:rPr>
              <w:tab/>
              <w:t>87</w:t>
            </w:r>
          </w:hyperlink>
        </w:p>
        <w:p w14:paraId="037704A2"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b6jogx">
            <w:r w:rsidR="00AC4DBB">
              <w:rPr>
                <w:color w:val="000000"/>
                <w:sz w:val="18"/>
                <w:szCs w:val="18"/>
              </w:rPr>
              <w:t>6.1. Hadis (“Kitâb Adı”, Bâb No. Sistemi)</w:t>
            </w:r>
            <w:r w:rsidR="00AC4DBB">
              <w:rPr>
                <w:color w:val="000000"/>
                <w:sz w:val="18"/>
                <w:szCs w:val="18"/>
              </w:rPr>
              <w:tab/>
              <w:t>87</w:t>
            </w:r>
          </w:hyperlink>
        </w:p>
        <w:p w14:paraId="07F97560"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abhhcj">
            <w:r w:rsidR="00AC4DBB">
              <w:rPr>
                <w:color w:val="000000"/>
                <w:sz w:val="18"/>
                <w:szCs w:val="18"/>
              </w:rPr>
              <w:t>6.2. Hadis (“Kitâb Adı”, Hadis No. Sistemi)</w:t>
            </w:r>
            <w:r w:rsidR="00AC4DBB">
              <w:rPr>
                <w:color w:val="000000"/>
                <w:sz w:val="18"/>
                <w:szCs w:val="18"/>
              </w:rPr>
              <w:tab/>
              <w:t>88</w:t>
            </w:r>
          </w:hyperlink>
        </w:p>
        <w:p w14:paraId="08189209"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pgrrkc">
            <w:r w:rsidR="00AC4DBB">
              <w:rPr>
                <w:color w:val="000000"/>
                <w:sz w:val="18"/>
                <w:szCs w:val="18"/>
              </w:rPr>
              <w:t>6.3. Hadis (Cilt/Sayfa No. Sistemi)</w:t>
            </w:r>
            <w:r w:rsidR="00AC4DBB">
              <w:rPr>
                <w:color w:val="000000"/>
                <w:sz w:val="18"/>
                <w:szCs w:val="18"/>
              </w:rPr>
              <w:tab/>
              <w:t>89</w:t>
            </w:r>
          </w:hyperlink>
        </w:p>
        <w:p w14:paraId="31A7128D"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olpkfy">
            <w:r w:rsidR="00AC4DBB">
              <w:rPr>
                <w:b/>
                <w:color w:val="000000"/>
                <w:sz w:val="18"/>
                <w:szCs w:val="18"/>
              </w:rPr>
              <w:t>7. Yazma Eser</w:t>
            </w:r>
            <w:r w:rsidR="00AC4DBB">
              <w:rPr>
                <w:b/>
                <w:color w:val="000000"/>
                <w:sz w:val="18"/>
                <w:szCs w:val="18"/>
              </w:rPr>
              <w:tab/>
              <w:t>90</w:t>
            </w:r>
          </w:hyperlink>
        </w:p>
        <w:p w14:paraId="717F764C"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3qzunr">
            <w:r w:rsidR="00AC4DBB">
              <w:rPr>
                <w:color w:val="000000"/>
                <w:sz w:val="18"/>
                <w:szCs w:val="18"/>
              </w:rPr>
              <w:t>7.1. Yazma Eser-Müellifi Bilinmeyen</w:t>
            </w:r>
            <w:r w:rsidR="00AC4DBB">
              <w:rPr>
                <w:color w:val="000000"/>
                <w:sz w:val="18"/>
                <w:szCs w:val="18"/>
              </w:rPr>
              <w:tab/>
              <w:t>90</w:t>
            </w:r>
          </w:hyperlink>
        </w:p>
        <w:p w14:paraId="41EA41F6"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nqndbk">
            <w:r w:rsidR="00AC4DBB">
              <w:rPr>
                <w:color w:val="000000"/>
                <w:sz w:val="18"/>
                <w:szCs w:val="18"/>
              </w:rPr>
              <w:t>7.2. Yazma Eser-Müellifi Bilinen</w:t>
            </w:r>
            <w:r w:rsidR="00AC4DBB">
              <w:rPr>
                <w:color w:val="000000"/>
                <w:sz w:val="18"/>
                <w:szCs w:val="18"/>
              </w:rPr>
              <w:tab/>
              <w:t>91</w:t>
            </w:r>
          </w:hyperlink>
        </w:p>
        <w:p w14:paraId="52F15A0D"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2vxnjd">
            <w:r w:rsidR="00AC4DBB">
              <w:rPr>
                <w:b/>
                <w:color w:val="000000"/>
                <w:sz w:val="18"/>
                <w:szCs w:val="18"/>
              </w:rPr>
              <w:t>8. Yunan ve Roma Klasikleri</w:t>
            </w:r>
            <w:r w:rsidR="00AC4DBB">
              <w:rPr>
                <w:b/>
                <w:color w:val="000000"/>
                <w:sz w:val="18"/>
                <w:szCs w:val="18"/>
              </w:rPr>
              <w:tab/>
              <w:t>92</w:t>
            </w:r>
          </w:hyperlink>
        </w:p>
        <w:p w14:paraId="10187CD7"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i17xr6">
            <w:r w:rsidR="00AC4DBB">
              <w:rPr>
                <w:b/>
                <w:color w:val="000000"/>
                <w:sz w:val="18"/>
                <w:szCs w:val="18"/>
              </w:rPr>
              <w:t>9. Arşiv Belgesi</w:t>
            </w:r>
            <w:r w:rsidR="00AC4DBB">
              <w:rPr>
                <w:b/>
                <w:color w:val="000000"/>
                <w:sz w:val="18"/>
                <w:szCs w:val="18"/>
              </w:rPr>
              <w:tab/>
              <w:t>93</w:t>
            </w:r>
          </w:hyperlink>
        </w:p>
        <w:p w14:paraId="167A0EF6"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20vgez">
            <w:r w:rsidR="00AC4DBB">
              <w:rPr>
                <w:b/>
                <w:color w:val="000000"/>
                <w:sz w:val="18"/>
                <w:szCs w:val="18"/>
              </w:rPr>
              <w:t>10. Kadı Sicilleri</w:t>
            </w:r>
            <w:r w:rsidR="00AC4DBB">
              <w:rPr>
                <w:b/>
                <w:color w:val="000000"/>
                <w:sz w:val="18"/>
                <w:szCs w:val="18"/>
              </w:rPr>
              <w:tab/>
              <w:t>94</w:t>
            </w:r>
          </w:hyperlink>
        </w:p>
        <w:p w14:paraId="639CB873"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h65qms">
            <w:r w:rsidR="00AC4DBB">
              <w:rPr>
                <w:color w:val="000000"/>
                <w:sz w:val="18"/>
                <w:szCs w:val="18"/>
              </w:rPr>
              <w:t>10.1. Kadı Sicili-Matbu</w:t>
            </w:r>
            <w:r w:rsidR="00AC4DBB">
              <w:rPr>
                <w:color w:val="000000"/>
                <w:sz w:val="18"/>
                <w:szCs w:val="18"/>
              </w:rPr>
              <w:tab/>
              <w:t>94</w:t>
            </w:r>
          </w:hyperlink>
        </w:p>
        <w:p w14:paraId="0E5CFFC1"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15t9al">
            <w:r w:rsidR="00AC4DBB">
              <w:rPr>
                <w:color w:val="000000"/>
                <w:sz w:val="18"/>
                <w:szCs w:val="18"/>
              </w:rPr>
              <w:t>10.2. Kadı Sicili-Arşivde</w:t>
            </w:r>
            <w:r w:rsidR="00AC4DBB">
              <w:rPr>
                <w:color w:val="000000"/>
                <w:sz w:val="18"/>
                <w:szCs w:val="18"/>
              </w:rPr>
              <w:tab/>
              <w:t>94</w:t>
            </w:r>
          </w:hyperlink>
        </w:p>
        <w:p w14:paraId="20CC38C7"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gb3jie">
            <w:r w:rsidR="00AC4DBB">
              <w:rPr>
                <w:b/>
                <w:color w:val="000000"/>
                <w:sz w:val="18"/>
                <w:szCs w:val="18"/>
              </w:rPr>
              <w:t>11. Ansiklopedi</w:t>
            </w:r>
            <w:r w:rsidR="00AC4DBB">
              <w:rPr>
                <w:b/>
                <w:color w:val="000000"/>
                <w:sz w:val="18"/>
                <w:szCs w:val="18"/>
              </w:rPr>
              <w:tab/>
              <w:t>95</w:t>
            </w:r>
          </w:hyperlink>
        </w:p>
        <w:p w14:paraId="55AADD78"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vgdtq7">
            <w:r w:rsidR="00AC4DBB">
              <w:rPr>
                <w:color w:val="000000"/>
                <w:sz w:val="18"/>
                <w:szCs w:val="18"/>
              </w:rPr>
              <w:t>11.1. Ansiklopedi-Matbu</w:t>
            </w:r>
            <w:r w:rsidR="00AC4DBB">
              <w:rPr>
                <w:color w:val="000000"/>
                <w:sz w:val="18"/>
                <w:szCs w:val="18"/>
              </w:rPr>
              <w:tab/>
              <w:t>95</w:t>
            </w:r>
          </w:hyperlink>
        </w:p>
        <w:p w14:paraId="16FF20C2"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fg1ce0">
            <w:r w:rsidR="00AC4DBB">
              <w:rPr>
                <w:color w:val="000000"/>
                <w:sz w:val="18"/>
                <w:szCs w:val="18"/>
              </w:rPr>
              <w:t>11.2. Ansiklopedi-Yazarsız</w:t>
            </w:r>
            <w:r w:rsidR="00AC4DBB">
              <w:rPr>
                <w:color w:val="000000"/>
                <w:sz w:val="18"/>
                <w:szCs w:val="18"/>
              </w:rPr>
              <w:tab/>
              <w:t>96</w:t>
            </w:r>
          </w:hyperlink>
        </w:p>
        <w:p w14:paraId="549875FC"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ulbmlt">
            <w:r w:rsidR="00AC4DBB">
              <w:rPr>
                <w:color w:val="000000"/>
                <w:sz w:val="18"/>
                <w:szCs w:val="18"/>
              </w:rPr>
              <w:t>11.3. Ansiklopedi-Web</w:t>
            </w:r>
            <w:r w:rsidR="00AC4DBB">
              <w:rPr>
                <w:color w:val="000000"/>
                <w:sz w:val="18"/>
                <w:szCs w:val="18"/>
              </w:rPr>
              <w:tab/>
              <w:t>97</w:t>
            </w:r>
          </w:hyperlink>
        </w:p>
        <w:p w14:paraId="77F337A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ekz59m">
            <w:r w:rsidR="00AC4DBB">
              <w:rPr>
                <w:b/>
                <w:color w:val="000000"/>
                <w:sz w:val="18"/>
                <w:szCs w:val="18"/>
              </w:rPr>
              <w:t>12. Sözlük</w:t>
            </w:r>
            <w:r w:rsidR="00AC4DBB">
              <w:rPr>
                <w:b/>
                <w:color w:val="000000"/>
                <w:sz w:val="18"/>
                <w:szCs w:val="18"/>
              </w:rPr>
              <w:tab/>
              <w:t>98</w:t>
            </w:r>
          </w:hyperlink>
        </w:p>
        <w:p w14:paraId="48AA420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tq9fhf">
            <w:r w:rsidR="00AC4DBB">
              <w:rPr>
                <w:color w:val="000000"/>
                <w:sz w:val="18"/>
                <w:szCs w:val="18"/>
              </w:rPr>
              <w:t>12.1. Sözlük-Arap Harfli</w:t>
            </w:r>
            <w:r w:rsidR="00AC4DBB">
              <w:rPr>
                <w:color w:val="000000"/>
                <w:sz w:val="18"/>
                <w:szCs w:val="18"/>
              </w:rPr>
              <w:tab/>
              <w:t>98</w:t>
            </w:r>
          </w:hyperlink>
        </w:p>
        <w:p w14:paraId="46B4E4D5"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8vjpp8">
            <w:r w:rsidR="00AC4DBB">
              <w:rPr>
                <w:color w:val="000000"/>
                <w:sz w:val="18"/>
                <w:szCs w:val="18"/>
              </w:rPr>
              <w:t>12.2. Sözlük-Latin Harfli</w:t>
            </w:r>
            <w:r w:rsidR="00AC4DBB">
              <w:rPr>
                <w:color w:val="000000"/>
                <w:sz w:val="18"/>
                <w:szCs w:val="18"/>
              </w:rPr>
              <w:tab/>
              <w:t>99</w:t>
            </w:r>
          </w:hyperlink>
        </w:p>
        <w:p w14:paraId="24BB9FBD"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sv78d1">
            <w:r w:rsidR="00AC4DBB">
              <w:rPr>
                <w:color w:val="000000"/>
                <w:sz w:val="18"/>
                <w:szCs w:val="18"/>
              </w:rPr>
              <w:t>12.3. Sözlük-Web</w:t>
            </w:r>
            <w:r w:rsidR="00AC4DBB">
              <w:rPr>
                <w:color w:val="000000"/>
                <w:sz w:val="18"/>
                <w:szCs w:val="18"/>
              </w:rPr>
              <w:tab/>
              <w:t>100</w:t>
            </w:r>
          </w:hyperlink>
        </w:p>
        <w:p w14:paraId="4CEBDFC4"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80hiku">
            <w:r w:rsidR="00AC4DBB">
              <w:rPr>
                <w:b/>
                <w:color w:val="000000"/>
                <w:sz w:val="18"/>
                <w:szCs w:val="18"/>
              </w:rPr>
              <w:t>13. Tez</w:t>
            </w:r>
            <w:r w:rsidR="00AC4DBB">
              <w:rPr>
                <w:b/>
                <w:color w:val="000000"/>
                <w:sz w:val="18"/>
                <w:szCs w:val="18"/>
              </w:rPr>
              <w:tab/>
              <w:t>100</w:t>
            </w:r>
          </w:hyperlink>
        </w:p>
        <w:p w14:paraId="0FF42E55"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n5rssn">
            <w:r w:rsidR="00AC4DBB">
              <w:rPr>
                <w:color w:val="000000"/>
                <w:sz w:val="18"/>
                <w:szCs w:val="18"/>
              </w:rPr>
              <w:t>13.1. Tez-Lisans</w:t>
            </w:r>
            <w:r w:rsidR="00AC4DBB">
              <w:rPr>
                <w:color w:val="000000"/>
                <w:sz w:val="18"/>
                <w:szCs w:val="18"/>
              </w:rPr>
              <w:tab/>
              <w:t>100</w:t>
            </w:r>
          </w:hyperlink>
        </w:p>
        <w:p w14:paraId="25A23B56"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75fbgg">
            <w:r w:rsidR="00AC4DBB">
              <w:rPr>
                <w:color w:val="000000"/>
                <w:sz w:val="18"/>
                <w:szCs w:val="18"/>
              </w:rPr>
              <w:t>13.2. Tez-Yüksek Lisans</w:t>
            </w:r>
            <w:r w:rsidR="00AC4DBB">
              <w:rPr>
                <w:color w:val="000000"/>
                <w:sz w:val="18"/>
                <w:szCs w:val="18"/>
              </w:rPr>
              <w:tab/>
              <w:t>101</w:t>
            </w:r>
          </w:hyperlink>
        </w:p>
        <w:p w14:paraId="5BCB1E85"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maplo9">
            <w:r w:rsidR="00AC4DBB">
              <w:rPr>
                <w:color w:val="000000"/>
                <w:sz w:val="18"/>
                <w:szCs w:val="18"/>
              </w:rPr>
              <w:t>13.3. Tez-Doktora</w:t>
            </w:r>
            <w:r w:rsidR="00AC4DBB">
              <w:rPr>
                <w:color w:val="000000"/>
                <w:sz w:val="18"/>
                <w:szCs w:val="18"/>
              </w:rPr>
              <w:tab/>
              <w:t>102</w:t>
            </w:r>
          </w:hyperlink>
        </w:p>
        <w:p w14:paraId="1A5EAAB6"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lfnejv">
            <w:r w:rsidR="00AC4DBB">
              <w:rPr>
                <w:color w:val="000000"/>
                <w:sz w:val="18"/>
                <w:szCs w:val="18"/>
              </w:rPr>
              <w:t>13.4. Tez-Tıpta Uzmanlık</w:t>
            </w:r>
            <w:r w:rsidR="00AC4DBB">
              <w:rPr>
                <w:color w:val="000000"/>
                <w:sz w:val="18"/>
                <w:szCs w:val="18"/>
              </w:rPr>
              <w:tab/>
              <w:t>103</w:t>
            </w:r>
          </w:hyperlink>
        </w:p>
        <w:p w14:paraId="3CC7CC2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0kxoro">
            <w:r w:rsidR="00AC4DBB">
              <w:rPr>
                <w:color w:val="000000"/>
                <w:sz w:val="18"/>
                <w:szCs w:val="18"/>
              </w:rPr>
              <w:t>13.5. Tez-Sanatta Yeterlik</w:t>
            </w:r>
            <w:r w:rsidR="00AC4DBB">
              <w:rPr>
                <w:color w:val="000000"/>
                <w:sz w:val="18"/>
                <w:szCs w:val="18"/>
              </w:rPr>
              <w:tab/>
              <w:t>103</w:t>
            </w:r>
          </w:hyperlink>
        </w:p>
        <w:p w14:paraId="57EFCB4F"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kkl7fh">
            <w:r w:rsidR="00AC4DBB">
              <w:rPr>
                <w:color w:val="000000"/>
                <w:sz w:val="18"/>
                <w:szCs w:val="18"/>
              </w:rPr>
              <w:t>13.6. Tez-Diş Hekimliği Uzmanlık</w:t>
            </w:r>
            <w:r w:rsidR="00AC4DBB">
              <w:rPr>
                <w:color w:val="000000"/>
                <w:sz w:val="18"/>
                <w:szCs w:val="18"/>
              </w:rPr>
              <w:tab/>
              <w:t>104</w:t>
            </w:r>
          </w:hyperlink>
        </w:p>
        <w:p w14:paraId="2557790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zpvhna">
            <w:r w:rsidR="00AC4DBB">
              <w:rPr>
                <w:color w:val="000000"/>
                <w:sz w:val="18"/>
                <w:szCs w:val="18"/>
              </w:rPr>
              <w:t>13.7. Tez-Tıpta Yan Dal Uzmanlık</w:t>
            </w:r>
            <w:r w:rsidR="00AC4DBB">
              <w:rPr>
                <w:color w:val="000000"/>
                <w:sz w:val="18"/>
                <w:szCs w:val="18"/>
              </w:rPr>
              <w:tab/>
              <w:t>105</w:t>
            </w:r>
          </w:hyperlink>
        </w:p>
        <w:p w14:paraId="27CBE262"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jpj0b3">
            <w:r w:rsidR="00AC4DBB">
              <w:rPr>
                <w:color w:val="000000"/>
                <w:sz w:val="18"/>
                <w:szCs w:val="18"/>
              </w:rPr>
              <w:t>13.8. Tez-Doçentlik</w:t>
            </w:r>
            <w:r w:rsidR="00AC4DBB">
              <w:rPr>
                <w:color w:val="000000"/>
                <w:sz w:val="18"/>
                <w:szCs w:val="18"/>
              </w:rPr>
              <w:tab/>
              <w:t>105</w:t>
            </w:r>
          </w:hyperlink>
        </w:p>
        <w:p w14:paraId="53B88A57"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yutaiw">
            <w:r w:rsidR="00AC4DBB">
              <w:rPr>
                <w:b/>
                <w:color w:val="000000"/>
                <w:sz w:val="18"/>
                <w:szCs w:val="18"/>
              </w:rPr>
              <w:t>14. Makale</w:t>
            </w:r>
            <w:r w:rsidR="00AC4DBB">
              <w:rPr>
                <w:b/>
                <w:color w:val="000000"/>
                <w:sz w:val="18"/>
                <w:szCs w:val="18"/>
              </w:rPr>
              <w:tab/>
              <w:t>106</w:t>
            </w:r>
          </w:hyperlink>
        </w:p>
        <w:p w14:paraId="69A0030B"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e03kqp">
            <w:r w:rsidR="00AC4DBB">
              <w:rPr>
                <w:color w:val="000000"/>
                <w:sz w:val="18"/>
                <w:szCs w:val="18"/>
              </w:rPr>
              <w:t>14.1. Makale-Araştırma (Tek Yazarlı-Çok Yazarlı)</w:t>
            </w:r>
            <w:r w:rsidR="00AC4DBB">
              <w:rPr>
                <w:color w:val="000000"/>
                <w:sz w:val="18"/>
                <w:szCs w:val="18"/>
              </w:rPr>
              <w:tab/>
              <w:t>106</w:t>
            </w:r>
          </w:hyperlink>
        </w:p>
        <w:p w14:paraId="3AA1BC3A"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d51dmb">
            <w:r w:rsidR="00AC4DBB">
              <w:rPr>
                <w:color w:val="000000"/>
                <w:sz w:val="18"/>
                <w:szCs w:val="18"/>
              </w:rPr>
              <w:t>14.2. Makale-Çeviri</w:t>
            </w:r>
            <w:r w:rsidR="00AC4DBB">
              <w:rPr>
                <w:color w:val="000000"/>
                <w:sz w:val="18"/>
                <w:szCs w:val="18"/>
              </w:rPr>
              <w:tab/>
              <w:t>108</w:t>
            </w:r>
          </w:hyperlink>
        </w:p>
        <w:p w14:paraId="69BEC0E1"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sabnu4">
            <w:r w:rsidR="00AC4DBB">
              <w:rPr>
                <w:color w:val="000000"/>
                <w:sz w:val="18"/>
                <w:szCs w:val="18"/>
              </w:rPr>
              <w:t>14.3. Makale-Tahkik/Neşir</w:t>
            </w:r>
            <w:r w:rsidR="00AC4DBB">
              <w:rPr>
                <w:color w:val="000000"/>
                <w:sz w:val="18"/>
                <w:szCs w:val="18"/>
              </w:rPr>
              <w:tab/>
              <w:t>109</w:t>
            </w:r>
          </w:hyperlink>
        </w:p>
        <w:p w14:paraId="55FA6056"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c9z6hx">
            <w:r w:rsidR="00AC4DBB">
              <w:rPr>
                <w:color w:val="000000"/>
                <w:sz w:val="18"/>
                <w:szCs w:val="18"/>
              </w:rPr>
              <w:t>14.4. Makale-Popüler</w:t>
            </w:r>
            <w:r w:rsidR="00AC4DBB">
              <w:rPr>
                <w:color w:val="000000"/>
                <w:sz w:val="18"/>
                <w:szCs w:val="18"/>
              </w:rPr>
              <w:tab/>
              <w:t>110</w:t>
            </w:r>
          </w:hyperlink>
        </w:p>
        <w:p w14:paraId="014EB2F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rf9gpq">
            <w:r w:rsidR="00AC4DBB">
              <w:rPr>
                <w:color w:val="000000"/>
                <w:sz w:val="18"/>
                <w:szCs w:val="18"/>
              </w:rPr>
              <w:t>14.5. Makale-İnternette</w:t>
            </w:r>
            <w:r w:rsidR="00AC4DBB">
              <w:rPr>
                <w:color w:val="000000"/>
                <w:sz w:val="18"/>
                <w:szCs w:val="18"/>
              </w:rPr>
              <w:tab/>
              <w:t>110</w:t>
            </w:r>
          </w:hyperlink>
        </w:p>
        <w:p w14:paraId="43345A8A"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bewzdj">
            <w:r w:rsidR="00AC4DBB">
              <w:rPr>
                <w:b/>
                <w:color w:val="000000"/>
                <w:sz w:val="18"/>
                <w:szCs w:val="18"/>
              </w:rPr>
              <w:t>15. Bildiri/Tebliğ</w:t>
            </w:r>
            <w:r w:rsidR="00AC4DBB">
              <w:rPr>
                <w:b/>
                <w:color w:val="000000"/>
                <w:sz w:val="18"/>
                <w:szCs w:val="18"/>
              </w:rPr>
              <w:tab/>
              <w:t>111</w:t>
            </w:r>
          </w:hyperlink>
        </w:p>
        <w:p w14:paraId="4A822B70"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qk79lc">
            <w:r w:rsidR="00AC4DBB">
              <w:rPr>
                <w:b/>
                <w:color w:val="000000"/>
                <w:sz w:val="18"/>
                <w:szCs w:val="18"/>
              </w:rPr>
              <w:t>16. Gazete</w:t>
            </w:r>
            <w:r w:rsidR="00AC4DBB">
              <w:rPr>
                <w:b/>
                <w:color w:val="000000"/>
                <w:sz w:val="18"/>
                <w:szCs w:val="18"/>
              </w:rPr>
              <w:tab/>
              <w:t>112</w:t>
            </w:r>
          </w:hyperlink>
        </w:p>
        <w:p w14:paraId="7EC93BA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5phjt5">
            <w:r w:rsidR="00AC4DBB">
              <w:rPr>
                <w:color w:val="000000"/>
                <w:sz w:val="18"/>
                <w:szCs w:val="18"/>
              </w:rPr>
              <w:t>16.1. Gazete-Köşe Yazısı</w:t>
            </w:r>
            <w:r w:rsidR="00AC4DBB">
              <w:rPr>
                <w:color w:val="000000"/>
                <w:sz w:val="18"/>
                <w:szCs w:val="18"/>
              </w:rPr>
              <w:tab/>
              <w:t>112</w:t>
            </w:r>
          </w:hyperlink>
        </w:p>
        <w:p w14:paraId="090373C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4ufcor">
            <w:r w:rsidR="00AC4DBB">
              <w:rPr>
                <w:color w:val="000000"/>
                <w:sz w:val="18"/>
                <w:szCs w:val="18"/>
              </w:rPr>
              <w:t>16.2. Gazete Haberi-Yazarlı</w:t>
            </w:r>
            <w:r w:rsidR="00AC4DBB">
              <w:rPr>
                <w:color w:val="000000"/>
                <w:sz w:val="18"/>
                <w:szCs w:val="18"/>
              </w:rPr>
              <w:tab/>
              <w:t>112</w:t>
            </w:r>
          </w:hyperlink>
        </w:p>
        <w:p w14:paraId="647E6765"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3zd5kd">
            <w:r w:rsidR="00AC4DBB">
              <w:rPr>
                <w:color w:val="000000"/>
                <w:sz w:val="18"/>
                <w:szCs w:val="18"/>
              </w:rPr>
              <w:t>16.3. Gazete Haberi-Yazarsız</w:t>
            </w:r>
            <w:r w:rsidR="00AC4DBB">
              <w:rPr>
                <w:color w:val="000000"/>
                <w:sz w:val="18"/>
                <w:szCs w:val="18"/>
              </w:rPr>
              <w:tab/>
              <w:t>113</w:t>
            </w:r>
          </w:hyperlink>
        </w:p>
        <w:p w14:paraId="60518B6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j4nfs6">
            <w:r w:rsidR="00AC4DBB">
              <w:rPr>
                <w:b/>
                <w:color w:val="000000"/>
                <w:sz w:val="18"/>
                <w:szCs w:val="18"/>
              </w:rPr>
              <w:t>17. Rapor</w:t>
            </w:r>
            <w:r w:rsidR="00AC4DBB">
              <w:rPr>
                <w:b/>
                <w:color w:val="000000"/>
                <w:sz w:val="18"/>
                <w:szCs w:val="18"/>
              </w:rPr>
              <w:tab/>
              <w:t>113</w:t>
            </w:r>
          </w:hyperlink>
        </w:p>
        <w:p w14:paraId="335E802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xevivl">
            <w:r w:rsidR="00AC4DBB">
              <w:rPr>
                <w:b/>
                <w:color w:val="000000"/>
                <w:sz w:val="18"/>
                <w:szCs w:val="18"/>
              </w:rPr>
              <w:t>18. Basın Bülteni</w:t>
            </w:r>
            <w:r w:rsidR="00AC4DBB">
              <w:rPr>
                <w:b/>
                <w:color w:val="000000"/>
                <w:sz w:val="18"/>
                <w:szCs w:val="18"/>
              </w:rPr>
              <w:tab/>
              <w:t>114</w:t>
            </w:r>
          </w:hyperlink>
        </w:p>
        <w:p w14:paraId="4B666048"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hej1je">
            <w:r w:rsidR="00AC4DBB">
              <w:rPr>
                <w:b/>
                <w:color w:val="000000"/>
                <w:sz w:val="18"/>
                <w:szCs w:val="18"/>
              </w:rPr>
              <w:t>19. İstatistik</w:t>
            </w:r>
            <w:r w:rsidR="00AC4DBB">
              <w:rPr>
                <w:b/>
                <w:color w:val="000000"/>
                <w:sz w:val="18"/>
                <w:szCs w:val="18"/>
              </w:rPr>
              <w:tab/>
              <w:t>115</w:t>
            </w:r>
          </w:hyperlink>
        </w:p>
        <w:p w14:paraId="3188926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wjtbr7">
            <w:r w:rsidR="00AC4DBB">
              <w:rPr>
                <w:b/>
                <w:color w:val="000000"/>
                <w:sz w:val="18"/>
                <w:szCs w:val="18"/>
              </w:rPr>
              <w:t>20. Katalog</w:t>
            </w:r>
            <w:r w:rsidR="00AC4DBB">
              <w:rPr>
                <w:b/>
                <w:color w:val="000000"/>
                <w:sz w:val="18"/>
                <w:szCs w:val="18"/>
              </w:rPr>
              <w:tab/>
              <w:t>116</w:t>
            </w:r>
          </w:hyperlink>
        </w:p>
        <w:p w14:paraId="5F64867A"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gjguf0">
            <w:r w:rsidR="00AC4DBB">
              <w:rPr>
                <w:color w:val="000000"/>
                <w:sz w:val="18"/>
                <w:szCs w:val="18"/>
              </w:rPr>
              <w:t>20.1. Katalog-Yazarsız</w:t>
            </w:r>
            <w:r w:rsidR="00AC4DBB">
              <w:rPr>
                <w:color w:val="000000"/>
                <w:sz w:val="18"/>
                <w:szCs w:val="18"/>
              </w:rPr>
              <w:tab/>
              <w:t>116</w:t>
            </w:r>
          </w:hyperlink>
        </w:p>
        <w:p w14:paraId="2E87DE19"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vor4mt">
            <w:r w:rsidR="00AC4DBB">
              <w:rPr>
                <w:color w:val="000000"/>
                <w:sz w:val="18"/>
                <w:szCs w:val="18"/>
              </w:rPr>
              <w:t>20.2. Katalog-Yazarlı</w:t>
            </w:r>
            <w:r w:rsidR="00AC4DBB">
              <w:rPr>
                <w:color w:val="000000"/>
                <w:sz w:val="18"/>
                <w:szCs w:val="18"/>
              </w:rPr>
              <w:tab/>
              <w:t>116</w:t>
            </w:r>
          </w:hyperlink>
        </w:p>
        <w:p w14:paraId="2D602E83"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utoxif">
            <w:r w:rsidR="00AC4DBB">
              <w:rPr>
                <w:color w:val="000000"/>
                <w:sz w:val="18"/>
                <w:szCs w:val="18"/>
              </w:rPr>
              <w:t>20.3. Katalog-Editörlü</w:t>
            </w:r>
            <w:r w:rsidR="00AC4DBB">
              <w:rPr>
                <w:color w:val="000000"/>
                <w:sz w:val="18"/>
                <w:szCs w:val="18"/>
              </w:rPr>
              <w:tab/>
              <w:t>117</w:t>
            </w:r>
          </w:hyperlink>
        </w:p>
        <w:p w14:paraId="5DE531BA"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9yz7q8">
            <w:r w:rsidR="00AC4DBB">
              <w:rPr>
                <w:color w:val="000000"/>
                <w:sz w:val="18"/>
                <w:szCs w:val="18"/>
              </w:rPr>
              <w:t>20.4. Katalog-Web</w:t>
            </w:r>
            <w:r w:rsidR="00AC4DBB">
              <w:rPr>
                <w:color w:val="000000"/>
                <w:sz w:val="18"/>
                <w:szCs w:val="18"/>
              </w:rPr>
              <w:tab/>
              <w:t>117</w:t>
            </w:r>
          </w:hyperlink>
        </w:p>
        <w:p w14:paraId="3CB19A1E"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p49hy1">
            <w:r w:rsidR="00AC4DBB">
              <w:rPr>
                <w:b/>
                <w:color w:val="000000"/>
                <w:sz w:val="18"/>
                <w:szCs w:val="18"/>
              </w:rPr>
              <w:t>21. Görüşme/Mülâkat</w:t>
            </w:r>
            <w:r w:rsidR="00AC4DBB">
              <w:rPr>
                <w:b/>
                <w:color w:val="000000"/>
                <w:sz w:val="18"/>
                <w:szCs w:val="18"/>
              </w:rPr>
              <w:tab/>
              <w:t>118</w:t>
            </w:r>
          </w:hyperlink>
        </w:p>
        <w:p w14:paraId="047239CF"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mj2wkv">
            <w:r w:rsidR="00AC4DBB">
              <w:rPr>
                <w:b/>
                <w:color w:val="000000"/>
                <w:sz w:val="18"/>
                <w:szCs w:val="18"/>
              </w:rPr>
              <w:t>22. Mevzuat</w:t>
            </w:r>
            <w:r w:rsidR="00AC4DBB">
              <w:rPr>
                <w:b/>
                <w:color w:val="000000"/>
                <w:sz w:val="18"/>
                <w:szCs w:val="18"/>
              </w:rPr>
              <w:tab/>
              <w:t>121</w:t>
            </w:r>
          </w:hyperlink>
        </w:p>
        <w:p w14:paraId="2D206390"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0tazoa">
            <w:r w:rsidR="00AC4DBB">
              <w:rPr>
                <w:b/>
                <w:color w:val="000000"/>
                <w:sz w:val="18"/>
                <w:szCs w:val="18"/>
              </w:rPr>
              <w:t>23. Standard</w:t>
            </w:r>
            <w:r w:rsidR="00AC4DBB">
              <w:rPr>
                <w:b/>
                <w:color w:val="000000"/>
                <w:sz w:val="18"/>
                <w:szCs w:val="18"/>
              </w:rPr>
              <w:tab/>
              <w:t>123</w:t>
            </w:r>
          </w:hyperlink>
        </w:p>
        <w:p w14:paraId="4E9848FA"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fyl9w3">
            <w:r w:rsidR="00AC4DBB">
              <w:rPr>
                <w:b/>
                <w:color w:val="000000"/>
                <w:sz w:val="18"/>
                <w:szCs w:val="18"/>
              </w:rPr>
              <w:t>24. Mahkeme Kararı</w:t>
            </w:r>
            <w:r w:rsidR="00AC4DBB">
              <w:rPr>
                <w:b/>
                <w:color w:val="000000"/>
                <w:sz w:val="18"/>
                <w:szCs w:val="18"/>
              </w:rPr>
              <w:tab/>
              <w:t>123</w:t>
            </w:r>
          </w:hyperlink>
        </w:p>
        <w:p w14:paraId="43348B77"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zy8sjw">
            <w:r w:rsidR="00AC4DBB">
              <w:rPr>
                <w:b/>
                <w:color w:val="000000"/>
                <w:sz w:val="18"/>
                <w:szCs w:val="18"/>
              </w:rPr>
              <w:t>25. İnternet Sitesi</w:t>
            </w:r>
            <w:r w:rsidR="00AC4DBB">
              <w:rPr>
                <w:b/>
                <w:color w:val="000000"/>
                <w:sz w:val="18"/>
                <w:szCs w:val="18"/>
              </w:rPr>
              <w:tab/>
              <w:t>124</w:t>
            </w:r>
          </w:hyperlink>
        </w:p>
        <w:p w14:paraId="51D73C9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f3j2rp">
            <w:r w:rsidR="00AC4DBB">
              <w:rPr>
                <w:b/>
                <w:color w:val="000000"/>
                <w:sz w:val="18"/>
                <w:szCs w:val="18"/>
              </w:rPr>
              <w:t>26. Veri Tabanı</w:t>
            </w:r>
            <w:r w:rsidR="00AC4DBB">
              <w:rPr>
                <w:b/>
                <w:color w:val="000000"/>
                <w:sz w:val="18"/>
                <w:szCs w:val="18"/>
              </w:rPr>
              <w:tab/>
              <w:t>125</w:t>
            </w:r>
          </w:hyperlink>
        </w:p>
        <w:p w14:paraId="493CE11F"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u8tczi">
            <w:r w:rsidR="00AC4DBB">
              <w:rPr>
                <w:b/>
                <w:color w:val="000000"/>
                <w:sz w:val="18"/>
                <w:szCs w:val="18"/>
              </w:rPr>
              <w:t>27. Yazılım</w:t>
            </w:r>
            <w:r w:rsidR="00AC4DBB">
              <w:rPr>
                <w:b/>
                <w:color w:val="000000"/>
                <w:sz w:val="18"/>
                <w:szCs w:val="18"/>
              </w:rPr>
              <w:tab/>
              <w:t>126</w:t>
            </w:r>
          </w:hyperlink>
        </w:p>
        <w:p w14:paraId="3F9541CC"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e8gvnb">
            <w:r w:rsidR="00AC4DBB">
              <w:rPr>
                <w:b/>
                <w:color w:val="000000"/>
                <w:sz w:val="18"/>
                <w:szCs w:val="18"/>
              </w:rPr>
              <w:t>28. Patent</w:t>
            </w:r>
            <w:r w:rsidR="00AC4DBB">
              <w:rPr>
                <w:b/>
                <w:color w:val="000000"/>
                <w:sz w:val="18"/>
                <w:szCs w:val="18"/>
              </w:rPr>
              <w:tab/>
              <w:t>127</w:t>
            </w:r>
          </w:hyperlink>
        </w:p>
        <w:p w14:paraId="5C09F94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tdr5v4">
            <w:r w:rsidR="00AC4DBB">
              <w:rPr>
                <w:b/>
                <w:color w:val="000000"/>
                <w:sz w:val="18"/>
                <w:szCs w:val="18"/>
              </w:rPr>
              <w:t>29. Sosyal Medya</w:t>
            </w:r>
            <w:r w:rsidR="00AC4DBB">
              <w:rPr>
                <w:b/>
                <w:color w:val="000000"/>
                <w:sz w:val="18"/>
                <w:szCs w:val="18"/>
              </w:rPr>
              <w:tab/>
              <w:t>128</w:t>
            </w:r>
          </w:hyperlink>
        </w:p>
        <w:p w14:paraId="05AD5EF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ddeoix">
            <w:r w:rsidR="00AC4DBB">
              <w:rPr>
                <w:b/>
                <w:color w:val="000000"/>
                <w:sz w:val="18"/>
                <w:szCs w:val="18"/>
              </w:rPr>
              <w:t>30. Film</w:t>
            </w:r>
            <w:r w:rsidR="00AC4DBB">
              <w:rPr>
                <w:b/>
                <w:color w:val="000000"/>
                <w:sz w:val="18"/>
                <w:szCs w:val="18"/>
              </w:rPr>
              <w:tab/>
              <w:t>129</w:t>
            </w:r>
          </w:hyperlink>
        </w:p>
        <w:p w14:paraId="67218784"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sioyqq">
            <w:r w:rsidR="00AC4DBB">
              <w:rPr>
                <w:b/>
                <w:color w:val="000000"/>
                <w:sz w:val="18"/>
                <w:szCs w:val="18"/>
              </w:rPr>
              <w:t>31. TV Yayını</w:t>
            </w:r>
            <w:r w:rsidR="00AC4DBB">
              <w:rPr>
                <w:b/>
                <w:color w:val="000000"/>
                <w:sz w:val="18"/>
                <w:szCs w:val="18"/>
              </w:rPr>
              <w:tab/>
              <w:t>129</w:t>
            </w:r>
          </w:hyperlink>
        </w:p>
        <w:p w14:paraId="0C58C5F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7nz8yj">
            <w:r w:rsidR="00AC4DBB">
              <w:rPr>
                <w:b/>
                <w:color w:val="000000"/>
                <w:sz w:val="18"/>
                <w:szCs w:val="18"/>
              </w:rPr>
              <w:t>32. Video Kaydı</w:t>
            </w:r>
            <w:r w:rsidR="00AC4DBB">
              <w:rPr>
                <w:b/>
                <w:color w:val="000000"/>
                <w:sz w:val="18"/>
                <w:szCs w:val="18"/>
              </w:rPr>
              <w:tab/>
              <w:t>129</w:t>
            </w:r>
          </w:hyperlink>
        </w:p>
        <w:p w14:paraId="44AF8DF7"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rnmrmc">
            <w:r w:rsidR="00AC4DBB">
              <w:rPr>
                <w:b/>
                <w:color w:val="000000"/>
                <w:sz w:val="18"/>
                <w:szCs w:val="18"/>
              </w:rPr>
              <w:t>33. Ses Kaydı</w:t>
            </w:r>
            <w:r w:rsidR="00AC4DBB">
              <w:rPr>
                <w:b/>
                <w:color w:val="000000"/>
                <w:sz w:val="18"/>
                <w:szCs w:val="18"/>
              </w:rPr>
              <w:tab/>
              <w:t>130</w:t>
            </w:r>
          </w:hyperlink>
        </w:p>
        <w:p w14:paraId="1DE61287"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6sx1u5">
            <w:r w:rsidR="00AC4DBB">
              <w:rPr>
                <w:b/>
                <w:color w:val="000000"/>
                <w:sz w:val="18"/>
                <w:szCs w:val="18"/>
              </w:rPr>
              <w:t>34. Nota Kâğıdı</w:t>
            </w:r>
            <w:r w:rsidR="00AC4DBB">
              <w:rPr>
                <w:b/>
                <w:color w:val="000000"/>
                <w:sz w:val="18"/>
                <w:szCs w:val="18"/>
              </w:rPr>
              <w:tab/>
              <w:t>131</w:t>
            </w:r>
          </w:hyperlink>
        </w:p>
        <w:p w14:paraId="1E6177B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ly7c1y">
            <w:r w:rsidR="00AC4DBB">
              <w:rPr>
                <w:b/>
                <w:color w:val="000000"/>
                <w:sz w:val="18"/>
                <w:szCs w:val="18"/>
              </w:rPr>
              <w:t>35. Sınav Kâğıdı</w:t>
            </w:r>
            <w:r w:rsidR="00AC4DBB">
              <w:rPr>
                <w:b/>
                <w:color w:val="000000"/>
                <w:sz w:val="18"/>
                <w:szCs w:val="18"/>
              </w:rPr>
              <w:tab/>
              <w:t>132</w:t>
            </w:r>
          </w:hyperlink>
        </w:p>
        <w:p w14:paraId="1C39B96A"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5xuupr">
            <w:r w:rsidR="00AC4DBB">
              <w:rPr>
                <w:b/>
                <w:color w:val="000000"/>
                <w:sz w:val="18"/>
                <w:szCs w:val="18"/>
              </w:rPr>
              <w:t>36. Sanat Eseri ve Tarihî Eser</w:t>
            </w:r>
            <w:r w:rsidR="00AC4DBB">
              <w:rPr>
                <w:b/>
                <w:color w:val="000000"/>
                <w:sz w:val="18"/>
                <w:szCs w:val="18"/>
              </w:rPr>
              <w:tab/>
              <w:t>133</w:t>
            </w:r>
          </w:hyperlink>
        </w:p>
        <w:p w14:paraId="6D8AD180"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l354xk">
            <w:r w:rsidR="00AC4DBB">
              <w:rPr>
                <w:b/>
                <w:color w:val="000000"/>
                <w:sz w:val="18"/>
                <w:szCs w:val="18"/>
              </w:rPr>
              <w:t>37. Fotoğraf-Dijital</w:t>
            </w:r>
            <w:r w:rsidR="00AC4DBB">
              <w:rPr>
                <w:b/>
                <w:color w:val="000000"/>
                <w:sz w:val="18"/>
                <w:szCs w:val="18"/>
              </w:rPr>
              <w:tab/>
              <w:t>134</w:t>
            </w:r>
          </w:hyperlink>
        </w:p>
        <w:p w14:paraId="01940BF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52snld">
            <w:r w:rsidR="00AC4DBB">
              <w:rPr>
                <w:b/>
                <w:color w:val="000000"/>
                <w:sz w:val="18"/>
                <w:szCs w:val="18"/>
              </w:rPr>
              <w:t>38. Harita</w:t>
            </w:r>
            <w:r w:rsidR="00AC4DBB">
              <w:rPr>
                <w:b/>
                <w:color w:val="000000"/>
                <w:sz w:val="18"/>
                <w:szCs w:val="18"/>
              </w:rPr>
              <w:tab/>
              <w:t>135</w:t>
            </w:r>
          </w:hyperlink>
        </w:p>
        <w:p w14:paraId="279BF54C"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jd0qos">
            <w:r w:rsidR="00AC4DBB">
              <w:rPr>
                <w:b/>
                <w:color w:val="000000"/>
                <w:sz w:val="18"/>
                <w:szCs w:val="18"/>
              </w:rPr>
              <w:t>39. E-Posta</w:t>
            </w:r>
            <w:r w:rsidR="00AC4DBB">
              <w:rPr>
                <w:b/>
                <w:color w:val="000000"/>
                <w:sz w:val="18"/>
                <w:szCs w:val="18"/>
              </w:rPr>
              <w:tab/>
              <w:t>136</w:t>
            </w:r>
          </w:hyperlink>
        </w:p>
        <w:p w14:paraId="251E340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yib0wl">
            <w:r w:rsidR="00AC4DBB">
              <w:rPr>
                <w:b/>
                <w:color w:val="000000"/>
                <w:sz w:val="18"/>
                <w:szCs w:val="18"/>
              </w:rPr>
              <w:t>40. Kısa Mesaj</w:t>
            </w:r>
            <w:r w:rsidR="00AC4DBB">
              <w:rPr>
                <w:b/>
                <w:color w:val="000000"/>
                <w:sz w:val="18"/>
                <w:szCs w:val="18"/>
              </w:rPr>
              <w:tab/>
              <w:t>137</w:t>
            </w:r>
          </w:hyperlink>
        </w:p>
        <w:p w14:paraId="12BF10EE"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ihyjke">
            <w:r w:rsidR="00AC4DBB">
              <w:rPr>
                <w:b/>
                <w:color w:val="000000"/>
                <w:sz w:val="18"/>
                <w:szCs w:val="18"/>
              </w:rPr>
              <w:t>41. Ambalaj</w:t>
            </w:r>
            <w:r w:rsidR="00AC4DBB">
              <w:rPr>
                <w:b/>
                <w:color w:val="000000"/>
                <w:sz w:val="18"/>
                <w:szCs w:val="18"/>
              </w:rPr>
              <w:tab/>
              <w:t>137</w:t>
            </w:r>
          </w:hyperlink>
        </w:p>
        <w:p w14:paraId="46F93983" w14:textId="77777777" w:rsidR="00382CAE" w:rsidRDefault="00406842">
          <w:pPr>
            <w:keepNext/>
            <w:pBdr>
              <w:top w:val="nil"/>
              <w:left w:val="nil"/>
              <w:bottom w:val="nil"/>
              <w:right w:val="nil"/>
              <w:between w:val="nil"/>
            </w:pBdr>
            <w:tabs>
              <w:tab w:val="right" w:pos="6794"/>
            </w:tabs>
            <w:spacing w:before="240"/>
            <w:ind w:firstLine="0"/>
            <w:jc w:val="center"/>
            <w:rPr>
              <w:rFonts w:ascii="Calibri" w:eastAsia="Calibri" w:hAnsi="Calibri" w:cs="Calibri"/>
              <w:color w:val="000000"/>
              <w:sz w:val="22"/>
              <w:szCs w:val="22"/>
            </w:rPr>
          </w:pPr>
          <w:hyperlink w:anchor="_2xn8ts7">
            <w:r w:rsidR="00AC4DBB">
              <w:rPr>
                <w:b/>
                <w:color w:val="1ABAC8"/>
                <w:sz w:val="19"/>
                <w:szCs w:val="19"/>
              </w:rPr>
              <w:t>Üçüncü Bölüm</w:t>
            </w:r>
          </w:hyperlink>
        </w:p>
        <w:p w14:paraId="62203DE0" w14:textId="77777777" w:rsidR="00382CAE" w:rsidRDefault="00406842">
          <w:pPr>
            <w:keepNext/>
            <w:pBdr>
              <w:top w:val="nil"/>
              <w:left w:val="nil"/>
              <w:bottom w:val="nil"/>
              <w:right w:val="nil"/>
              <w:between w:val="nil"/>
            </w:pBdr>
            <w:tabs>
              <w:tab w:val="right" w:pos="6794"/>
            </w:tabs>
            <w:spacing w:before="0"/>
            <w:ind w:firstLine="0"/>
            <w:jc w:val="center"/>
            <w:rPr>
              <w:rFonts w:ascii="Calibri" w:eastAsia="Calibri" w:hAnsi="Calibri" w:cs="Calibri"/>
              <w:color w:val="000000"/>
              <w:sz w:val="22"/>
              <w:szCs w:val="22"/>
            </w:rPr>
          </w:pPr>
          <w:hyperlink w:anchor="_1csj400">
            <w:r w:rsidR="00AC4DBB">
              <w:rPr>
                <w:b/>
                <w:i/>
                <w:color w:val="1ABAC8"/>
                <w:sz w:val="19"/>
                <w:szCs w:val="19"/>
              </w:rPr>
              <w:t>İSNAD Metiniçi</w:t>
            </w:r>
          </w:hyperlink>
        </w:p>
        <w:p w14:paraId="09F2B676"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ws6mnt">
            <w:r w:rsidR="00AC4DBB">
              <w:rPr>
                <w:b/>
                <w:color w:val="000000"/>
                <w:sz w:val="18"/>
                <w:szCs w:val="18"/>
              </w:rPr>
              <w:t>1. Genel İlkeler</w:t>
            </w:r>
            <w:r w:rsidR="00AC4DBB">
              <w:rPr>
                <w:b/>
                <w:color w:val="000000"/>
                <w:sz w:val="18"/>
                <w:szCs w:val="18"/>
              </w:rPr>
              <w:tab/>
              <w:t>139</w:t>
            </w:r>
          </w:hyperlink>
        </w:p>
        <w:p w14:paraId="3F4E788D"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bxgwvm">
            <w:r w:rsidR="00AC4DBB">
              <w:rPr>
                <w:b/>
                <w:color w:val="000000"/>
                <w:sz w:val="18"/>
                <w:szCs w:val="18"/>
              </w:rPr>
              <w:t>2. Kitap</w:t>
            </w:r>
            <w:r w:rsidR="00AC4DBB">
              <w:rPr>
                <w:b/>
                <w:color w:val="000000"/>
                <w:sz w:val="18"/>
                <w:szCs w:val="18"/>
              </w:rPr>
              <w:tab/>
              <w:t>141</w:t>
            </w:r>
          </w:hyperlink>
        </w:p>
        <w:p w14:paraId="40738F1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r2r73f">
            <w:r w:rsidR="00AC4DBB">
              <w:rPr>
                <w:color w:val="000000"/>
                <w:sz w:val="18"/>
                <w:szCs w:val="18"/>
              </w:rPr>
              <w:t>2.1. Kitap-Yazarsız ve Anonim</w:t>
            </w:r>
            <w:r w:rsidR="00AC4DBB">
              <w:rPr>
                <w:color w:val="000000"/>
                <w:sz w:val="18"/>
                <w:szCs w:val="18"/>
              </w:rPr>
              <w:tab/>
              <w:t>141</w:t>
            </w:r>
          </w:hyperlink>
        </w:p>
        <w:p w14:paraId="2C45455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b2epr8">
            <w:r w:rsidR="00AC4DBB">
              <w:rPr>
                <w:color w:val="000000"/>
                <w:sz w:val="18"/>
                <w:szCs w:val="18"/>
              </w:rPr>
              <w:t>2.2. Kitap-Tek Yazarlı</w:t>
            </w:r>
            <w:r w:rsidR="00AC4DBB">
              <w:rPr>
                <w:color w:val="000000"/>
                <w:sz w:val="18"/>
                <w:szCs w:val="18"/>
              </w:rPr>
              <w:tab/>
              <w:t>141</w:t>
            </w:r>
          </w:hyperlink>
        </w:p>
        <w:p w14:paraId="7881E83A"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q7ozz1">
            <w:r w:rsidR="00AC4DBB">
              <w:rPr>
                <w:color w:val="000000"/>
                <w:sz w:val="18"/>
                <w:szCs w:val="18"/>
              </w:rPr>
              <w:t>2.3. Kitap-İki Yazarlı</w:t>
            </w:r>
            <w:r w:rsidR="00AC4DBB">
              <w:rPr>
                <w:color w:val="000000"/>
                <w:sz w:val="18"/>
                <w:szCs w:val="18"/>
              </w:rPr>
              <w:tab/>
              <w:t>142</w:t>
            </w:r>
          </w:hyperlink>
        </w:p>
        <w:p w14:paraId="2AB7002B"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a7cimu">
            <w:r w:rsidR="00AC4DBB">
              <w:rPr>
                <w:color w:val="000000"/>
                <w:sz w:val="18"/>
                <w:szCs w:val="18"/>
              </w:rPr>
              <w:t>2.4. Kitap-Çok Yazarlı</w:t>
            </w:r>
            <w:r w:rsidR="00AC4DBB">
              <w:rPr>
                <w:color w:val="000000"/>
                <w:sz w:val="18"/>
                <w:szCs w:val="18"/>
              </w:rPr>
              <w:tab/>
              <w:t>143</w:t>
            </w:r>
          </w:hyperlink>
        </w:p>
        <w:p w14:paraId="498E384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pcmsun">
            <w:r w:rsidR="00AC4DBB">
              <w:rPr>
                <w:color w:val="000000"/>
                <w:sz w:val="18"/>
                <w:szCs w:val="18"/>
              </w:rPr>
              <w:t>2.5. Kitap-Editörlü</w:t>
            </w:r>
            <w:r w:rsidR="00AC4DBB">
              <w:rPr>
                <w:color w:val="000000"/>
                <w:sz w:val="18"/>
                <w:szCs w:val="18"/>
              </w:rPr>
              <w:tab/>
              <w:t>144</w:t>
            </w:r>
          </w:hyperlink>
        </w:p>
        <w:p w14:paraId="7011E0A5"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4hx32g">
            <w:r w:rsidR="00AC4DBB">
              <w:rPr>
                <w:color w:val="000000"/>
                <w:sz w:val="18"/>
                <w:szCs w:val="18"/>
              </w:rPr>
              <w:t>2.6. Kitap-Elektronik</w:t>
            </w:r>
            <w:r w:rsidR="00AC4DBB">
              <w:rPr>
                <w:color w:val="000000"/>
                <w:sz w:val="18"/>
                <w:szCs w:val="18"/>
              </w:rPr>
              <w:tab/>
              <w:t>145</w:t>
            </w:r>
          </w:hyperlink>
        </w:p>
        <w:p w14:paraId="78E40682"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ohklq9">
            <w:r w:rsidR="00AC4DBB">
              <w:rPr>
                <w:color w:val="000000"/>
                <w:sz w:val="18"/>
                <w:szCs w:val="18"/>
              </w:rPr>
              <w:t>2.7. Kitap-Çeviri</w:t>
            </w:r>
            <w:r w:rsidR="00AC4DBB">
              <w:rPr>
                <w:color w:val="000000"/>
                <w:sz w:val="18"/>
                <w:szCs w:val="18"/>
              </w:rPr>
              <w:tab/>
              <w:t>146</w:t>
            </w:r>
          </w:hyperlink>
        </w:p>
        <w:p w14:paraId="5EDAB112"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3muvy2">
            <w:r w:rsidR="00AC4DBB">
              <w:rPr>
                <w:color w:val="000000"/>
                <w:sz w:val="18"/>
                <w:szCs w:val="18"/>
              </w:rPr>
              <w:t>2.8. Kitap-Neşir</w:t>
            </w:r>
            <w:r w:rsidR="00AC4DBB">
              <w:rPr>
                <w:color w:val="000000"/>
                <w:sz w:val="18"/>
                <w:szCs w:val="18"/>
              </w:rPr>
              <w:tab/>
              <w:t>147</w:t>
            </w:r>
          </w:hyperlink>
        </w:p>
        <w:p w14:paraId="06C7E585"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is565v">
            <w:r w:rsidR="00AC4DBB">
              <w:rPr>
                <w:color w:val="000000"/>
                <w:sz w:val="18"/>
                <w:szCs w:val="18"/>
              </w:rPr>
              <w:t>2.9. Kitap-Tahkik/Edisyon Kritik</w:t>
            </w:r>
            <w:r w:rsidR="00AC4DBB">
              <w:rPr>
                <w:color w:val="000000"/>
                <w:sz w:val="18"/>
                <w:szCs w:val="18"/>
              </w:rPr>
              <w:tab/>
              <w:t>148</w:t>
            </w:r>
          </w:hyperlink>
        </w:p>
        <w:p w14:paraId="3DBCDAF6"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2rsoto">
            <w:r w:rsidR="00AC4DBB">
              <w:rPr>
                <w:color w:val="000000"/>
                <w:sz w:val="18"/>
                <w:szCs w:val="18"/>
              </w:rPr>
              <w:t>2.10. Kitap Sadeleştirilen</w:t>
            </w:r>
            <w:r w:rsidR="00AC4DBB">
              <w:rPr>
                <w:color w:val="000000"/>
                <w:sz w:val="18"/>
                <w:szCs w:val="18"/>
              </w:rPr>
              <w:tab/>
              <w:t>149</w:t>
            </w:r>
          </w:hyperlink>
        </w:p>
        <w:p w14:paraId="1128D953"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hx2z1h">
            <w:r w:rsidR="00AC4DBB">
              <w:rPr>
                <w:b/>
                <w:color w:val="000000"/>
                <w:sz w:val="18"/>
                <w:szCs w:val="18"/>
              </w:rPr>
              <w:t>3. Kitap Bölümü</w:t>
            </w:r>
            <w:r w:rsidR="00AC4DBB">
              <w:rPr>
                <w:b/>
                <w:color w:val="000000"/>
                <w:sz w:val="18"/>
                <w:szCs w:val="18"/>
              </w:rPr>
              <w:tab/>
              <w:t>150</w:t>
            </w:r>
          </w:hyperlink>
        </w:p>
        <w:p w14:paraId="6726035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1wqhpa">
            <w:r w:rsidR="00AC4DBB">
              <w:rPr>
                <w:color w:val="000000"/>
                <w:sz w:val="18"/>
                <w:szCs w:val="18"/>
              </w:rPr>
              <w:t>3.1. Kitap Bölümü-Editörlü Eserde</w:t>
            </w:r>
            <w:r w:rsidR="00AC4DBB">
              <w:rPr>
                <w:color w:val="000000"/>
                <w:sz w:val="18"/>
                <w:szCs w:val="18"/>
              </w:rPr>
              <w:tab/>
              <w:t>150</w:t>
            </w:r>
          </w:hyperlink>
        </w:p>
        <w:p w14:paraId="385B17AB"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h20rx3">
            <w:r w:rsidR="00AC4DBB">
              <w:rPr>
                <w:color w:val="000000"/>
                <w:sz w:val="18"/>
                <w:szCs w:val="18"/>
              </w:rPr>
              <w:t>3.2. Kitap Bölümü-Neşredilen Eserde</w:t>
            </w:r>
            <w:r w:rsidR="00AC4DBB">
              <w:rPr>
                <w:color w:val="000000"/>
                <w:sz w:val="18"/>
                <w:szCs w:val="18"/>
              </w:rPr>
              <w:tab/>
              <w:t>151</w:t>
            </w:r>
          </w:hyperlink>
        </w:p>
        <w:p w14:paraId="19A7C6A7"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w7b24w">
            <w:r w:rsidR="00AC4DBB">
              <w:rPr>
                <w:b/>
                <w:color w:val="000000"/>
                <w:sz w:val="18"/>
                <w:szCs w:val="18"/>
              </w:rPr>
              <w:t>4. Kur’ân-ı Kerîm</w:t>
            </w:r>
            <w:r w:rsidR="00AC4DBB">
              <w:rPr>
                <w:b/>
                <w:color w:val="000000"/>
                <w:sz w:val="18"/>
                <w:szCs w:val="18"/>
              </w:rPr>
              <w:tab/>
              <w:t>152</w:t>
            </w:r>
          </w:hyperlink>
        </w:p>
        <w:p w14:paraId="547CABBD"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g6yksp">
            <w:r w:rsidR="00AC4DBB">
              <w:rPr>
                <w:color w:val="000000"/>
                <w:sz w:val="18"/>
                <w:szCs w:val="18"/>
              </w:rPr>
              <w:t>4.1. Meâl-Basılı</w:t>
            </w:r>
            <w:r w:rsidR="00AC4DBB">
              <w:rPr>
                <w:color w:val="000000"/>
                <w:sz w:val="18"/>
                <w:szCs w:val="18"/>
              </w:rPr>
              <w:tab/>
              <w:t>152</w:t>
            </w:r>
          </w:hyperlink>
        </w:p>
        <w:p w14:paraId="4DD55EE8"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fbwdob">
            <w:r w:rsidR="00AC4DBB">
              <w:rPr>
                <w:color w:val="000000"/>
                <w:sz w:val="18"/>
                <w:szCs w:val="18"/>
              </w:rPr>
              <w:t>4.2. Meâl-Web</w:t>
            </w:r>
            <w:r w:rsidR="00AC4DBB">
              <w:rPr>
                <w:color w:val="000000"/>
                <w:sz w:val="18"/>
                <w:szCs w:val="18"/>
              </w:rPr>
              <w:tab/>
              <w:t>153</w:t>
            </w:r>
          </w:hyperlink>
        </w:p>
        <w:p w14:paraId="0DA6BDAE"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uh6nw4">
            <w:r w:rsidR="00AC4DBB">
              <w:rPr>
                <w:b/>
                <w:color w:val="000000"/>
                <w:sz w:val="18"/>
                <w:szCs w:val="18"/>
              </w:rPr>
              <w:t>5. Kitâb-ı Mukaddes</w:t>
            </w:r>
            <w:r w:rsidR="00AC4DBB">
              <w:rPr>
                <w:b/>
                <w:color w:val="000000"/>
                <w:sz w:val="18"/>
                <w:szCs w:val="18"/>
              </w:rPr>
              <w:tab/>
              <w:t>154</w:t>
            </w:r>
          </w:hyperlink>
        </w:p>
        <w:p w14:paraId="50C7760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9mgy3x">
            <w:r w:rsidR="00AC4DBB">
              <w:rPr>
                <w:color w:val="000000"/>
                <w:sz w:val="18"/>
                <w:szCs w:val="18"/>
              </w:rPr>
              <w:t>5.1. Kitâb-ı Mukaddes-Basılı</w:t>
            </w:r>
            <w:r w:rsidR="00AC4DBB">
              <w:rPr>
                <w:color w:val="000000"/>
                <w:sz w:val="18"/>
                <w:szCs w:val="18"/>
              </w:rPr>
              <w:tab/>
              <w:t>154</w:t>
            </w:r>
          </w:hyperlink>
        </w:p>
        <w:p w14:paraId="0F08D99F"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8reqzj">
            <w:r w:rsidR="00AC4DBB">
              <w:rPr>
                <w:color w:val="000000"/>
                <w:sz w:val="18"/>
                <w:szCs w:val="18"/>
              </w:rPr>
              <w:t>5.2. Kitâb-ı Mukaddes-Web</w:t>
            </w:r>
            <w:r w:rsidR="00AC4DBB">
              <w:rPr>
                <w:color w:val="000000"/>
                <w:sz w:val="18"/>
                <w:szCs w:val="18"/>
              </w:rPr>
              <w:tab/>
              <w:t>155</w:t>
            </w:r>
          </w:hyperlink>
        </w:p>
        <w:p w14:paraId="619156C4"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nwp17c">
            <w:r w:rsidR="00AC4DBB">
              <w:rPr>
                <w:b/>
                <w:color w:val="000000"/>
                <w:sz w:val="18"/>
                <w:szCs w:val="18"/>
              </w:rPr>
              <w:t>6. Hadis Kaynakları</w:t>
            </w:r>
            <w:r w:rsidR="00AC4DBB">
              <w:rPr>
                <w:b/>
                <w:color w:val="000000"/>
                <w:sz w:val="18"/>
                <w:szCs w:val="18"/>
              </w:rPr>
              <w:tab/>
              <w:t>156</w:t>
            </w:r>
          </w:hyperlink>
        </w:p>
        <w:p w14:paraId="1FBA8B46"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7wcjv5">
            <w:r w:rsidR="00AC4DBB">
              <w:rPr>
                <w:color w:val="000000"/>
                <w:sz w:val="18"/>
                <w:szCs w:val="18"/>
              </w:rPr>
              <w:t>6.1. Hadis (“Kitâb Adı”, Bâb No. Sistemi)</w:t>
            </w:r>
            <w:r w:rsidR="00AC4DBB">
              <w:rPr>
                <w:color w:val="000000"/>
                <w:sz w:val="18"/>
                <w:szCs w:val="18"/>
              </w:rPr>
              <w:tab/>
              <w:t>156</w:t>
            </w:r>
          </w:hyperlink>
        </w:p>
        <w:p w14:paraId="527DCFC0"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n1mu2y">
            <w:r w:rsidR="00AC4DBB">
              <w:rPr>
                <w:color w:val="000000"/>
                <w:sz w:val="18"/>
                <w:szCs w:val="18"/>
              </w:rPr>
              <w:t>6.2. Hadis (“Kitâb Adı”, Hadis No. Sistemi)</w:t>
            </w:r>
            <w:r w:rsidR="00AC4DBB">
              <w:rPr>
                <w:color w:val="000000"/>
                <w:sz w:val="18"/>
                <w:szCs w:val="18"/>
              </w:rPr>
              <w:tab/>
              <w:t>157</w:t>
            </w:r>
          </w:hyperlink>
        </w:p>
        <w:p w14:paraId="3F97D1FD"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71acqr">
            <w:r w:rsidR="00AC4DBB">
              <w:rPr>
                <w:color w:val="000000"/>
                <w:sz w:val="18"/>
                <w:szCs w:val="18"/>
              </w:rPr>
              <w:t>6.3. Hadis (Cilt/Sayfa No. Sistemi)</w:t>
            </w:r>
            <w:r w:rsidR="00AC4DBB">
              <w:rPr>
                <w:color w:val="000000"/>
                <w:sz w:val="18"/>
                <w:szCs w:val="18"/>
              </w:rPr>
              <w:tab/>
              <w:t>158</w:t>
            </w:r>
          </w:hyperlink>
        </w:p>
        <w:p w14:paraId="3E5FBD90"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m6kmyk">
            <w:r w:rsidR="00AC4DBB">
              <w:rPr>
                <w:b/>
                <w:color w:val="000000"/>
                <w:sz w:val="18"/>
                <w:szCs w:val="18"/>
              </w:rPr>
              <w:t>7. Yazma Eser</w:t>
            </w:r>
            <w:r w:rsidR="00AC4DBB">
              <w:rPr>
                <w:b/>
                <w:color w:val="000000"/>
                <w:sz w:val="18"/>
                <w:szCs w:val="18"/>
              </w:rPr>
              <w:tab/>
              <w:t>159</w:t>
            </w:r>
          </w:hyperlink>
        </w:p>
        <w:p w14:paraId="79F8114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1bux6d">
            <w:r w:rsidR="00AC4DBB">
              <w:rPr>
                <w:color w:val="000000"/>
                <w:sz w:val="18"/>
                <w:szCs w:val="18"/>
              </w:rPr>
              <w:t>7.1. Yazma Eser-Müellifi Bilinmeyen</w:t>
            </w:r>
            <w:r w:rsidR="00AC4DBB">
              <w:rPr>
                <w:color w:val="000000"/>
                <w:sz w:val="18"/>
                <w:szCs w:val="18"/>
              </w:rPr>
              <w:tab/>
              <w:t>159</w:t>
            </w:r>
          </w:hyperlink>
        </w:p>
        <w:p w14:paraId="3CBCCEE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lbifu6">
            <w:r w:rsidR="00AC4DBB">
              <w:rPr>
                <w:color w:val="000000"/>
                <w:sz w:val="18"/>
                <w:szCs w:val="18"/>
              </w:rPr>
              <w:t>7.2. Yazma Eser-Müellifi Bilinen</w:t>
            </w:r>
            <w:r w:rsidR="00AC4DBB">
              <w:rPr>
                <w:color w:val="000000"/>
                <w:sz w:val="18"/>
                <w:szCs w:val="18"/>
              </w:rPr>
              <w:tab/>
              <w:t>160</w:t>
            </w:r>
          </w:hyperlink>
        </w:p>
        <w:p w14:paraId="325B4206"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0gsq1z">
            <w:r w:rsidR="00AC4DBB">
              <w:rPr>
                <w:b/>
                <w:color w:val="000000"/>
                <w:sz w:val="18"/>
                <w:szCs w:val="18"/>
              </w:rPr>
              <w:t>8. Yunan ve Roma Klasikleri</w:t>
            </w:r>
            <w:r w:rsidR="00AC4DBB">
              <w:rPr>
                <w:b/>
                <w:color w:val="000000"/>
                <w:sz w:val="18"/>
                <w:szCs w:val="18"/>
              </w:rPr>
              <w:tab/>
              <w:t>161</w:t>
            </w:r>
          </w:hyperlink>
        </w:p>
        <w:p w14:paraId="7200B78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kgg8ps">
            <w:r w:rsidR="00AC4DBB">
              <w:rPr>
                <w:b/>
                <w:color w:val="000000"/>
                <w:sz w:val="18"/>
                <w:szCs w:val="18"/>
              </w:rPr>
              <w:t>9. Arşiv Belgesi</w:t>
            </w:r>
            <w:r w:rsidR="00AC4DBB">
              <w:rPr>
                <w:b/>
                <w:color w:val="000000"/>
                <w:sz w:val="18"/>
                <w:szCs w:val="18"/>
              </w:rPr>
              <w:tab/>
              <w:t>162</w:t>
            </w:r>
          </w:hyperlink>
        </w:p>
        <w:p w14:paraId="208E47C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zlqixl">
            <w:r w:rsidR="00AC4DBB">
              <w:rPr>
                <w:b/>
                <w:color w:val="000000"/>
                <w:sz w:val="18"/>
                <w:szCs w:val="18"/>
              </w:rPr>
              <w:t>10. Kadı Sicilleri</w:t>
            </w:r>
            <w:r w:rsidR="00AC4DBB">
              <w:rPr>
                <w:b/>
                <w:color w:val="000000"/>
                <w:sz w:val="18"/>
                <w:szCs w:val="18"/>
              </w:rPr>
              <w:tab/>
              <w:t>163</w:t>
            </w:r>
          </w:hyperlink>
        </w:p>
        <w:p w14:paraId="0D63A57C"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er0t5e">
            <w:r w:rsidR="00AC4DBB">
              <w:rPr>
                <w:color w:val="000000"/>
                <w:sz w:val="18"/>
                <w:szCs w:val="18"/>
              </w:rPr>
              <w:t>10.1. Kadı Sicili-Matbu</w:t>
            </w:r>
            <w:r w:rsidR="00AC4DBB">
              <w:rPr>
                <w:color w:val="000000"/>
                <w:sz w:val="18"/>
                <w:szCs w:val="18"/>
              </w:rPr>
              <w:tab/>
              <w:t>163</w:t>
            </w:r>
          </w:hyperlink>
        </w:p>
        <w:p w14:paraId="42D04EE1"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yqobt7">
            <w:r w:rsidR="00AC4DBB">
              <w:rPr>
                <w:color w:val="000000"/>
                <w:sz w:val="18"/>
                <w:szCs w:val="18"/>
              </w:rPr>
              <w:t>10.2. Kadı Sicili-Arşivde</w:t>
            </w:r>
            <w:r w:rsidR="00AC4DBB">
              <w:rPr>
                <w:color w:val="000000"/>
                <w:sz w:val="18"/>
                <w:szCs w:val="18"/>
              </w:rPr>
              <w:tab/>
              <w:t>163</w:t>
            </w:r>
          </w:hyperlink>
        </w:p>
        <w:p w14:paraId="4C6ED67E"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dvym10">
            <w:r w:rsidR="00AC4DBB">
              <w:rPr>
                <w:b/>
                <w:color w:val="000000"/>
                <w:sz w:val="18"/>
                <w:szCs w:val="18"/>
              </w:rPr>
              <w:t>11. Ansiklopedi</w:t>
            </w:r>
            <w:r w:rsidR="00AC4DBB">
              <w:rPr>
                <w:b/>
                <w:color w:val="000000"/>
                <w:sz w:val="18"/>
                <w:szCs w:val="18"/>
              </w:rPr>
              <w:tab/>
              <w:t>164</w:t>
            </w:r>
          </w:hyperlink>
        </w:p>
        <w:p w14:paraId="532787EC"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t18w8t">
            <w:r w:rsidR="00AC4DBB">
              <w:rPr>
                <w:color w:val="000000"/>
                <w:sz w:val="18"/>
                <w:szCs w:val="18"/>
              </w:rPr>
              <w:t>11.1. Ansiklopedi-Matbu</w:t>
            </w:r>
            <w:r w:rsidR="00AC4DBB">
              <w:rPr>
                <w:color w:val="000000"/>
                <w:sz w:val="18"/>
                <w:szCs w:val="18"/>
              </w:rPr>
              <w:tab/>
              <w:t>164</w:t>
            </w:r>
          </w:hyperlink>
        </w:p>
        <w:p w14:paraId="2E965502"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d0wewm">
            <w:r w:rsidR="00AC4DBB">
              <w:rPr>
                <w:color w:val="000000"/>
                <w:sz w:val="18"/>
                <w:szCs w:val="18"/>
              </w:rPr>
              <w:t>11.2. Ansiklopedi-Yazarsız</w:t>
            </w:r>
            <w:r w:rsidR="00AC4DBB">
              <w:rPr>
                <w:color w:val="000000"/>
                <w:sz w:val="18"/>
                <w:szCs w:val="18"/>
              </w:rPr>
              <w:tab/>
              <w:t>165</w:t>
            </w:r>
          </w:hyperlink>
        </w:p>
        <w:p w14:paraId="5847F342"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s66p4f">
            <w:r w:rsidR="00AC4DBB">
              <w:rPr>
                <w:color w:val="000000"/>
                <w:sz w:val="18"/>
                <w:szCs w:val="18"/>
              </w:rPr>
              <w:t>11.3. Ansiklopedi-Web</w:t>
            </w:r>
            <w:r w:rsidR="00AC4DBB">
              <w:rPr>
                <w:color w:val="000000"/>
                <w:sz w:val="18"/>
                <w:szCs w:val="18"/>
              </w:rPr>
              <w:tab/>
              <w:t>166</w:t>
            </w:r>
          </w:hyperlink>
        </w:p>
        <w:p w14:paraId="5B4C1A65"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c5u7s8">
            <w:r w:rsidR="00AC4DBB">
              <w:rPr>
                <w:b/>
                <w:color w:val="000000"/>
                <w:sz w:val="18"/>
                <w:szCs w:val="18"/>
              </w:rPr>
              <w:t>12. Sözlük</w:t>
            </w:r>
            <w:r w:rsidR="00AC4DBB">
              <w:rPr>
                <w:b/>
                <w:color w:val="000000"/>
                <w:sz w:val="18"/>
                <w:szCs w:val="18"/>
              </w:rPr>
              <w:tab/>
              <w:t>167</w:t>
            </w:r>
          </w:hyperlink>
        </w:p>
        <w:p w14:paraId="119D725B"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rb4i01">
            <w:r w:rsidR="00AC4DBB">
              <w:rPr>
                <w:color w:val="000000"/>
                <w:sz w:val="18"/>
                <w:szCs w:val="18"/>
              </w:rPr>
              <w:t>12.1. Sözlük-Arap Harfli</w:t>
            </w:r>
            <w:r w:rsidR="00AC4DBB">
              <w:rPr>
                <w:color w:val="000000"/>
                <w:sz w:val="18"/>
                <w:szCs w:val="18"/>
              </w:rPr>
              <w:tab/>
              <w:t>167</w:t>
            </w:r>
          </w:hyperlink>
        </w:p>
        <w:p w14:paraId="6038C27B"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6ges7u">
            <w:r w:rsidR="00AC4DBB">
              <w:rPr>
                <w:color w:val="000000"/>
                <w:sz w:val="18"/>
                <w:szCs w:val="18"/>
              </w:rPr>
              <w:t>12.2. Sözlük-Latin Harfli</w:t>
            </w:r>
            <w:r w:rsidR="00AC4DBB">
              <w:rPr>
                <w:color w:val="000000"/>
                <w:sz w:val="18"/>
                <w:szCs w:val="18"/>
              </w:rPr>
              <w:tab/>
              <w:t>168</w:t>
            </w:r>
          </w:hyperlink>
        </w:p>
        <w:p w14:paraId="7C89D613"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qg2avn">
            <w:r w:rsidR="00AC4DBB">
              <w:rPr>
                <w:color w:val="000000"/>
                <w:sz w:val="18"/>
                <w:szCs w:val="18"/>
              </w:rPr>
              <w:t>12.3. Sözlük-Web</w:t>
            </w:r>
            <w:r w:rsidR="00AC4DBB">
              <w:rPr>
                <w:color w:val="000000"/>
                <w:sz w:val="18"/>
                <w:szCs w:val="18"/>
              </w:rPr>
              <w:tab/>
              <w:t>169</w:t>
            </w:r>
          </w:hyperlink>
        </w:p>
        <w:p w14:paraId="4EE69E9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5lcl3g">
            <w:r w:rsidR="00AC4DBB">
              <w:rPr>
                <w:b/>
                <w:color w:val="000000"/>
                <w:sz w:val="18"/>
                <w:szCs w:val="18"/>
              </w:rPr>
              <w:t>13. Tez</w:t>
            </w:r>
            <w:r w:rsidR="00AC4DBB">
              <w:rPr>
                <w:b/>
                <w:color w:val="000000"/>
                <w:sz w:val="18"/>
                <w:szCs w:val="18"/>
              </w:rPr>
              <w:tab/>
              <w:t>170</w:t>
            </w:r>
          </w:hyperlink>
        </w:p>
        <w:p w14:paraId="005F2BA1"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kqmvb9">
            <w:r w:rsidR="00AC4DBB">
              <w:rPr>
                <w:color w:val="000000"/>
                <w:sz w:val="18"/>
                <w:szCs w:val="18"/>
              </w:rPr>
              <w:t>13.1. Tez-Lisans</w:t>
            </w:r>
            <w:r w:rsidR="00AC4DBB">
              <w:rPr>
                <w:color w:val="000000"/>
                <w:sz w:val="18"/>
                <w:szCs w:val="18"/>
              </w:rPr>
              <w:tab/>
              <w:t>170</w:t>
            </w:r>
          </w:hyperlink>
        </w:p>
        <w:p w14:paraId="5E195D02"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4qadz2">
            <w:r w:rsidR="00AC4DBB">
              <w:rPr>
                <w:color w:val="000000"/>
                <w:sz w:val="18"/>
                <w:szCs w:val="18"/>
              </w:rPr>
              <w:t>13.2. Tez-Yüksek Lisans</w:t>
            </w:r>
            <w:r w:rsidR="00AC4DBB">
              <w:rPr>
                <w:color w:val="000000"/>
                <w:sz w:val="18"/>
                <w:szCs w:val="18"/>
              </w:rPr>
              <w:tab/>
              <w:t>170</w:t>
            </w:r>
          </w:hyperlink>
        </w:p>
        <w:p w14:paraId="0E12054D"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jvko6v">
            <w:r w:rsidR="00AC4DBB">
              <w:rPr>
                <w:color w:val="000000"/>
                <w:sz w:val="18"/>
                <w:szCs w:val="18"/>
              </w:rPr>
              <w:t>13.3. Tez-Doktora</w:t>
            </w:r>
            <w:r w:rsidR="00AC4DBB">
              <w:rPr>
                <w:color w:val="000000"/>
                <w:sz w:val="18"/>
                <w:szCs w:val="18"/>
              </w:rPr>
              <w:tab/>
              <w:t>171</w:t>
            </w:r>
          </w:hyperlink>
        </w:p>
        <w:p w14:paraId="6462083A"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3v86uo">
            <w:r w:rsidR="00AC4DBB">
              <w:rPr>
                <w:color w:val="000000"/>
                <w:sz w:val="18"/>
                <w:szCs w:val="18"/>
              </w:rPr>
              <w:t>13.4. Tez-Tıpta Uzmanlık</w:t>
            </w:r>
            <w:r w:rsidR="00AC4DBB">
              <w:rPr>
                <w:color w:val="000000"/>
                <w:sz w:val="18"/>
                <w:szCs w:val="18"/>
              </w:rPr>
              <w:tab/>
              <w:t>172</w:t>
            </w:r>
          </w:hyperlink>
        </w:p>
        <w:p w14:paraId="1FE28E2F"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j0ih2h">
            <w:r w:rsidR="00AC4DBB">
              <w:rPr>
                <w:color w:val="000000"/>
                <w:sz w:val="18"/>
                <w:szCs w:val="18"/>
              </w:rPr>
              <w:t>13.5. Tez-Sanatta Yeterlik</w:t>
            </w:r>
            <w:r w:rsidR="00AC4DBB">
              <w:rPr>
                <w:color w:val="000000"/>
                <w:sz w:val="18"/>
                <w:szCs w:val="18"/>
              </w:rPr>
              <w:tab/>
              <w:t>172</w:t>
            </w:r>
          </w:hyperlink>
        </w:p>
        <w:p w14:paraId="5175773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y5sraa">
            <w:r w:rsidR="00AC4DBB">
              <w:rPr>
                <w:color w:val="000000"/>
                <w:sz w:val="18"/>
                <w:szCs w:val="18"/>
              </w:rPr>
              <w:t>13.6. Tez-Diş Hekimliği Uzmanlık</w:t>
            </w:r>
            <w:r w:rsidR="00AC4DBB">
              <w:rPr>
                <w:color w:val="000000"/>
                <w:sz w:val="18"/>
                <w:szCs w:val="18"/>
              </w:rPr>
              <w:tab/>
              <w:t>173</w:t>
            </w:r>
          </w:hyperlink>
        </w:p>
        <w:p w14:paraId="226C5B05"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i5g9y3">
            <w:r w:rsidR="00AC4DBB">
              <w:rPr>
                <w:color w:val="000000"/>
                <w:sz w:val="18"/>
                <w:szCs w:val="18"/>
              </w:rPr>
              <w:t>13.7. Tez-Tıpta Yan Dal Uzmanlık</w:t>
            </w:r>
            <w:r w:rsidR="00AC4DBB">
              <w:rPr>
                <w:color w:val="000000"/>
                <w:sz w:val="18"/>
                <w:szCs w:val="18"/>
              </w:rPr>
              <w:tab/>
              <w:t>173</w:t>
            </w:r>
          </w:hyperlink>
        </w:p>
        <w:p w14:paraId="31EC8BF6"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xaqk5w">
            <w:r w:rsidR="00AC4DBB">
              <w:rPr>
                <w:color w:val="000000"/>
                <w:sz w:val="18"/>
                <w:szCs w:val="18"/>
              </w:rPr>
              <w:t>13.8. Tez-Doçentlik</w:t>
            </w:r>
            <w:r w:rsidR="00AC4DBB">
              <w:rPr>
                <w:color w:val="000000"/>
                <w:sz w:val="18"/>
                <w:szCs w:val="18"/>
              </w:rPr>
              <w:tab/>
              <w:t>174</w:t>
            </w:r>
          </w:hyperlink>
        </w:p>
        <w:p w14:paraId="5AC2183C"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hae2tp">
            <w:r w:rsidR="00AC4DBB">
              <w:rPr>
                <w:b/>
                <w:color w:val="000000"/>
                <w:sz w:val="18"/>
                <w:szCs w:val="18"/>
              </w:rPr>
              <w:t>14. Makale</w:t>
            </w:r>
            <w:r w:rsidR="00AC4DBB">
              <w:rPr>
                <w:b/>
                <w:color w:val="000000"/>
                <w:sz w:val="18"/>
                <w:szCs w:val="18"/>
              </w:rPr>
              <w:tab/>
              <w:t>174</w:t>
            </w:r>
          </w:hyperlink>
        </w:p>
        <w:p w14:paraId="632894A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wfod1i">
            <w:r w:rsidR="00AC4DBB">
              <w:rPr>
                <w:color w:val="000000"/>
                <w:sz w:val="18"/>
                <w:szCs w:val="18"/>
              </w:rPr>
              <w:t>14.1. Makale-Araştırma (Tek Yazarlı-Çok Yazarlı)</w:t>
            </w:r>
            <w:r w:rsidR="00AC4DBB">
              <w:rPr>
                <w:color w:val="000000"/>
                <w:sz w:val="18"/>
                <w:szCs w:val="18"/>
              </w:rPr>
              <w:tab/>
              <w:t>174</w:t>
            </w:r>
          </w:hyperlink>
        </w:p>
        <w:p w14:paraId="26DBC939"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bkyn9b">
            <w:r w:rsidR="00AC4DBB">
              <w:rPr>
                <w:color w:val="000000"/>
                <w:sz w:val="18"/>
                <w:szCs w:val="18"/>
              </w:rPr>
              <w:t>14.2. Makale-Çeviri</w:t>
            </w:r>
            <w:r w:rsidR="00AC4DBB">
              <w:rPr>
                <w:color w:val="000000"/>
                <w:sz w:val="18"/>
                <w:szCs w:val="18"/>
              </w:rPr>
              <w:tab/>
              <w:t>176</w:t>
            </w:r>
          </w:hyperlink>
        </w:p>
        <w:p w14:paraId="58C3618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vkm5x4">
            <w:r w:rsidR="00AC4DBB">
              <w:rPr>
                <w:color w:val="000000"/>
                <w:sz w:val="18"/>
                <w:szCs w:val="18"/>
              </w:rPr>
              <w:t>14.3. Makale-Tahkik/Neşir</w:t>
            </w:r>
            <w:r w:rsidR="00AC4DBB">
              <w:rPr>
                <w:color w:val="000000"/>
                <w:sz w:val="18"/>
                <w:szCs w:val="18"/>
              </w:rPr>
              <w:tab/>
              <w:t>177</w:t>
            </w:r>
          </w:hyperlink>
        </w:p>
        <w:p w14:paraId="5A815F5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apwg4x">
            <w:r w:rsidR="00AC4DBB">
              <w:rPr>
                <w:color w:val="000000"/>
                <w:sz w:val="18"/>
                <w:szCs w:val="18"/>
              </w:rPr>
              <w:t>14.4. Makale-Popüler</w:t>
            </w:r>
            <w:r w:rsidR="00AC4DBB">
              <w:rPr>
                <w:color w:val="000000"/>
                <w:sz w:val="18"/>
                <w:szCs w:val="18"/>
              </w:rPr>
              <w:tab/>
              <w:t>178</w:t>
            </w:r>
          </w:hyperlink>
        </w:p>
        <w:p w14:paraId="3034857F"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pv6qcq">
            <w:r w:rsidR="00AC4DBB">
              <w:rPr>
                <w:color w:val="000000"/>
                <w:sz w:val="18"/>
                <w:szCs w:val="18"/>
              </w:rPr>
              <w:t>14.5. Makale-İnternette</w:t>
            </w:r>
            <w:r w:rsidR="00AC4DBB">
              <w:rPr>
                <w:color w:val="000000"/>
                <w:sz w:val="18"/>
                <w:szCs w:val="18"/>
              </w:rPr>
              <w:tab/>
              <w:t>178</w:t>
            </w:r>
          </w:hyperlink>
        </w:p>
        <w:p w14:paraId="69F225A3"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9uu90j">
            <w:r w:rsidR="00AC4DBB">
              <w:rPr>
                <w:b/>
                <w:color w:val="000000"/>
                <w:sz w:val="18"/>
                <w:szCs w:val="18"/>
              </w:rPr>
              <w:t>15. Bildiri/Tebliğ</w:t>
            </w:r>
            <w:r w:rsidR="00AC4DBB">
              <w:rPr>
                <w:b/>
                <w:color w:val="000000"/>
                <w:sz w:val="18"/>
                <w:szCs w:val="18"/>
              </w:rPr>
              <w:tab/>
              <w:t>179</w:t>
            </w:r>
          </w:hyperlink>
        </w:p>
        <w:p w14:paraId="099AC984"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p04j8c">
            <w:r w:rsidR="00AC4DBB">
              <w:rPr>
                <w:b/>
                <w:color w:val="000000"/>
                <w:sz w:val="18"/>
                <w:szCs w:val="18"/>
              </w:rPr>
              <w:t>16. Gazete</w:t>
            </w:r>
            <w:r w:rsidR="00AC4DBB">
              <w:rPr>
                <w:b/>
                <w:color w:val="000000"/>
                <w:sz w:val="18"/>
                <w:szCs w:val="18"/>
              </w:rPr>
              <w:tab/>
              <w:t>179</w:t>
            </w:r>
          </w:hyperlink>
        </w:p>
        <w:p w14:paraId="123184A1"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48zs1w5">
            <w:r w:rsidR="00AC4DBB">
              <w:rPr>
                <w:color w:val="000000"/>
                <w:sz w:val="18"/>
                <w:szCs w:val="18"/>
              </w:rPr>
              <w:t>16.1. Gazete-Köşe Yazısı</w:t>
            </w:r>
            <w:r w:rsidR="00AC4DBB">
              <w:rPr>
                <w:color w:val="000000"/>
                <w:sz w:val="18"/>
                <w:szCs w:val="18"/>
              </w:rPr>
              <w:tab/>
              <w:t>179</w:t>
            </w:r>
          </w:hyperlink>
        </w:p>
        <w:p w14:paraId="10B9C665"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o52c3y">
            <w:r w:rsidR="00AC4DBB">
              <w:rPr>
                <w:color w:val="000000"/>
                <w:sz w:val="18"/>
                <w:szCs w:val="18"/>
              </w:rPr>
              <w:t>16.2. Gazete Haberi-Yazarlı</w:t>
            </w:r>
            <w:r w:rsidR="00AC4DBB">
              <w:rPr>
                <w:color w:val="000000"/>
                <w:sz w:val="18"/>
                <w:szCs w:val="18"/>
              </w:rPr>
              <w:tab/>
              <w:t>180</w:t>
            </w:r>
          </w:hyperlink>
        </w:p>
        <w:p w14:paraId="41FCC31E"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3acmbr">
            <w:r w:rsidR="00AC4DBB">
              <w:rPr>
                <w:color w:val="000000"/>
                <w:sz w:val="18"/>
                <w:szCs w:val="18"/>
              </w:rPr>
              <w:t>16.3. Gazete Haberi-Yazarsız</w:t>
            </w:r>
            <w:r w:rsidR="00AC4DBB">
              <w:rPr>
                <w:color w:val="000000"/>
                <w:sz w:val="18"/>
                <w:szCs w:val="18"/>
              </w:rPr>
              <w:tab/>
              <w:t>180</w:t>
            </w:r>
          </w:hyperlink>
        </w:p>
        <w:p w14:paraId="18D6391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na04zk">
            <w:r w:rsidR="00AC4DBB">
              <w:rPr>
                <w:b/>
                <w:color w:val="000000"/>
                <w:sz w:val="18"/>
                <w:szCs w:val="18"/>
              </w:rPr>
              <w:t>17. Rapor</w:t>
            </w:r>
            <w:r w:rsidR="00AC4DBB">
              <w:rPr>
                <w:b/>
                <w:color w:val="000000"/>
                <w:sz w:val="18"/>
                <w:szCs w:val="18"/>
              </w:rPr>
              <w:tab/>
              <w:t>181</w:t>
            </w:r>
          </w:hyperlink>
        </w:p>
        <w:p w14:paraId="6D59872A"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1k882z">
            <w:r w:rsidR="00AC4DBB">
              <w:rPr>
                <w:b/>
                <w:color w:val="000000"/>
                <w:sz w:val="18"/>
                <w:szCs w:val="18"/>
              </w:rPr>
              <w:t>18. Basın Bülteni</w:t>
            </w:r>
            <w:r w:rsidR="00AC4DBB">
              <w:rPr>
                <w:b/>
                <w:color w:val="000000"/>
                <w:sz w:val="18"/>
                <w:szCs w:val="18"/>
              </w:rPr>
              <w:tab/>
              <w:t>182</w:t>
            </w:r>
          </w:hyperlink>
        </w:p>
        <w:p w14:paraId="1EA3459B"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gpiias">
            <w:r w:rsidR="00AC4DBB">
              <w:rPr>
                <w:b/>
                <w:color w:val="000000"/>
                <w:sz w:val="18"/>
                <w:szCs w:val="18"/>
              </w:rPr>
              <w:t>19. İstatistik</w:t>
            </w:r>
            <w:r w:rsidR="00AC4DBB">
              <w:rPr>
                <w:b/>
                <w:color w:val="000000"/>
                <w:sz w:val="18"/>
                <w:szCs w:val="18"/>
              </w:rPr>
              <w:tab/>
              <w:t>183</w:t>
            </w:r>
          </w:hyperlink>
        </w:p>
        <w:p w14:paraId="78B1FBC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0p60yl">
            <w:r w:rsidR="00AC4DBB">
              <w:rPr>
                <w:b/>
                <w:color w:val="000000"/>
                <w:sz w:val="18"/>
                <w:szCs w:val="18"/>
              </w:rPr>
              <w:t>20. Katalog</w:t>
            </w:r>
            <w:r w:rsidR="00AC4DBB">
              <w:rPr>
                <w:b/>
                <w:color w:val="000000"/>
                <w:sz w:val="18"/>
                <w:szCs w:val="18"/>
              </w:rPr>
              <w:tab/>
              <w:t>183</w:t>
            </w:r>
          </w:hyperlink>
        </w:p>
        <w:p w14:paraId="5F153BDD"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fugb6e">
            <w:r w:rsidR="00AC4DBB">
              <w:rPr>
                <w:color w:val="000000"/>
                <w:sz w:val="18"/>
                <w:szCs w:val="18"/>
              </w:rPr>
              <w:t>20.1. Katalog-Yazarsız</w:t>
            </w:r>
            <w:r w:rsidR="00AC4DBB">
              <w:rPr>
                <w:color w:val="000000"/>
                <w:sz w:val="18"/>
                <w:szCs w:val="18"/>
              </w:rPr>
              <w:tab/>
              <w:t>183</w:t>
            </w:r>
          </w:hyperlink>
        </w:p>
        <w:p w14:paraId="4CA67237"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3eze420">
            <w:r w:rsidR="00AC4DBB">
              <w:rPr>
                <w:color w:val="000000"/>
                <w:sz w:val="18"/>
                <w:szCs w:val="18"/>
              </w:rPr>
              <w:t>20.2. Katalog-Yazarlı</w:t>
            </w:r>
            <w:r w:rsidR="00AC4DBB">
              <w:rPr>
                <w:color w:val="000000"/>
                <w:sz w:val="18"/>
                <w:szCs w:val="18"/>
              </w:rPr>
              <w:tab/>
              <w:t>184</w:t>
            </w:r>
          </w:hyperlink>
        </w:p>
        <w:p w14:paraId="28787529"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1u4oe9t">
            <w:r w:rsidR="00AC4DBB">
              <w:rPr>
                <w:color w:val="000000"/>
                <w:sz w:val="18"/>
                <w:szCs w:val="18"/>
              </w:rPr>
              <w:t>20.3. Katalog-Editörlü</w:t>
            </w:r>
            <w:r w:rsidR="00AC4DBB">
              <w:rPr>
                <w:color w:val="000000"/>
                <w:sz w:val="18"/>
                <w:szCs w:val="18"/>
              </w:rPr>
              <w:tab/>
              <w:t>184</w:t>
            </w:r>
          </w:hyperlink>
        </w:p>
        <w:p w14:paraId="30335CD1" w14:textId="77777777" w:rsidR="00382CAE" w:rsidRDefault="00406842">
          <w:pPr>
            <w:widowControl w:val="0"/>
            <w:pBdr>
              <w:top w:val="nil"/>
              <w:left w:val="nil"/>
              <w:bottom w:val="nil"/>
              <w:right w:val="nil"/>
              <w:between w:val="nil"/>
            </w:pBdr>
            <w:tabs>
              <w:tab w:val="right" w:pos="6794"/>
            </w:tabs>
            <w:spacing w:before="0"/>
            <w:ind w:left="198" w:firstLine="0"/>
            <w:jc w:val="left"/>
            <w:rPr>
              <w:rFonts w:ascii="Calibri" w:eastAsia="Calibri" w:hAnsi="Calibri" w:cs="Calibri"/>
              <w:color w:val="000000"/>
              <w:sz w:val="22"/>
              <w:szCs w:val="22"/>
            </w:rPr>
          </w:pPr>
          <w:hyperlink w:anchor="_2t9m75f">
            <w:r w:rsidR="00AC4DBB">
              <w:rPr>
                <w:color w:val="000000"/>
                <w:sz w:val="18"/>
                <w:szCs w:val="18"/>
              </w:rPr>
              <w:t>20.4. Katalog-Web</w:t>
            </w:r>
            <w:r w:rsidR="00AC4DBB">
              <w:rPr>
                <w:color w:val="000000"/>
                <w:sz w:val="18"/>
                <w:szCs w:val="18"/>
              </w:rPr>
              <w:tab/>
              <w:t>185</w:t>
            </w:r>
          </w:hyperlink>
        </w:p>
        <w:p w14:paraId="3D7C9D3C"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8ewhd8">
            <w:r w:rsidR="00AC4DBB">
              <w:rPr>
                <w:b/>
                <w:color w:val="000000"/>
                <w:sz w:val="18"/>
                <w:szCs w:val="18"/>
              </w:rPr>
              <w:t>21. Görüşme/Mülâkat</w:t>
            </w:r>
            <w:r w:rsidR="00AC4DBB">
              <w:rPr>
                <w:b/>
                <w:color w:val="000000"/>
                <w:sz w:val="18"/>
                <w:szCs w:val="18"/>
              </w:rPr>
              <w:tab/>
              <w:t>185</w:t>
            </w:r>
          </w:hyperlink>
        </w:p>
        <w:p w14:paraId="70A8E26E"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lu2dc9">
            <w:r w:rsidR="00AC4DBB">
              <w:rPr>
                <w:b/>
                <w:color w:val="000000"/>
                <w:sz w:val="18"/>
                <w:szCs w:val="18"/>
              </w:rPr>
              <w:t>22. Mevzuat</w:t>
            </w:r>
            <w:r w:rsidR="00AC4DBB">
              <w:rPr>
                <w:b/>
                <w:color w:val="000000"/>
                <w:sz w:val="18"/>
                <w:szCs w:val="18"/>
              </w:rPr>
              <w:tab/>
              <w:t>188</w:t>
            </w:r>
          </w:hyperlink>
        </w:p>
        <w:p w14:paraId="1A039BC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04agfo">
            <w:r w:rsidR="00AC4DBB">
              <w:rPr>
                <w:b/>
                <w:color w:val="000000"/>
                <w:sz w:val="18"/>
                <w:szCs w:val="18"/>
              </w:rPr>
              <w:t>23. Standard</w:t>
            </w:r>
            <w:r w:rsidR="00AC4DBB">
              <w:rPr>
                <w:b/>
                <w:color w:val="000000"/>
                <w:sz w:val="18"/>
                <w:szCs w:val="18"/>
              </w:rPr>
              <w:tab/>
              <w:t>190</w:t>
            </w:r>
          </w:hyperlink>
        </w:p>
        <w:p w14:paraId="177C316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k3xz3h">
            <w:r w:rsidR="00AC4DBB">
              <w:rPr>
                <w:b/>
                <w:color w:val="000000"/>
                <w:sz w:val="18"/>
                <w:szCs w:val="18"/>
              </w:rPr>
              <w:t>24. Mahkeme Kararı</w:t>
            </w:r>
            <w:r w:rsidR="00AC4DBB">
              <w:rPr>
                <w:b/>
                <w:color w:val="000000"/>
                <w:sz w:val="18"/>
                <w:szCs w:val="18"/>
              </w:rPr>
              <w:tab/>
              <w:t>190</w:t>
            </w:r>
          </w:hyperlink>
        </w:p>
        <w:p w14:paraId="127F3B65"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z989ba">
            <w:r w:rsidR="00AC4DBB">
              <w:rPr>
                <w:b/>
                <w:color w:val="000000"/>
                <w:sz w:val="18"/>
                <w:szCs w:val="18"/>
              </w:rPr>
              <w:t>25. İnternet Sitesi</w:t>
            </w:r>
            <w:r w:rsidR="00AC4DBB">
              <w:rPr>
                <w:b/>
                <w:color w:val="000000"/>
                <w:sz w:val="18"/>
                <w:szCs w:val="18"/>
              </w:rPr>
              <w:tab/>
              <w:t>191</w:t>
            </w:r>
          </w:hyperlink>
        </w:p>
        <w:p w14:paraId="36164D6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j8vrz3">
            <w:r w:rsidR="00AC4DBB">
              <w:rPr>
                <w:b/>
                <w:color w:val="000000"/>
                <w:sz w:val="18"/>
                <w:szCs w:val="18"/>
              </w:rPr>
              <w:t>26. Veri Tabanı</w:t>
            </w:r>
            <w:r w:rsidR="00AC4DBB">
              <w:rPr>
                <w:b/>
                <w:color w:val="000000"/>
                <w:sz w:val="18"/>
                <w:szCs w:val="18"/>
              </w:rPr>
              <w:tab/>
              <w:t>192</w:t>
            </w:r>
          </w:hyperlink>
        </w:p>
        <w:p w14:paraId="10A48612"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ye626w">
            <w:r w:rsidR="00AC4DBB">
              <w:rPr>
                <w:b/>
                <w:color w:val="000000"/>
                <w:sz w:val="18"/>
                <w:szCs w:val="18"/>
              </w:rPr>
              <w:t>27. Yazılım</w:t>
            </w:r>
            <w:r w:rsidR="00AC4DBB">
              <w:rPr>
                <w:b/>
                <w:color w:val="000000"/>
                <w:sz w:val="18"/>
                <w:szCs w:val="18"/>
              </w:rPr>
              <w:tab/>
              <w:t>193</w:t>
            </w:r>
          </w:hyperlink>
        </w:p>
        <w:p w14:paraId="12B81A9D"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djgcep">
            <w:r w:rsidR="00AC4DBB">
              <w:rPr>
                <w:b/>
                <w:color w:val="000000"/>
                <w:sz w:val="18"/>
                <w:szCs w:val="18"/>
              </w:rPr>
              <w:t>28. Patent</w:t>
            </w:r>
            <w:r w:rsidR="00AC4DBB">
              <w:rPr>
                <w:b/>
                <w:color w:val="000000"/>
                <w:sz w:val="18"/>
                <w:szCs w:val="18"/>
              </w:rPr>
              <w:tab/>
              <w:t>194</w:t>
            </w:r>
          </w:hyperlink>
        </w:p>
        <w:p w14:paraId="3BE1A3BF"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xj3v2i">
            <w:r w:rsidR="00AC4DBB">
              <w:rPr>
                <w:b/>
                <w:color w:val="000000"/>
                <w:sz w:val="18"/>
                <w:szCs w:val="18"/>
              </w:rPr>
              <w:t>29. Sosyal Medya</w:t>
            </w:r>
            <w:r w:rsidR="00AC4DBB">
              <w:rPr>
                <w:b/>
                <w:color w:val="000000"/>
                <w:sz w:val="18"/>
                <w:szCs w:val="18"/>
              </w:rPr>
              <w:tab/>
              <w:t>195</w:t>
            </w:r>
          </w:hyperlink>
        </w:p>
        <w:p w14:paraId="5A539E64"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coe5ab">
            <w:r w:rsidR="00AC4DBB">
              <w:rPr>
                <w:b/>
                <w:color w:val="000000"/>
                <w:sz w:val="18"/>
                <w:szCs w:val="18"/>
              </w:rPr>
              <w:t>30. Film</w:t>
            </w:r>
            <w:r w:rsidR="00AC4DBB">
              <w:rPr>
                <w:b/>
                <w:color w:val="000000"/>
                <w:sz w:val="18"/>
                <w:szCs w:val="18"/>
              </w:rPr>
              <w:tab/>
              <w:t>196</w:t>
            </w:r>
          </w:hyperlink>
        </w:p>
        <w:p w14:paraId="54F05185"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rtofi4">
            <w:r w:rsidR="00AC4DBB">
              <w:rPr>
                <w:b/>
                <w:color w:val="000000"/>
                <w:sz w:val="18"/>
                <w:szCs w:val="18"/>
              </w:rPr>
              <w:t>31. TV Yayını</w:t>
            </w:r>
            <w:r w:rsidR="00AC4DBB">
              <w:rPr>
                <w:b/>
                <w:color w:val="000000"/>
                <w:sz w:val="18"/>
                <w:szCs w:val="18"/>
              </w:rPr>
              <w:tab/>
              <w:t>196</w:t>
            </w:r>
          </w:hyperlink>
        </w:p>
        <w:p w14:paraId="22744A70"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btby5x">
            <w:r w:rsidR="00AC4DBB">
              <w:rPr>
                <w:b/>
                <w:color w:val="000000"/>
                <w:sz w:val="18"/>
                <w:szCs w:val="18"/>
              </w:rPr>
              <w:t>32. Video Kaydı</w:t>
            </w:r>
            <w:r w:rsidR="00AC4DBB">
              <w:rPr>
                <w:b/>
                <w:color w:val="000000"/>
                <w:sz w:val="18"/>
                <w:szCs w:val="18"/>
              </w:rPr>
              <w:tab/>
              <w:t>196</w:t>
            </w:r>
          </w:hyperlink>
        </w:p>
        <w:p w14:paraId="62586C7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qym8dq">
            <w:r w:rsidR="00AC4DBB">
              <w:rPr>
                <w:b/>
                <w:color w:val="000000"/>
                <w:sz w:val="18"/>
                <w:szCs w:val="18"/>
              </w:rPr>
              <w:t>33. Ses Kaydı</w:t>
            </w:r>
            <w:r w:rsidR="00AC4DBB">
              <w:rPr>
                <w:b/>
                <w:color w:val="000000"/>
                <w:sz w:val="18"/>
                <w:szCs w:val="18"/>
              </w:rPr>
              <w:tab/>
              <w:t>197</w:t>
            </w:r>
          </w:hyperlink>
        </w:p>
        <w:p w14:paraId="75464A3A"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ay9r1j">
            <w:r w:rsidR="00AC4DBB">
              <w:rPr>
                <w:b/>
                <w:color w:val="000000"/>
                <w:sz w:val="18"/>
                <w:szCs w:val="18"/>
              </w:rPr>
              <w:t>34. Nota Kâğıdı</w:t>
            </w:r>
            <w:r w:rsidR="00AC4DBB">
              <w:rPr>
                <w:b/>
                <w:color w:val="000000"/>
                <w:sz w:val="18"/>
                <w:szCs w:val="18"/>
              </w:rPr>
              <w:tab/>
              <w:t>198</w:t>
            </w:r>
          </w:hyperlink>
        </w:p>
        <w:p w14:paraId="249A7EF8"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q3k19c">
            <w:r w:rsidR="00AC4DBB">
              <w:rPr>
                <w:b/>
                <w:color w:val="000000"/>
                <w:sz w:val="18"/>
                <w:szCs w:val="18"/>
              </w:rPr>
              <w:t>35. Sınav Kâğıdı</w:t>
            </w:r>
            <w:r w:rsidR="00AC4DBB">
              <w:rPr>
                <w:b/>
                <w:color w:val="000000"/>
                <w:sz w:val="18"/>
                <w:szCs w:val="18"/>
              </w:rPr>
              <w:tab/>
              <w:t>198</w:t>
            </w:r>
          </w:hyperlink>
        </w:p>
        <w:p w14:paraId="5605B926"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58ubh5">
            <w:r w:rsidR="00AC4DBB">
              <w:rPr>
                <w:b/>
                <w:color w:val="000000"/>
                <w:sz w:val="18"/>
                <w:szCs w:val="18"/>
              </w:rPr>
              <w:t>36. Sanat Eseri ve Tarihî Eser</w:t>
            </w:r>
            <w:r w:rsidR="00AC4DBB">
              <w:rPr>
                <w:b/>
                <w:color w:val="000000"/>
                <w:sz w:val="18"/>
                <w:szCs w:val="18"/>
              </w:rPr>
              <w:tab/>
              <w:t>199</w:t>
            </w:r>
          </w:hyperlink>
        </w:p>
        <w:p w14:paraId="349CC477"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p8hu4y">
            <w:r w:rsidR="00AC4DBB">
              <w:rPr>
                <w:b/>
                <w:color w:val="000000"/>
                <w:sz w:val="18"/>
                <w:szCs w:val="18"/>
              </w:rPr>
              <w:t>37. Fotoğraf-Dijital</w:t>
            </w:r>
            <w:r w:rsidR="00AC4DBB">
              <w:rPr>
                <w:b/>
                <w:color w:val="000000"/>
                <w:sz w:val="18"/>
                <w:szCs w:val="18"/>
              </w:rPr>
              <w:tab/>
              <w:t>201</w:t>
            </w:r>
          </w:hyperlink>
        </w:p>
        <w:p w14:paraId="7D29E504"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4ds4cr">
            <w:r w:rsidR="00AC4DBB">
              <w:rPr>
                <w:b/>
                <w:color w:val="000000"/>
                <w:sz w:val="18"/>
                <w:szCs w:val="18"/>
              </w:rPr>
              <w:t>38. Harita</w:t>
            </w:r>
            <w:r w:rsidR="00AC4DBB">
              <w:rPr>
                <w:b/>
                <w:color w:val="000000"/>
                <w:sz w:val="18"/>
                <w:szCs w:val="18"/>
              </w:rPr>
              <w:tab/>
              <w:t>202</w:t>
            </w:r>
          </w:hyperlink>
        </w:p>
        <w:p w14:paraId="4B43B7D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io07g6">
            <w:r w:rsidR="00AC4DBB">
              <w:rPr>
                <w:b/>
                <w:color w:val="000000"/>
                <w:sz w:val="18"/>
                <w:szCs w:val="18"/>
              </w:rPr>
              <w:t>39. E-Posta</w:t>
            </w:r>
            <w:r w:rsidR="00AC4DBB">
              <w:rPr>
                <w:b/>
                <w:color w:val="000000"/>
                <w:sz w:val="18"/>
                <w:szCs w:val="18"/>
              </w:rPr>
              <w:tab/>
              <w:t>203</w:t>
            </w:r>
          </w:hyperlink>
        </w:p>
        <w:p w14:paraId="7FF0E12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2nnq3z">
            <w:r w:rsidR="00AC4DBB">
              <w:rPr>
                <w:b/>
                <w:color w:val="000000"/>
                <w:sz w:val="18"/>
                <w:szCs w:val="18"/>
              </w:rPr>
              <w:t>40. Kısa Mesaj</w:t>
            </w:r>
            <w:r w:rsidR="00AC4DBB">
              <w:rPr>
                <w:b/>
                <w:color w:val="000000"/>
                <w:sz w:val="18"/>
                <w:szCs w:val="18"/>
              </w:rPr>
              <w:tab/>
              <w:t>204</w:t>
            </w:r>
          </w:hyperlink>
        </w:p>
        <w:p w14:paraId="56FAE039"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hsy0bs">
            <w:r w:rsidR="00AC4DBB">
              <w:rPr>
                <w:b/>
                <w:color w:val="000000"/>
                <w:sz w:val="18"/>
                <w:szCs w:val="18"/>
              </w:rPr>
              <w:t>41. Ambalaj</w:t>
            </w:r>
            <w:r w:rsidR="00AC4DBB">
              <w:rPr>
                <w:b/>
                <w:color w:val="000000"/>
                <w:sz w:val="18"/>
                <w:szCs w:val="18"/>
              </w:rPr>
              <w:tab/>
              <w:t>204</w:t>
            </w:r>
          </w:hyperlink>
        </w:p>
        <w:p w14:paraId="7178CE22" w14:textId="77777777" w:rsidR="00382CAE" w:rsidRDefault="00406842">
          <w:pPr>
            <w:keepNext/>
            <w:pBdr>
              <w:top w:val="nil"/>
              <w:left w:val="nil"/>
              <w:bottom w:val="nil"/>
              <w:right w:val="nil"/>
              <w:between w:val="nil"/>
            </w:pBdr>
            <w:tabs>
              <w:tab w:val="right" w:pos="6794"/>
            </w:tabs>
            <w:spacing w:before="240"/>
            <w:ind w:firstLine="0"/>
            <w:jc w:val="center"/>
            <w:rPr>
              <w:rFonts w:ascii="Calibri" w:eastAsia="Calibri" w:hAnsi="Calibri" w:cs="Calibri"/>
              <w:color w:val="000000"/>
              <w:sz w:val="22"/>
              <w:szCs w:val="22"/>
            </w:rPr>
          </w:pPr>
          <w:hyperlink w:anchor="_wy8ajl">
            <w:r w:rsidR="00AC4DBB">
              <w:rPr>
                <w:b/>
                <w:color w:val="1ABAC8"/>
                <w:sz w:val="19"/>
                <w:szCs w:val="19"/>
              </w:rPr>
              <w:t>Ekler</w:t>
            </w:r>
          </w:hyperlink>
        </w:p>
        <w:p w14:paraId="4288EFFA"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3gxvt7e">
            <w:r w:rsidR="00AC4DBB">
              <w:rPr>
                <w:b/>
                <w:color w:val="000000"/>
                <w:sz w:val="18"/>
                <w:szCs w:val="18"/>
              </w:rPr>
              <w:t>Ek 1: Editörler Çalıştayı Kararları I (2018)</w:t>
            </w:r>
            <w:r w:rsidR="00AC4DBB">
              <w:rPr>
                <w:b/>
                <w:color w:val="000000"/>
                <w:sz w:val="18"/>
                <w:szCs w:val="18"/>
              </w:rPr>
              <w:tab/>
              <w:t>205</w:t>
            </w:r>
          </w:hyperlink>
        </w:p>
        <w:p w14:paraId="1A6B2CF4"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1w363f7">
            <w:r w:rsidR="00AC4DBB">
              <w:rPr>
                <w:b/>
                <w:color w:val="000000"/>
                <w:sz w:val="18"/>
                <w:szCs w:val="18"/>
              </w:rPr>
              <w:t>Ek 2: Editörler Çalıştayı Kararları II (2019)</w:t>
            </w:r>
            <w:r w:rsidR="00AC4DBB">
              <w:rPr>
                <w:b/>
                <w:color w:val="000000"/>
                <w:sz w:val="18"/>
                <w:szCs w:val="18"/>
              </w:rPr>
              <w:tab/>
              <w:t>213</w:t>
            </w:r>
          </w:hyperlink>
        </w:p>
        <w:p w14:paraId="1CA84C08"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4g2tm30">
            <w:r w:rsidR="00AC4DBB">
              <w:rPr>
                <w:b/>
                <w:color w:val="000000"/>
                <w:sz w:val="18"/>
                <w:szCs w:val="18"/>
              </w:rPr>
              <w:t>İSNAD Atıf Sistemi 2. Edisyon Yenilikler</w:t>
            </w:r>
            <w:r w:rsidR="00AC4DBB">
              <w:rPr>
                <w:b/>
                <w:color w:val="000000"/>
                <w:sz w:val="18"/>
                <w:szCs w:val="18"/>
              </w:rPr>
              <w:tab/>
              <w:t>219</w:t>
            </w:r>
          </w:hyperlink>
        </w:p>
        <w:p w14:paraId="7F799C01" w14:textId="77777777" w:rsidR="00382CAE" w:rsidRDefault="00406842">
          <w:pPr>
            <w:pBdr>
              <w:top w:val="nil"/>
              <w:left w:val="nil"/>
              <w:bottom w:val="nil"/>
              <w:right w:val="nil"/>
              <w:between w:val="nil"/>
            </w:pBdr>
            <w:tabs>
              <w:tab w:val="right" w:pos="6794"/>
            </w:tabs>
            <w:spacing w:before="0"/>
            <w:ind w:firstLine="0"/>
            <w:jc w:val="left"/>
            <w:rPr>
              <w:rFonts w:ascii="Calibri" w:eastAsia="Calibri" w:hAnsi="Calibri" w:cs="Calibri"/>
              <w:color w:val="000000"/>
              <w:sz w:val="22"/>
              <w:szCs w:val="22"/>
            </w:rPr>
          </w:pPr>
          <w:hyperlink w:anchor="_2v83wat">
            <w:r w:rsidR="00AC4DBB">
              <w:rPr>
                <w:b/>
                <w:color w:val="000000"/>
                <w:sz w:val="18"/>
                <w:szCs w:val="18"/>
              </w:rPr>
              <w:t>Kaynakça</w:t>
            </w:r>
            <w:r w:rsidR="00AC4DBB">
              <w:rPr>
                <w:b/>
                <w:color w:val="000000"/>
                <w:sz w:val="18"/>
                <w:szCs w:val="18"/>
              </w:rPr>
              <w:tab/>
              <w:t>227</w:t>
            </w:r>
          </w:hyperlink>
          <w:r w:rsidR="00AC4DBB">
            <w:fldChar w:fldCharType="end"/>
          </w:r>
        </w:p>
      </w:sdtContent>
    </w:sdt>
    <w:p w14:paraId="7762CF0A" w14:textId="77777777" w:rsidR="00382CAE" w:rsidRDefault="00AC4DBB">
      <w:pPr>
        <w:pStyle w:val="Balk2"/>
        <w:jc w:val="center"/>
      </w:pPr>
      <w:bookmarkStart w:id="1" w:name="_30j0zll" w:colFirst="0" w:colLast="0"/>
      <w:bookmarkEnd w:id="1"/>
      <w:r>
        <w:t>Takdim</w:t>
      </w:r>
    </w:p>
    <w:p w14:paraId="24ADBC6E" w14:textId="77777777" w:rsidR="00382CAE" w:rsidRDefault="00AC4DBB">
      <w:r>
        <w:t xml:space="preserve">Sivas Cumhuriyet Üniversitesi hem eğitim alanında hem de akademik yayınları destekleme ve geliştirme noktasında yüksek hedefleri olan bir üniversitedir. Üniversitemiz, akademik yayınları desteklemek ve geliştirmek için sosyal bilimler alanında İlahiyat’ı, tematik alan olarak belirlemiş ve bu alanda </w:t>
      </w:r>
      <w:r>
        <w:lastRenderedPageBreak/>
        <w:t>yapılacak akademik çalışmaları desteklemiştir. Bu amaçla üniversitemiz bünyesinde din bilimleri alanında Türkiye’de ilk ve tek merkez olan Dini İlimler Uygulama ve Araştırma Merkezi (DİMER)</w:t>
      </w:r>
      <w:r>
        <w:rPr>
          <w:i/>
        </w:rPr>
        <w:t xml:space="preserve"> </w:t>
      </w:r>
      <w:r>
        <w:t>kurulmuştur.</w:t>
      </w:r>
    </w:p>
    <w:p w14:paraId="38227CF0" w14:textId="77777777" w:rsidR="00382CAE" w:rsidRDefault="00AC4DBB">
      <w:r>
        <w:rPr>
          <w:i/>
        </w:rPr>
        <w:t>Resmî Gazete</w:t>
      </w:r>
      <w:r>
        <w:t>’de yayımlanan yönetmeliğinde DİMER’in görevleri, ilahiyat alan dergilerinin ulusal ve uluslararası akademik yayıncılık standartlarına ulaşmalarına dönük çalışmalar yapmak, ilahiyat alanında üretilen bilimsel yayınlarda ortak dil kullanımını yaygınlaştırmak, Ulusal İlahiyat Atıf Dizini’ni kurmak, bilimsel süreli yayınlardan ilahiyat alanı kapsamındaki makaleleri indekslemek ve kullanıcılara sunmak, dini ilimler alanındaki yayınların ulusal ve uluslararası akademik yayıncılık uyumunu sağlayacak çalışmalar yürütmek şeklinde açıklanmıştır.</w:t>
      </w:r>
    </w:p>
    <w:p w14:paraId="1E1FC6C6" w14:textId="77777777" w:rsidR="00382CAE" w:rsidRDefault="00AC4DBB">
      <w:r>
        <w:t xml:space="preserve">İlgili yönetmelik kapsamında, ilahiyat alanında akademik araştırma ve yazımda birliktelik sağlamak </w:t>
      </w:r>
      <w:r>
        <w:rPr>
          <w:color w:val="000000"/>
        </w:rPr>
        <w:t xml:space="preserve">amacıyla </w:t>
      </w:r>
      <w:r>
        <w:rPr>
          <w:i/>
          <w:color w:val="000000"/>
        </w:rPr>
        <w:t>İSNAD Atıf Sistemi</w:t>
      </w:r>
      <w:r>
        <w:rPr>
          <w:color w:val="000000"/>
        </w:rPr>
        <w:t xml:space="preserve"> geliştirilmiş ve birinci edisyonu 12 Mart 2018 tarihinde hizmete sunulmuştur. Kısa sürede yaygınlaşan bu yerli ve milli atıf sistemi, </w:t>
      </w:r>
      <w:r>
        <w:t xml:space="preserve">bugün birçok ilahiyat alan dergisi tarafından hem Türkiye’de hem de Türk Cumhuriyetleri’nde kullanılmakta ve gün geçtikçe de yaygınlığı artmaktadır. Yayımlamış olduğumuz bu ikinci edisyonunun hedefi ise </w:t>
      </w:r>
      <w:r>
        <w:rPr>
          <w:i/>
        </w:rPr>
        <w:t>İSNAD</w:t>
      </w:r>
      <w:r>
        <w:t>’ı sadece ilahiyat araştırmalarında değil, tüm sosyal bilimler alanında kullanılan uluslararası bir akademik yazım ve kaynak gösterme sistemi hâline getirmektir.</w:t>
      </w:r>
    </w:p>
    <w:p w14:paraId="44196DA0" w14:textId="77777777" w:rsidR="00382CAE" w:rsidRDefault="00AC4DBB">
      <w:r>
        <w:t xml:space="preserve">Basımını yaptığımız </w:t>
      </w:r>
      <w:r>
        <w:rPr>
          <w:i/>
        </w:rPr>
        <w:t>İSNAD Atıf Sistemi</w:t>
      </w:r>
      <w:r>
        <w:t>’nin ikinci edisyonunun akademik hayata canlılık getirmesini hem ilahiyat alanında hem de sosyal bilimler alanında ülkemizin yayıncılık kalitesinin artmasına katkı sunmasını temenni ediyorum.</w:t>
      </w:r>
    </w:p>
    <w:p w14:paraId="1E8F68D8" w14:textId="77777777" w:rsidR="00382CAE" w:rsidRDefault="00382CAE"/>
    <w:p w14:paraId="7EB5F883" w14:textId="77777777" w:rsidR="00382CAE" w:rsidRDefault="00AC4DBB">
      <w:pPr>
        <w:jc w:val="right"/>
        <w:rPr>
          <w:b/>
        </w:rPr>
      </w:pPr>
      <w:r>
        <w:rPr>
          <w:b/>
        </w:rPr>
        <w:t>Prof. Dr. Alim Yıldız</w:t>
      </w:r>
    </w:p>
    <w:p w14:paraId="260BB5D3" w14:textId="77777777" w:rsidR="00382CAE" w:rsidRDefault="00AC4DBB">
      <w:pPr>
        <w:jc w:val="right"/>
        <w:rPr>
          <w:sz w:val="18"/>
          <w:szCs w:val="18"/>
        </w:rPr>
      </w:pPr>
      <w:r>
        <w:rPr>
          <w:sz w:val="18"/>
          <w:szCs w:val="18"/>
        </w:rPr>
        <w:t>Sivas Cumhuriyet Üniversitesi Rektörü</w:t>
      </w:r>
    </w:p>
    <w:p w14:paraId="2A4B196C" w14:textId="77777777" w:rsidR="00382CAE" w:rsidRDefault="00AC4DBB">
      <w:pPr>
        <w:jc w:val="right"/>
        <w:rPr>
          <w:sz w:val="18"/>
          <w:szCs w:val="18"/>
        </w:rPr>
      </w:pPr>
      <w:r>
        <w:rPr>
          <w:sz w:val="18"/>
          <w:szCs w:val="18"/>
        </w:rPr>
        <w:t>www.cumhuriyet.edu.tr</w:t>
      </w:r>
    </w:p>
    <w:p w14:paraId="1E1B1FCD" w14:textId="77777777" w:rsidR="00382CAE" w:rsidRDefault="00382CAE">
      <w:pPr>
        <w:rPr>
          <w:sz w:val="18"/>
          <w:szCs w:val="18"/>
        </w:rPr>
        <w:sectPr w:rsidR="00382CAE">
          <w:headerReference w:type="even" r:id="rId22"/>
          <w:headerReference w:type="default" r:id="rId23"/>
          <w:footerReference w:type="even" r:id="rId24"/>
          <w:footerReference w:type="default" r:id="rId25"/>
          <w:headerReference w:type="first" r:id="rId26"/>
          <w:footerReference w:type="first" r:id="rId27"/>
          <w:pgSz w:w="9356" w:h="13608"/>
          <w:pgMar w:top="1418" w:right="1134" w:bottom="1134" w:left="1418" w:header="851" w:footer="709" w:gutter="0"/>
          <w:pgNumType w:start="0"/>
          <w:cols w:space="708"/>
          <w:titlePg/>
        </w:sectPr>
      </w:pPr>
    </w:p>
    <w:p w14:paraId="119FAD9A" w14:textId="77777777" w:rsidR="00382CAE" w:rsidRDefault="00382CAE">
      <w:pPr>
        <w:jc w:val="right"/>
        <w:rPr>
          <w:sz w:val="18"/>
          <w:szCs w:val="18"/>
        </w:rPr>
      </w:pPr>
    </w:p>
    <w:p w14:paraId="35D3B447" w14:textId="77777777" w:rsidR="00382CAE" w:rsidRDefault="00AC4DBB">
      <w:pPr>
        <w:sectPr w:rsidR="00382CAE">
          <w:pgSz w:w="9356" w:h="13608"/>
          <w:pgMar w:top="1559" w:right="1134" w:bottom="1134" w:left="1418" w:header="851" w:footer="709" w:gutter="0"/>
          <w:cols w:space="708"/>
          <w:titlePg/>
        </w:sectPr>
      </w:pPr>
      <w:r>
        <w:rPr>
          <w:noProof/>
        </w:rPr>
        <mc:AlternateContent>
          <mc:Choice Requires="wpg">
            <w:drawing>
              <wp:anchor distT="45720" distB="45720" distL="114300" distR="114300" simplePos="0" relativeHeight="251673600" behindDoc="0" locked="0" layoutInCell="1" hidden="0" allowOverlap="1" wp14:anchorId="639F6821" wp14:editId="756AAB0D">
                <wp:simplePos x="0" y="0"/>
                <wp:positionH relativeFrom="column">
                  <wp:posOffset>1</wp:posOffset>
                </wp:positionH>
                <wp:positionV relativeFrom="paragraph">
                  <wp:posOffset>2509520</wp:posOffset>
                </wp:positionV>
                <wp:extent cx="4328795" cy="1414145"/>
                <wp:effectExtent l="0" t="0" r="0" b="0"/>
                <wp:wrapSquare wrapText="bothSides" distT="45720" distB="45720" distL="114300" distR="114300"/>
                <wp:docPr id="20" name="Dikdörtgen 20"/>
                <wp:cNvGraphicFramePr/>
                <a:graphic xmlns:a="http://schemas.openxmlformats.org/drawingml/2006/main">
                  <a:graphicData uri="http://schemas.microsoft.com/office/word/2010/wordprocessingShape">
                    <wps:wsp>
                      <wps:cNvSpPr/>
                      <wps:spPr>
                        <a:xfrm>
                          <a:off x="3186365" y="3077690"/>
                          <a:ext cx="4319270" cy="1404620"/>
                        </a:xfrm>
                        <a:prstGeom prst="rect">
                          <a:avLst/>
                        </a:prstGeom>
                        <a:noFill/>
                        <a:ln>
                          <a:noFill/>
                        </a:ln>
                      </wps:spPr>
                      <wps:txbx>
                        <w:txbxContent>
                          <w:p w14:paraId="08518DF9" w14:textId="77777777" w:rsidR="00382CAE" w:rsidRDefault="00382CAE">
                            <w:pPr>
                              <w:ind w:firstLine="0"/>
                              <w:jc w:val="center"/>
                              <w:textDirection w:val="btLr"/>
                            </w:pPr>
                          </w:p>
                          <w:p w14:paraId="3BC039DC" w14:textId="77777777" w:rsidR="00382CAE" w:rsidRDefault="00382CAE">
                            <w:pPr>
                              <w:ind w:firstLine="0"/>
                              <w:jc w:val="center"/>
                              <w:textDirection w:val="btLr"/>
                            </w:pPr>
                          </w:p>
                          <w:p w14:paraId="587893CC" w14:textId="77777777" w:rsidR="00382CAE" w:rsidRDefault="00AC4DBB">
                            <w:pPr>
                              <w:ind w:firstLine="0"/>
                              <w:jc w:val="center"/>
                              <w:textDirection w:val="btLr"/>
                            </w:pPr>
                            <w:r>
                              <w:rPr>
                                <w:color w:val="000000"/>
                              </w:rPr>
                              <w:t>www.cumhuriyet.edu.tr</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1</wp:posOffset>
                </wp:positionH>
                <wp:positionV relativeFrom="paragraph">
                  <wp:posOffset>2509520</wp:posOffset>
                </wp:positionV>
                <wp:extent cx="4328795" cy="1414145"/>
                <wp:effectExtent b="0" l="0" r="0" t="0"/>
                <wp:wrapSquare wrapText="bothSides" distB="45720" distT="45720" distL="114300" distR="114300"/>
                <wp:docPr id="2" name="image7.png"/>
                <a:graphic>
                  <a:graphicData uri="http://schemas.openxmlformats.org/drawingml/2006/picture">
                    <pic:pic>
                      <pic:nvPicPr>
                        <pic:cNvPr id="0" name="image7.png"/>
                        <pic:cNvPicPr preferRelativeResize="0"/>
                      </pic:nvPicPr>
                      <pic:blipFill>
                        <a:blip r:embed="rId28"/>
                        <a:srcRect/>
                        <a:stretch>
                          <a:fillRect/>
                        </a:stretch>
                      </pic:blipFill>
                      <pic:spPr>
                        <a:xfrm>
                          <a:off x="0" y="0"/>
                          <a:ext cx="4328795" cy="1414145"/>
                        </a:xfrm>
                        <a:prstGeom prst="rect"/>
                        <a:ln/>
                      </pic:spPr>
                    </pic:pic>
                  </a:graphicData>
                </a:graphic>
              </wp:anchor>
            </w:drawing>
          </mc:Fallback>
        </mc:AlternateContent>
      </w:r>
    </w:p>
    <w:p w14:paraId="15B7DEA3" w14:textId="77777777" w:rsidR="00382CAE" w:rsidRDefault="00AC4DBB">
      <w:pPr>
        <w:pStyle w:val="Balk2"/>
        <w:jc w:val="center"/>
      </w:pPr>
      <w:bookmarkStart w:id="2" w:name="_1fob9te" w:colFirst="0" w:colLast="0"/>
      <w:bookmarkEnd w:id="2"/>
      <w:r>
        <w:lastRenderedPageBreak/>
        <w:t>Sunuş</w:t>
      </w:r>
    </w:p>
    <w:p w14:paraId="49E4DAB2" w14:textId="77777777" w:rsidR="00382CAE" w:rsidRDefault="00AC4DBB">
      <w:r>
        <w:t xml:space="preserve">Sivas Cumhuriyet Üniversitesi İlahiyat Fakültesi ile Sivas Cumhuriyet Üniversitesi Dini İlimler Uygulama ve Araştırma Merkezi (DİMER), kuruldukları günden itibaren özellikle ilahiyat eğitim ve öğretimi ile araştırma ve yayın alanlarında ülkemizin akademik gelişimine katkı sağlamak için yoğun çalışmalar yürütmektedir. Fakülte mezunlarımız eğitim-öğretim, din hizmetleri ve akademik araştırma alanlarında görev almakta ve başarılı şekilde ülkemizin gelişimine katkı sunmaktadırlar. Akademik yayın alanında ise hakemli dergimiz önemli başarılar elde etmektedir. Eylül 2019 itibari ile </w:t>
      </w:r>
      <w:r>
        <w:rPr>
          <w:i/>
        </w:rPr>
        <w:t>Cumhuriyet İlahiyat Dergisi</w:t>
      </w:r>
      <w:r>
        <w:t xml:space="preserve">; TÜBİTAK TR Dizin, Web of Science Emerging Sources Citation Index, EBSCO Humanities International Index, EBSCO Humanities Source Ultimate, ATLA Religion Database, MLA International Bibliography, ProQuest Central, ProQuest Turkey Database, Index Islamicus ve SCOPUS gibi ulusal ve uluslararası indeksler tarafından taranmaktadır. Dergide ulaşılan akademik yayın kalitesiyle birlikte yerli ve milli bir akademik yazım ve kaynak gösterme sisteminin gereksinimi daha yakından fark edilmiş ve bu kapsamda üniversitemiz, fakültemiz ve DİMER’in imkanları seferber edilerek elli beş editörün katılımı ile 2018 yılında “İlahiyat Alan Dergileri Editörler Çalıştayı” düzenlenmiştir. Dergimiz editörü Dr. Abdullah Demir’in yürüttüğü koordinasyon sonunda ilahiyat alan dergilerinde görev alan kıymetli editörler ile ilgili kurum ve kuruluşların talep ve katkıları sonucunda </w:t>
      </w:r>
      <w:r>
        <w:rPr>
          <w:i/>
        </w:rPr>
        <w:t>İSNAD Atıf Sistemi</w:t>
      </w:r>
      <w:r>
        <w:t xml:space="preserve">’nin ilk edisyonu 2018 yılında kullanıma sunulmuştur. Bu alandaki çalışmalar sürdürülmüş ve altmış altı editörün katılımı ile “İlahiyat Alan Dergileri Editörler Çalıştayı II”, 19 Ocak 2019’da gerçekleştirilmiştir. Bu çalıştay sonrasında değerli editörlerden ve ilgili kurumlardan gelen geri dönüşler ve talepler değerlendirilerek </w:t>
      </w:r>
      <w:r>
        <w:rPr>
          <w:i/>
        </w:rPr>
        <w:t>İSNAD</w:t>
      </w:r>
      <w:r>
        <w:t>’ın ikinci edisyonu sosyal bilimlerin tüm bilim dallarında kullanılabilecek şekilde hazırlanmıştır.</w:t>
      </w:r>
    </w:p>
    <w:p w14:paraId="6BA6C371" w14:textId="77777777" w:rsidR="00382CAE" w:rsidRDefault="00AC4DBB">
      <w:pPr>
        <w:spacing w:before="0"/>
      </w:pPr>
      <w:r>
        <w:rPr>
          <w:i/>
        </w:rPr>
        <w:t>İSNAD</w:t>
      </w:r>
      <w:r>
        <w:t xml:space="preserve">’ın yeni edisyonunun yayına hazırlanmasında emeği geçen başta Rektörümüz Prof. Dr. Alim Yıldız olmak üzere </w:t>
      </w:r>
      <w:r>
        <w:rPr>
          <w:i/>
        </w:rPr>
        <w:t>İSNAD</w:t>
      </w:r>
      <w:r>
        <w:t xml:space="preserve">’ı kaleme alan DİMER Müdür Yardımcısı Dr. Öğretim Üyesi Abdullah Demir’e, çalıştay ve basım süreçlerini takip eden Dekan Yardımcısı Dr. Öğretim Üyesi Ahmet Çelik ve Editörümüz Dr. Öğr. Üyesi Sema Yılmaz’a, İlahiyat Atıf Dizini Projesi’nin değerli araştırmacılarına, ilahiyat alan dergilerinin fedakar editörlerine ve </w:t>
      </w:r>
      <w:r>
        <w:rPr>
          <w:i/>
        </w:rPr>
        <w:t>İSNAD</w:t>
      </w:r>
      <w:r>
        <w:t>’a katkı sağlayan kıymetli akademisyenlere teşekkürlerimizi sunuyoruz.</w:t>
      </w:r>
    </w:p>
    <w:tbl>
      <w:tblPr>
        <w:tblStyle w:val="a"/>
        <w:tblW w:w="6653" w:type="dxa"/>
        <w:jc w:val="right"/>
        <w:tblInd w:w="0" w:type="dxa"/>
        <w:tblBorders>
          <w:top w:val="nil"/>
          <w:left w:val="nil"/>
          <w:bottom w:val="nil"/>
          <w:right w:val="nil"/>
          <w:insideH w:val="nil"/>
          <w:insideV w:val="nil"/>
        </w:tblBorders>
        <w:tblLayout w:type="fixed"/>
        <w:tblLook w:val="0400" w:firstRow="0" w:lastRow="0" w:firstColumn="0" w:lastColumn="0" w:noHBand="0" w:noVBand="1"/>
      </w:tblPr>
      <w:tblGrid>
        <w:gridCol w:w="3539"/>
        <w:gridCol w:w="3114"/>
      </w:tblGrid>
      <w:tr w:rsidR="00382CAE" w14:paraId="306C5BCD" w14:textId="77777777">
        <w:trPr>
          <w:jc w:val="right"/>
        </w:trPr>
        <w:tc>
          <w:tcPr>
            <w:tcW w:w="3539" w:type="dxa"/>
          </w:tcPr>
          <w:p w14:paraId="77A4ABA7" w14:textId="77777777" w:rsidR="00382CAE" w:rsidRDefault="00AC4DBB">
            <w:pPr>
              <w:ind w:firstLine="0"/>
              <w:jc w:val="center"/>
              <w:rPr>
                <w:b/>
                <w:sz w:val="18"/>
                <w:szCs w:val="18"/>
              </w:rPr>
            </w:pPr>
            <w:r>
              <w:rPr>
                <w:b/>
                <w:sz w:val="18"/>
                <w:szCs w:val="18"/>
              </w:rPr>
              <w:t>Prof. Dr. Yusuf Doğan</w:t>
            </w:r>
          </w:p>
        </w:tc>
        <w:tc>
          <w:tcPr>
            <w:tcW w:w="3114" w:type="dxa"/>
          </w:tcPr>
          <w:p w14:paraId="035A0B33" w14:textId="77777777" w:rsidR="00382CAE" w:rsidRDefault="00AC4DBB">
            <w:pPr>
              <w:ind w:firstLine="0"/>
              <w:jc w:val="center"/>
              <w:rPr>
                <w:b/>
                <w:sz w:val="18"/>
                <w:szCs w:val="18"/>
              </w:rPr>
            </w:pPr>
            <w:r>
              <w:rPr>
                <w:b/>
                <w:sz w:val="18"/>
                <w:szCs w:val="18"/>
              </w:rPr>
              <w:t>Prof. Dr. Sami Şahin</w:t>
            </w:r>
          </w:p>
        </w:tc>
      </w:tr>
      <w:tr w:rsidR="00382CAE" w14:paraId="3ECBF6F2" w14:textId="77777777">
        <w:trPr>
          <w:jc w:val="right"/>
        </w:trPr>
        <w:tc>
          <w:tcPr>
            <w:tcW w:w="3539" w:type="dxa"/>
          </w:tcPr>
          <w:p w14:paraId="480A8AC2" w14:textId="77777777" w:rsidR="00382CAE" w:rsidRDefault="00AC4DBB">
            <w:pPr>
              <w:spacing w:before="0"/>
              <w:ind w:firstLine="0"/>
              <w:jc w:val="center"/>
              <w:rPr>
                <w:sz w:val="18"/>
                <w:szCs w:val="18"/>
              </w:rPr>
            </w:pPr>
            <w:r>
              <w:rPr>
                <w:sz w:val="18"/>
                <w:szCs w:val="18"/>
              </w:rPr>
              <w:t>Sivas CÜ İlahiyat Fakültesi Dekanı</w:t>
            </w:r>
          </w:p>
          <w:p w14:paraId="577A12A9" w14:textId="77777777" w:rsidR="00382CAE" w:rsidRDefault="00AC4DBB">
            <w:pPr>
              <w:spacing w:before="0"/>
              <w:ind w:firstLine="0"/>
              <w:jc w:val="center"/>
              <w:rPr>
                <w:sz w:val="18"/>
                <w:szCs w:val="18"/>
              </w:rPr>
            </w:pPr>
            <w:r>
              <w:rPr>
                <w:sz w:val="18"/>
                <w:szCs w:val="18"/>
              </w:rPr>
              <w:t>ilahiyat.cumhuriyet.edu.tr</w:t>
            </w:r>
          </w:p>
        </w:tc>
        <w:tc>
          <w:tcPr>
            <w:tcW w:w="3114" w:type="dxa"/>
          </w:tcPr>
          <w:p w14:paraId="012AC39A" w14:textId="77777777" w:rsidR="00382CAE" w:rsidRDefault="00AC4DBB">
            <w:pPr>
              <w:spacing w:before="0"/>
              <w:ind w:firstLine="0"/>
              <w:jc w:val="center"/>
              <w:rPr>
                <w:sz w:val="18"/>
                <w:szCs w:val="18"/>
              </w:rPr>
            </w:pPr>
            <w:r>
              <w:rPr>
                <w:sz w:val="18"/>
                <w:szCs w:val="18"/>
              </w:rPr>
              <w:t>Sivas CÜ DİMER Müdürü</w:t>
            </w:r>
          </w:p>
          <w:p w14:paraId="609E9521" w14:textId="77777777" w:rsidR="00382CAE" w:rsidRDefault="00AC4DBB">
            <w:pPr>
              <w:spacing w:before="0"/>
              <w:ind w:firstLine="0"/>
              <w:jc w:val="center"/>
              <w:rPr>
                <w:sz w:val="18"/>
                <w:szCs w:val="18"/>
              </w:rPr>
            </w:pPr>
            <w:r>
              <w:rPr>
                <w:sz w:val="18"/>
                <w:szCs w:val="18"/>
              </w:rPr>
              <w:t>dimer.cumhuriyet.edu.tr</w:t>
            </w:r>
          </w:p>
        </w:tc>
      </w:tr>
    </w:tbl>
    <w:p w14:paraId="31CD6CB2" w14:textId="77777777" w:rsidR="00382CAE" w:rsidRDefault="00382CAE">
      <w:pPr>
        <w:ind w:firstLine="0"/>
        <w:jc w:val="center"/>
        <w:sectPr w:rsidR="00382CAE">
          <w:pgSz w:w="9356" w:h="13608"/>
          <w:pgMar w:top="1559" w:right="1134" w:bottom="1134" w:left="1418" w:header="851" w:footer="709" w:gutter="0"/>
          <w:cols w:space="708"/>
          <w:titlePg/>
        </w:sectPr>
      </w:pPr>
    </w:p>
    <w:p w14:paraId="30CFA6C8" w14:textId="77777777" w:rsidR="00382CAE" w:rsidRDefault="00AC4DBB">
      <w:pPr>
        <w:ind w:firstLine="0"/>
        <w:jc w:val="center"/>
        <w:sectPr w:rsidR="00382CAE">
          <w:pgSz w:w="9356" w:h="13608"/>
          <w:pgMar w:top="1559" w:right="1134" w:bottom="1134" w:left="1418" w:header="851" w:footer="709" w:gutter="0"/>
          <w:cols w:space="708"/>
          <w:titlePg/>
        </w:sectPr>
      </w:pPr>
      <w:r>
        <w:rPr>
          <w:noProof/>
        </w:rPr>
        <w:lastRenderedPageBreak/>
        <mc:AlternateContent>
          <mc:Choice Requires="wpg">
            <w:drawing>
              <wp:anchor distT="45720" distB="45720" distL="114300" distR="114300" simplePos="0" relativeHeight="251674624" behindDoc="0" locked="0" layoutInCell="1" hidden="0" allowOverlap="1" wp14:anchorId="18311599" wp14:editId="2E165C6F">
                <wp:simplePos x="0" y="0"/>
                <wp:positionH relativeFrom="column">
                  <wp:posOffset>-901699</wp:posOffset>
                </wp:positionH>
                <wp:positionV relativeFrom="paragraph">
                  <wp:posOffset>2407920</wp:posOffset>
                </wp:positionV>
                <wp:extent cx="5937250" cy="1414145"/>
                <wp:effectExtent l="0" t="0" r="0" b="0"/>
                <wp:wrapSquare wrapText="bothSides" distT="45720" distB="45720" distL="114300" distR="114300"/>
                <wp:docPr id="22" name="Dikdörtgen 22"/>
                <wp:cNvGraphicFramePr/>
                <a:graphic xmlns:a="http://schemas.openxmlformats.org/drawingml/2006/main">
                  <a:graphicData uri="http://schemas.microsoft.com/office/word/2010/wordprocessingShape">
                    <wps:wsp>
                      <wps:cNvSpPr/>
                      <wps:spPr>
                        <a:xfrm>
                          <a:off x="2382138" y="3077690"/>
                          <a:ext cx="5927725" cy="1404620"/>
                        </a:xfrm>
                        <a:prstGeom prst="rect">
                          <a:avLst/>
                        </a:prstGeom>
                        <a:noFill/>
                        <a:ln>
                          <a:noFill/>
                        </a:ln>
                      </wps:spPr>
                      <wps:txbx>
                        <w:txbxContent>
                          <w:p w14:paraId="164D4BF5" w14:textId="77777777" w:rsidR="00382CAE" w:rsidRDefault="00AC4DBB">
                            <w:pPr>
                              <w:ind w:firstLine="0"/>
                              <w:jc w:val="center"/>
                              <w:textDirection w:val="btLr"/>
                            </w:pPr>
                            <w:r>
                              <w:rPr>
                                <w:color w:val="000000"/>
                              </w:rPr>
                              <w:tab/>
                            </w:r>
                          </w:p>
                          <w:p w14:paraId="2E67B8B1" w14:textId="77777777" w:rsidR="00382CAE" w:rsidRDefault="00382CAE">
                            <w:pPr>
                              <w:ind w:firstLine="0"/>
                              <w:jc w:val="center"/>
                              <w:textDirection w:val="btLr"/>
                            </w:pPr>
                          </w:p>
                          <w:p w14:paraId="5C252B1A" w14:textId="77777777" w:rsidR="00382CAE" w:rsidRDefault="00AC4DBB">
                            <w:pPr>
                              <w:ind w:firstLine="0"/>
                              <w:jc w:val="center"/>
                              <w:textDirection w:val="btLr"/>
                            </w:pPr>
                            <w:r>
                              <w:rPr>
                                <w:color w:val="000000"/>
                              </w:rPr>
                              <w:t xml:space="preserve">dimer.cumhuriyet.edu.tr </w:t>
                            </w:r>
                            <w:r>
                              <w:rPr>
                                <w:color w:val="000000"/>
                              </w:rPr>
                              <w:tab/>
                            </w:r>
                            <w:r>
                              <w:rPr>
                                <w:color w:val="000000"/>
                              </w:rPr>
                              <w:tab/>
                              <w:t xml:space="preserve"> ilahiyat.cumhuriyet.edu.tr</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-901699</wp:posOffset>
                </wp:positionH>
                <wp:positionV relativeFrom="paragraph">
                  <wp:posOffset>2407920</wp:posOffset>
                </wp:positionV>
                <wp:extent cx="5937250" cy="1414145"/>
                <wp:effectExtent b="0" l="0" r="0" t="0"/>
                <wp:wrapSquare wrapText="bothSides" distB="45720" distT="45720" distL="114300" distR="114300"/>
                <wp:docPr id="19" name="image24.png"/>
                <a:graphic>
                  <a:graphicData uri="http://schemas.openxmlformats.org/drawingml/2006/picture">
                    <pic:pic>
                      <pic:nvPicPr>
                        <pic:cNvPr id="0" name="image24.png"/>
                        <pic:cNvPicPr preferRelativeResize="0"/>
                      </pic:nvPicPr>
                      <pic:blipFill>
                        <a:blip r:embed="rId29"/>
                        <a:srcRect/>
                        <a:stretch>
                          <a:fillRect/>
                        </a:stretch>
                      </pic:blipFill>
                      <pic:spPr>
                        <a:xfrm>
                          <a:off x="0" y="0"/>
                          <a:ext cx="5937250" cy="1414145"/>
                        </a:xfrm>
                        <a:prstGeom prst="rect"/>
                        <a:ln/>
                      </pic:spPr>
                    </pic:pic>
                  </a:graphicData>
                </a:graphic>
              </wp:anchor>
            </w:drawing>
          </mc:Fallback>
        </mc:AlternateContent>
      </w:r>
    </w:p>
    <w:p w14:paraId="293E1063" w14:textId="77777777" w:rsidR="00382CAE" w:rsidRDefault="00AC4DBB">
      <w:pPr>
        <w:pStyle w:val="Balk2"/>
        <w:jc w:val="center"/>
      </w:pPr>
      <w:bookmarkStart w:id="3" w:name="_3znysh7" w:colFirst="0" w:colLast="0"/>
      <w:bookmarkEnd w:id="3"/>
      <w:r>
        <w:lastRenderedPageBreak/>
        <w:t>Ön Söz</w:t>
      </w:r>
    </w:p>
    <w:p w14:paraId="4D07759D" w14:textId="77777777" w:rsidR="00382CAE" w:rsidRDefault="00AC4DBB">
      <w:r>
        <w:t>Değerli Öğretim Üyeleri ve Kıymetli Araştırmacılar</w:t>
      </w:r>
    </w:p>
    <w:p w14:paraId="3237E519" w14:textId="77777777" w:rsidR="00382CAE" w:rsidRDefault="00AC4DBB">
      <w:r>
        <w:t xml:space="preserve">Sizlere </w:t>
      </w:r>
      <w:r>
        <w:rPr>
          <w:i/>
        </w:rPr>
        <w:t>İSNAD Atıf Sistemi</w:t>
      </w:r>
      <w:r>
        <w:t xml:space="preserve">’nin ikinci edisyonunu sunmaktan onur duymaktayım. </w:t>
      </w:r>
      <w:r>
        <w:rPr>
          <w:i/>
        </w:rPr>
        <w:t>İSNAD Atıf Sistemi</w:t>
      </w:r>
      <w:r>
        <w:t xml:space="preserve">, Türkiye veya İslam dünyası merkezli olarak geliştirilen bir akademik yazım ve kaynak gösterme sistemi bulunmamasından kaynaklanan gereksinim üzerine 2015’ten 2019’a uzanan süreçte birçok kişinin katkı ve desteği ile ortaya çıkmıştır. Tarihe not düşmek adına </w:t>
      </w:r>
      <w:r>
        <w:rPr>
          <w:i/>
        </w:rPr>
        <w:t>İSNAD</w:t>
      </w:r>
      <w:r>
        <w:t>’ın doğuşu ve gelişim sürecine dair sizlere kısaca bilgi sunmak istiyorum.</w:t>
      </w:r>
    </w:p>
    <w:p w14:paraId="255CBA7D" w14:textId="77777777" w:rsidR="00382CAE" w:rsidRDefault="00AC4DBB">
      <w:r>
        <w:t xml:space="preserve">Doktora öğrenimimi tamamladıktan sonra TÜBİTAK desteği ile 2015 yılında bir süre Nottingham Üniversitesinde misafir araştırmacı olarak bulundum. Burada çalışmalarımı sürdürürken doktora tezimi yayınlayacak olan yayınevinden bir e-posta aldım. Bu e-postada doktora tezimin yayımlanabilmesi için yaklaşık olarak yedi yüz dipnotta yer alan yüzlerce eserin atıf bilgisinin, kendilerinin istediği şekilde yeniden düzenlenmesi talep edilmekteydi. Zira doktora tezimin dipnotlarını ve kaynakçasını üniversitenin tez yazım kılavuzuna göre yazmıştım ve yayınevi bu kısımların kendi kullandığı yazım kuralları çerçevesinde yeniden düzenlenmesini istemekteydi. Türkiye’de üniversiteler, dergiler ve yayınevleri çoğunlukla uluslararası kabul görmüş bir atıf ve kaynakça sistemi kullanmak yerine kendilerine özgü yazım kurallarını kullanmaktaydılar ve bu tür bir zorlukla karşılaşmak akademisyen ve yazar için olağandı. Yayınevinin talep ettiği değişiklikleri yapmak için günlerce uğraşmak zorunda kaldım. Dipnotları tek tek düzeltmek için uğraştığımı fark eden bir araştırmacı, ne yaptığımı sordu. Cevaben dipnotları yayınevinin istediği şekle getirmek için yeniden düzenlediğimi söyledim. Bu duruma şaşırdığını anladığım, “Neden bu işlemi tek bir tuşa basarak yapmıyorsunuz?” şeklinde ikinci bir soru yöneltti. Ne kastettiğini öğrenmek istediğimde “EndNote, Zotero ve Mendeley gibi atıf ve kaynakça düzenleme yardımcı yazılımlarının bulunduğunu, bunlardan birini kullanarak ve bir tuşa basarak yüzlerce dipnotun APA, Chicago veya MLA gibi atıf sistemlerinden birine dönüştürülebileceğini ve bunun oldukça kolay olduğunu belirtti. Ayrıca öğrencilerin İngiltere’de lisans aşamasında bu yazılımları kullanarak proje ödevlerini hazırladıklarını ve yardımcı yazılımların kullanımının oldukça yaygın olduğunu sözlerine ekledi. Orada iken benim yaşadığım sıkıntıları Türkiye’de başkalarının yaşamaması için neler yapabileceğimi düşünmeye başladım.  Öncelikle APA, Chicago veya MLA stilleri gibi uluslararası sistemlerin kullanılması veya bunlara benzer bir atıf ve kaynak gösterme sisteminin Türkiye merkezli olarak </w:t>
      </w:r>
      <w:r>
        <w:lastRenderedPageBreak/>
        <w:t>geliştirilmesi gerekiyordu. Ayrıca EndNote, Zotero veya Mendeley gibi atıf ve kaynakça düzenleme yardımcılarının kullanılması veya aynı işleve sahip bir yardımcı yazılımın geliştirilmesi elzemdi.</w:t>
      </w:r>
    </w:p>
    <w:p w14:paraId="716B0F0B" w14:textId="77777777" w:rsidR="00382CAE" w:rsidRDefault="00AC4DBB">
      <w:r>
        <w:t>Türkiye’ye döndükten sonra Sivas Cumhuriyet Üniversitesinin ev sahipliğinde gerçekleştirilen bir sempozyumda sunulan tebliğlerin yayına hazırlanması sürecinde görev aldım. Bu görev esnasında aynı bilim alanında çalışan akademisyenlerin, istifade edilen bir makaleye, kitap bölümüne, ayete veya hadis kaynaklarına atıf yaparken ve kaynakça oluştururken bir yazım birliği içinde olmadıklarını fark ettim ve sunulan tebliğlerin ortak bir metne dönüştürülmesi sürecinde yoğun emek sarf etmek zorunda kaldım.</w:t>
      </w:r>
    </w:p>
    <w:p w14:paraId="332D1DB2" w14:textId="77777777" w:rsidR="00382CAE" w:rsidRDefault="00AC4DBB">
      <w:r>
        <w:t xml:space="preserve">2016 yılında </w:t>
      </w:r>
      <w:r>
        <w:rPr>
          <w:i/>
        </w:rPr>
        <w:t>Cumhuriyet Üniversitesi İlahiyat Fakültesi Dergisi</w:t>
      </w:r>
      <w:r>
        <w:t xml:space="preserve">’nin editörü olarak görevlendirildiğimde, derginin ulusal ve uluslararası indekslerce taranırlığının artırılması için neler yapılabileceği konusunda araştırma yapmaya başladım. Yaptığım araştırmalar sonunda indekslerin, dergileri akademik açıdan değerlendirmeden önce derginin zamanında yayımlanması ile makalelerin başlık, özet, abstract, metin, dipnot ve kaynakça gibi kısımlarının belli bir standart altında yayımlanması gibi şekilsel standartları öncelikli olarak denetlediklerini öğrendim. Bunun üzerine Yayın Kurulu’nun onayı sonrasında Türkiye merkezli olarak geliştirilen veya yaygın olarak kullanılan ortak bir atıf ve kaynak gösterme sistemi olmadığı için Chicago stilini kullanmaya başladık. Chicago stilinin yeterince bilinmemesi nedeniyle yazarlardan gelen makaleler belli bir standartta değildi. Bu süreçte makalelerin başlık, anahtar kelimeler, başlıklandırma formatı ile dipnot ve kaynakça gibi kısımlarını düzeltmek ve düzenlemek için hem yazarlar hem de editöryal ekip olarak oldukça uğraşmak zorunda kaldık. </w:t>
      </w:r>
    </w:p>
    <w:p w14:paraId="64D90383" w14:textId="77777777" w:rsidR="00382CAE" w:rsidRDefault="00AC4DBB">
      <w:r>
        <w:t xml:space="preserve">2016 ve 2017 yıllarında </w:t>
      </w:r>
      <w:r>
        <w:rPr>
          <w:i/>
        </w:rPr>
        <w:t>Cumhuriyet Üniversitesi İlahiyat Fakültesi Dergisi</w:t>
      </w:r>
      <w:r>
        <w:t xml:space="preserve">’nin uluslararası indekslerce kabul edilmesini sağlayabilmek için oldukça fazla mesai harcadık. 2017 yılından itibaren uluslararası indekslere yaptığımız başvuruların sonuçları gelmeye başladı. Gelen cevaplarda, derginin şekilsel açıdan istenilen şartları taşıdığı ancak atıf oranının çok düşük olması nedeni ile indekslere kabul edilemeyeceği bilgisi yer alıyordu. Oysa dergi 1996 yılında kurulmuştu ve indekslerin talep ettiği asgari sayıda atfı almış olması gerekiyordu. Dergi ekibi olarak dergimize yapılan atıfların neden düşük çıktığı veya neden indekslerin kayıtlarına geçmediğini araştırmaya başladık. Ulaştığımız sonuçlar şunlardı: Dergimize atıf içeren makalelerin çoğu Türkiye adresli başka dergilerde yayımlanmıştı ve bu dergiler uluslararası indekslerde taranmıyordu. Yani dergimizin indekslere kabulü için diğer dergilerin de şekilsel, akademik ve etik </w:t>
      </w:r>
      <w:r>
        <w:lastRenderedPageBreak/>
        <w:t xml:space="preserve">standartlara uyarak taranmaya kabul edilmesi gerekiyordu. İkinci olarak dergimizin adı, </w:t>
      </w:r>
      <w:r>
        <w:rPr>
          <w:i/>
        </w:rPr>
        <w:t>Cumhuriyet Üniversitesi İlahiyat Fakültesi Dergisi</w:t>
      </w:r>
      <w:r>
        <w:t xml:space="preserve"> şeklinde beş ayrı sözcükten oluşan uzun bir isimdi ve dergimize atıf yapan yazarlar dergimizin adını makale kaynakçalarında farklı şekillerde yazmışlardı (ör. </w:t>
      </w:r>
      <w:r>
        <w:rPr>
          <w:i/>
        </w:rPr>
        <w:t>CÜİFD, C.Ü. İlahiyat Fakültesi Dergisi, Cumhuriyet Ü. İlahiyat Fak. Dergisi</w:t>
      </w:r>
      <w:r>
        <w:t xml:space="preserve"> vb.). Bu sorunu çözmek kolaydı ve dergi adını, </w:t>
      </w:r>
      <w:r>
        <w:rPr>
          <w:i/>
        </w:rPr>
        <w:t>Cumhuriyet İlahiyat Dergisi</w:t>
      </w:r>
      <w:r>
        <w:t xml:space="preserve"> şeklinde değiştirerek sorunu aştık.  Üçüncü olarak dergiler, uluslararası bir karşılığı olmayan kendilerine özgü atıf ve kaynakça stilleri kullanmaktaydı ve bu devam ettiği müddetçe o dergilerde yayımlanan makalelerdeki yüzlerce hatta binlerce atıf, indekslerce bibliyometrik hesaplamalarda kullanılamayacaktı. Ortaya çıkan tablo, Türkiye merkezli bir derginin ulusal ve uluslararası indekslerce kabul edilmesinin, tüm hakemli dergilerin belli şekilsel, akademik ve etik standartlara uyarak yayın yapmaları sayesinde mümkün olabileceğini ortaya koyuyordu. Bunun için de dergi editörlerinin bir araya gelerek uymaları gereken standartları belirlemeleri acil bir ihtiyaçtı. Zira Türkiye merkezli yayın yapan 2.000’e yakın hakemli dergi içinde SCI, AHCI ve SSCI gibi uluslararası A sınıfı indekslerce taranan dergilerin sayısı fen bilimleri, tıp, mühendislik ve sosyal bilimler dâhil tüm alanlarda sadece 219’du (bk. www.scimagojr.com).</w:t>
      </w:r>
    </w:p>
    <w:p w14:paraId="7468AE39" w14:textId="77777777" w:rsidR="00382CAE" w:rsidRDefault="00AC4DBB">
      <w:pPr>
        <w:rPr>
          <w:color w:val="000000"/>
        </w:rPr>
      </w:pPr>
      <w:r>
        <w:t xml:space="preserve">Akademik süreli yayıncılığın mevcut durumunu, karşılaşılan sorun ve ihtiyaçlar ile çözüm önerilerimi, Sivas Cumhuriyet Üniversitesi Rektörü Değerli Hocam Prof. Dr. Alim Yıldız’a arz ettiğimde, elinden gelen desteği vereceğini söyledi. Bu destekle koordinatörlüğümde çalışmalar başladı ve 02/06/2017 tarihinde 30084 Sayılı </w:t>
      </w:r>
      <w:r>
        <w:rPr>
          <w:i/>
        </w:rPr>
        <w:t>Resmî Gazete</w:t>
      </w:r>
      <w:r>
        <w:t xml:space="preserve">’de yayınlanan yönetmelik ile Sivas Cumhuriyet Üniversitesi Dini İlimler Uygulama ve Araştırma Merkezi (DİMER) kuruldu. İlgili yönetmelikte DİMER’in görevleri “İlahiyat alan dergilerinin ulusal ve uluslararası akademik yayıncılık standartlarına ulaşmalarına dönük çalışmalar yapmak, ilahiyat alanında üretilen bilimsel yayınlarda ortak dil kullanımını yaygınlaştırmak, Ulusal İlahiyat Atıf Dizini’ni kurmak, bilimsel süreli yayınlarda yer alan ilahiyat alanı kapsamında yer alan makaleleri indekslemek ve kullanıcılara sunmak, dini ilimler alanındaki yayınların ulusal ve uluslararası akademik yayıncılık uyumunu sağlayacak çalışmalar yürütmek” şeklinde belirlendi </w:t>
      </w:r>
      <w:r>
        <w:rPr>
          <w:color w:val="000000"/>
        </w:rPr>
        <w:t>(www.</w:t>
      </w:r>
      <w:hyperlink r:id="rId30">
        <w:r>
          <w:rPr>
            <w:color w:val="000000"/>
          </w:rPr>
          <w:t>dimer.cumhuriyet.edu.tr</w:t>
        </w:r>
      </w:hyperlink>
      <w:r>
        <w:rPr>
          <w:color w:val="000000"/>
        </w:rPr>
        <w:t>).</w:t>
      </w:r>
    </w:p>
    <w:p w14:paraId="6EF0C7A6" w14:textId="77777777" w:rsidR="00382CAE" w:rsidRDefault="00AC4DBB">
      <w:r>
        <w:t xml:space="preserve">DİMER, yönetmelikle belirlenen görevlerini yerine getirmek amacıyla faaliyetlerine Haziran 2017 itibariyle başladı. DİMER’in bünyesinde ilk olarak akademik dergilerin atıf ve yayıncılık açısından gelişimlerinin takip edilebilmesi amacıyla </w:t>
      </w:r>
      <w:r>
        <w:rPr>
          <w:i/>
        </w:rPr>
        <w:t>DAVET (Dini Araştırmalar Veri Tabanı) İlahiyat Atıf Dizini</w:t>
      </w:r>
      <w:r>
        <w:t xml:space="preserve"> </w:t>
      </w:r>
      <w:r>
        <w:rPr>
          <w:i/>
        </w:rPr>
        <w:t>Projesi</w:t>
      </w:r>
      <w:r>
        <w:t xml:space="preserve"> hazırlandı. 24 Ekim 2017 tarihinde başlayan proje kapsamında yurt dışındaki benzer indeksler </w:t>
      </w:r>
      <w:r>
        <w:lastRenderedPageBreak/>
        <w:t xml:space="preserve">incelenerek atıf dizini teknik şartnamesi oluşturuldu. İhale sürecinden sonra geliştirilmesine başlanan </w:t>
      </w:r>
      <w:r>
        <w:rPr>
          <w:i/>
        </w:rPr>
        <w:t>İlahiyat Atıf Dizini</w:t>
      </w:r>
      <w:r>
        <w:t xml:space="preserve">, Ekim 2018’den itibaren test sürecine alındı. </w:t>
      </w:r>
      <w:r>
        <w:rPr>
          <w:i/>
        </w:rPr>
        <w:t>Atıf Dizini</w:t>
      </w:r>
      <w:r>
        <w:t xml:space="preserve">; ilahiyat alanına dair kitap, tez, bildiri, makale ve yazma eser türündeki çalışmaların katalog verilerine ve telif izni alınanların tam metinlerine açık erişim sağlayacak şekilde tasarlandı. Atıf dizininin yazar, dergi, bilim dalı, anabilim dalı, fakülte ve üniversite kategorilerinde bibliyometrik raporlama hizmeti sunabilmesi de hedeflendi. Atıf dizinine, imzalanan protokoller kapsamında YÖKSİS ve YÖK Tez Merkezi ile TÜBİTAK TR Dizin’de kayıtlı dergilerin verileri eklendi. Türkçe arayüzü ile hizmete hazır hâle getirilen </w:t>
      </w:r>
      <w:r>
        <w:rPr>
          <w:i/>
        </w:rPr>
        <w:t>İlahiyat Atıf Dizini</w:t>
      </w:r>
      <w:r>
        <w:t>’nin 2019 yıl sonu itibari ile ücretsiz olarak hizmete sunulması için Arapça, İngilizce, Rusça, Kırgızca, Özbekçe, Kazakça, Farsça ve Urduca dillerinde hizmet sunacak arayüz uyum çalışmaları sürdürülmektedir (www.davet.org.tr).</w:t>
      </w:r>
    </w:p>
    <w:p w14:paraId="262830C1" w14:textId="77777777" w:rsidR="00382CAE" w:rsidRDefault="00AC4DBB">
      <w:r>
        <w:t xml:space="preserve">DİMER’in faaliyetleri kapsamında ikinci olarak Sivas Cumhuriyet Üniversitesi İlahiyat Fakültesi Dekanlığı desteği ile koordinatörlüğümde 20 Ocak 2018 tarihinde Sivas’ta </w:t>
      </w:r>
      <w:r>
        <w:rPr>
          <w:i/>
        </w:rPr>
        <w:t xml:space="preserve">İlahiyat Alan Dergileri Editörler Çalıştayı </w:t>
      </w:r>
      <w:r>
        <w:t xml:space="preserve">düzenlendi. Elli beş editör ve dergi temsilcisinin katıldığı dört oturum hâlinde düzenlenen çalıştayda, ilahiyat alan dergileri özelinde akademik süreli yayıncılığın mevcut durumu, sorun ve ihtiyaçları ile çözüme yönelik öneriler üzerinde yoğunlaşıldı. Yapılan değerlendirmeler sonunda, tam mutabakatla otuz beş karar alınarak dergi editörlüklerince uygulanmaya başlandı (Ek-1).  12 Mart 2018 itibari ile ise </w:t>
      </w:r>
      <w:r>
        <w:rPr>
          <w:i/>
        </w:rPr>
        <w:t>İSNAD Atıf Sistemi</w:t>
      </w:r>
      <w:r>
        <w:t>’nin basılı ve online versiyonları ilahiyat alan dergilerinin hizmetine sunuldu</w:t>
      </w:r>
      <w:r>
        <w:rPr>
          <w:color w:val="000000"/>
        </w:rPr>
        <w:t xml:space="preserve"> (</w:t>
      </w:r>
      <w:hyperlink r:id="rId31">
        <w:r>
          <w:rPr>
            <w:color w:val="000000"/>
          </w:rPr>
          <w:t>www.isnadsistemi.org</w:t>
        </w:r>
      </w:hyperlink>
      <w:r>
        <w:rPr>
          <w:color w:val="000000"/>
        </w:rPr>
        <w:t xml:space="preserve">). </w:t>
      </w:r>
      <w:r>
        <w:t xml:space="preserve">Hizmete sunulmasıyla birlikte </w:t>
      </w:r>
      <w:r>
        <w:rPr>
          <w:i/>
        </w:rPr>
        <w:t>İSNAD</w:t>
      </w:r>
      <w:r>
        <w:t xml:space="preserve">’ın kullanımı hızla yaygınlaşmaya başladı. Eylül 2019 itibari ile </w:t>
      </w:r>
      <w:r>
        <w:rPr>
          <w:i/>
        </w:rPr>
        <w:t>İSNAD</w:t>
      </w:r>
      <w:r>
        <w:t xml:space="preserve">’ı kullanan ilahiyat alan dergilerinin sayısı altmış beşe ulaştı.  Aynı tarih itibariyle Sivas Cumhuriyet, Sakarya, Harran, Ankara Yıldırım Beyazıt, Dicle, Bayburt ve Eskişehir Osmangazi Üniversitesi Sosyal Bilimler Enstitüsü Müdürlüğü </w:t>
      </w:r>
      <w:r>
        <w:rPr>
          <w:i/>
        </w:rPr>
        <w:t>İSNAD</w:t>
      </w:r>
      <w:r>
        <w:t>’ın yüksek lisans ve doktora tezlerinin yazımında atıf ve kaynakça gösterme sistemlerinden biri olarak kullanılmasını kabul etti.</w:t>
      </w:r>
    </w:p>
    <w:p w14:paraId="6EE322EB" w14:textId="77777777" w:rsidR="00382CAE" w:rsidRDefault="00AC4DBB">
      <w:r>
        <w:t xml:space="preserve">Akademik dergi yayıncılığının sorun ve ihtiyaçlarını görüşmek ve </w:t>
      </w:r>
      <w:r>
        <w:rPr>
          <w:i/>
        </w:rPr>
        <w:t>İSNAD Atıf Sistem</w:t>
      </w:r>
      <w:r>
        <w:t xml:space="preserve">i hakkında editörlerin görüş, öneri ve değerlendirmelerini almak üzere </w:t>
      </w:r>
      <w:r>
        <w:rPr>
          <w:i/>
        </w:rPr>
        <w:t>İlahiyat Alan Dergileri Editörler Çalıştayı</w:t>
      </w:r>
      <w:r>
        <w:t>’nın ikincisi,</w:t>
      </w:r>
      <w:r>
        <w:rPr>
          <w:b/>
        </w:rPr>
        <w:t xml:space="preserve"> </w:t>
      </w:r>
      <w:r>
        <w:t xml:space="preserve">19 Ocak 2019 tarihinde yine Sivas Cumhuriyet Üniversitesi ev sahipliğinde altmış altı editörün katılımı ile gerçekleştirildi. Çalıştayda, akademik süreli yayıncılığın sorun ve ihtiyaçları ile bunların çözümüne yönelik yirmi sekiz karar alındı (Ek-2). Bu çalıştaylarda alınan ve uygulamaya geçirilen kararların da etkisi ile ilahiyat alan dergilerinin ulusal ve uluslararası indeks ve dizinlerce taranırlıklarında ve akademik yayın kalitelerinde </w:t>
      </w:r>
      <w:r>
        <w:lastRenderedPageBreak/>
        <w:t>gelişme kaydedildi. Yürütülen yoğun çalışmalar ve ulaşılan uygulama birliğinin de etkisi ile TÜBİTAK TR Dizin’de taranan ilahiyat alan dergilerinin sayısı otuz dokuza ulaştı (</w:t>
      </w:r>
      <w:hyperlink r:id="rId32">
        <w:r>
          <w:rPr>
            <w:color w:val="000000"/>
          </w:rPr>
          <w:t>https://trdizin.gov.tr/statistics/listAcceptedJournals.xhtml</w:t>
        </w:r>
      </w:hyperlink>
      <w:r>
        <w:t xml:space="preserve">). Ayrıca ESCI ve SCOPUS gibi uluslararası indekslerce taranan ilahiyat alan dergilerinin sayısı </w:t>
      </w:r>
      <w:r>
        <w:rPr>
          <w:i/>
        </w:rPr>
        <w:t>Cumhuriyet İlahiyat Dergisi</w:t>
      </w:r>
      <w:r>
        <w:t xml:space="preserve"> dâhil sekize yükseldi (</w:t>
      </w:r>
      <w:hyperlink r:id="rId33">
        <w:r>
          <w:rPr>
            <w:color w:val="000000"/>
          </w:rPr>
          <w:t>http://mjl.clarivate.com</w:t>
        </w:r>
      </w:hyperlink>
      <w:r>
        <w:t>).</w:t>
      </w:r>
    </w:p>
    <w:p w14:paraId="1ABF842A" w14:textId="77777777" w:rsidR="00382CAE" w:rsidRDefault="00AC4DBB">
      <w:r>
        <w:t xml:space="preserve">Geliştirilen atıf ve kaynak gösterme sisteminin ilahiyat alanı dışında da kullanılabilmesine dair iletilen talepler ile Kuzey Kıbrıs Türk Cumhuriyeti, Kırgızistan ve Pakistan gibi ülkelerde yayın yapan bazı dergilerin editörlerinin istekleri doğrultusunda sosyal ve beşerî bilimlerin tüm bilim dallarında kullanılabilmesi amacıyla </w:t>
      </w:r>
      <w:r>
        <w:rPr>
          <w:i/>
        </w:rPr>
        <w:t>İSNAD</w:t>
      </w:r>
      <w:r>
        <w:t xml:space="preserve">’ın ikinci edisyonu geliştirilmeye başlandı. Nihayet Eylül 2019 itibari ile </w:t>
      </w:r>
      <w:r>
        <w:rPr>
          <w:i/>
        </w:rPr>
        <w:t>İSNAD’</w:t>
      </w:r>
      <w:r>
        <w:t>ın</w:t>
      </w:r>
      <w:r>
        <w:rPr>
          <w:i/>
        </w:rPr>
        <w:t xml:space="preserve"> </w:t>
      </w:r>
      <w:r>
        <w:t xml:space="preserve">ikinci edisyonu kullanıma sunulmaya hazır hâle geldi. </w:t>
      </w:r>
      <w:r>
        <w:rPr>
          <w:i/>
        </w:rPr>
        <w:t>İSNAD Atıf Sistemi</w:t>
      </w:r>
      <w:r>
        <w:t xml:space="preserve">’nin geliştirilmesi ile yerli ve milli bir atıf ve kaynakça düzenleme sistemine sahip olmuş olduk. Bundan sonraki hedefimiz, EndNote ve Zotero benzeri bir işleve sahip olacak atıf ve kaynak gösterme yazılımı </w:t>
      </w:r>
      <w:r>
        <w:rPr>
          <w:i/>
        </w:rPr>
        <w:t>İSNAD ASİSTAN</w:t>
      </w:r>
      <w:r>
        <w:t xml:space="preserve">’ı geliştirmek ve Türkçe, Arapça, Farsça ve Urduca alfabelerini transkripsiyon karakterleri ile içeren </w:t>
      </w:r>
      <w:r>
        <w:rPr>
          <w:i/>
        </w:rPr>
        <w:t>İSNAD FONT</w:t>
      </w:r>
      <w:r>
        <w:t>’u Unicode uyumlu şekilde geliştirip hizmete sunmaktır.</w:t>
      </w:r>
    </w:p>
    <w:p w14:paraId="403DFD39" w14:textId="77777777" w:rsidR="00382CAE" w:rsidRDefault="00AC4DBB">
      <w:r>
        <w:rPr>
          <w:i/>
        </w:rPr>
        <w:t>İSNAD</w:t>
      </w:r>
      <w:r>
        <w:t xml:space="preserve">’ın bünyesinde geliştirildiği DİMER’in kurulmasına, atıf sisteminin bilimsel temellerinin oluşturulduğu editörler çalıştaylarının gerçekleştirilmesine ve bu sistemin yayımlanmasına sınırsız destek sağlayan Sivas Cumhuriyet Üniversitesi Rektörü Saygıdeğer Hocam Prof. Dr. Alim Yıldız’a, yukarıda arz ettiğim çalışmalara destek sağlayan İlahiyat Fakültesi Dekanı Değerli Hocam Prof. Dr. Yusuf Doğan’a, DİMER Müdürü Kıymetli Büyüğüm Prof. Dr. Sami Şahin’e, ilahiyat alan dergilerinin fedakar editörleri ile </w:t>
      </w:r>
      <w:r>
        <w:rPr>
          <w:i/>
        </w:rPr>
        <w:t>İSNAD</w:t>
      </w:r>
      <w:r>
        <w:t xml:space="preserve">’ın geliştirilmesine katkı sağlayan </w:t>
      </w:r>
      <w:r>
        <w:rPr>
          <w:i/>
        </w:rPr>
        <w:t>DAVET İlahiyat Atıf Dizini</w:t>
      </w:r>
      <w:r>
        <w:t xml:space="preserve"> araştırmacılarına ve akademisyenlere teşekkürlerimi sunuyorum. Ayrıca </w:t>
      </w:r>
      <w:r>
        <w:rPr>
          <w:i/>
        </w:rPr>
        <w:t>İSNAD Atıf Sistemi</w:t>
      </w:r>
      <w:r>
        <w:t>’ne teknik konularda katkı sağlayan, tasarım ve dizgi çalışmalarını özveri ile yürüten Arş. Gör. Osman Durmaz’a da şükranlarımı sunarım.</w:t>
      </w:r>
    </w:p>
    <w:p w14:paraId="252855DD" w14:textId="77777777" w:rsidR="00382CAE" w:rsidRDefault="00382CAE"/>
    <w:p w14:paraId="1772D72E" w14:textId="77777777" w:rsidR="00382CAE" w:rsidRDefault="00AC4DBB">
      <w:pPr>
        <w:jc w:val="right"/>
        <w:rPr>
          <w:b/>
          <w:sz w:val="18"/>
          <w:szCs w:val="18"/>
        </w:rPr>
      </w:pPr>
      <w:r>
        <w:rPr>
          <w:b/>
          <w:sz w:val="18"/>
          <w:szCs w:val="18"/>
        </w:rPr>
        <w:t>Dr. Abdullah Demir</w:t>
      </w:r>
    </w:p>
    <w:p w14:paraId="2BB5B5A9" w14:textId="77777777" w:rsidR="00382CAE" w:rsidRDefault="00AC4DBB">
      <w:pPr>
        <w:jc w:val="right"/>
        <w:rPr>
          <w:sz w:val="18"/>
          <w:szCs w:val="18"/>
        </w:rPr>
      </w:pPr>
      <w:r>
        <w:rPr>
          <w:sz w:val="18"/>
          <w:szCs w:val="18"/>
        </w:rPr>
        <w:t>Ankara Yıldırım Beyazıt Üniversitesi</w:t>
      </w:r>
    </w:p>
    <w:p w14:paraId="7506E5D7" w14:textId="77777777" w:rsidR="00382CAE" w:rsidRDefault="00AC4DBB">
      <w:pPr>
        <w:jc w:val="right"/>
        <w:rPr>
          <w:sz w:val="18"/>
          <w:szCs w:val="18"/>
        </w:rPr>
      </w:pPr>
      <w:r>
        <w:rPr>
          <w:sz w:val="18"/>
          <w:szCs w:val="18"/>
        </w:rPr>
        <w:t>İslami İlimler Fakültesi</w:t>
      </w:r>
    </w:p>
    <w:p w14:paraId="24AC53F5" w14:textId="77777777" w:rsidR="00382CAE" w:rsidRDefault="00AC4DBB">
      <w:pPr>
        <w:jc w:val="right"/>
        <w:rPr>
          <w:sz w:val="18"/>
          <w:szCs w:val="18"/>
        </w:rPr>
      </w:pPr>
      <w:r>
        <w:rPr>
          <w:sz w:val="18"/>
          <w:szCs w:val="18"/>
        </w:rPr>
        <w:t>Kelâm Anabilim Dalı Öğretim Üyesi</w:t>
      </w:r>
    </w:p>
    <w:p w14:paraId="021D9262" w14:textId="77777777" w:rsidR="00382CAE" w:rsidRDefault="00AC4DBB">
      <w:pPr>
        <w:jc w:val="right"/>
        <w:rPr>
          <w:sz w:val="18"/>
          <w:szCs w:val="18"/>
        </w:rPr>
      </w:pPr>
      <w:r>
        <w:rPr>
          <w:sz w:val="18"/>
          <w:szCs w:val="18"/>
        </w:rPr>
        <w:t>abdillahdemir@hotmail.com</w:t>
      </w:r>
    </w:p>
    <w:p w14:paraId="43856BCE" w14:textId="77777777" w:rsidR="00382CAE" w:rsidRDefault="00AC4DBB">
      <w:pPr>
        <w:jc w:val="right"/>
        <w:rPr>
          <w:sz w:val="18"/>
          <w:szCs w:val="18"/>
        </w:rPr>
      </w:pPr>
      <w:r>
        <w:rPr>
          <w:sz w:val="18"/>
          <w:szCs w:val="18"/>
        </w:rPr>
        <w:t>orcid.org/0000-0001-7825-6573</w:t>
      </w:r>
    </w:p>
    <w:p w14:paraId="70858C23" w14:textId="77777777" w:rsidR="00382CAE" w:rsidRDefault="00382CAE">
      <w:pPr>
        <w:rPr>
          <w:b/>
          <w:sz w:val="18"/>
          <w:szCs w:val="18"/>
        </w:rPr>
        <w:sectPr w:rsidR="00382CAE">
          <w:footerReference w:type="even" r:id="rId34"/>
          <w:footerReference w:type="default" r:id="rId35"/>
          <w:pgSz w:w="9356" w:h="13608"/>
          <w:pgMar w:top="1559" w:right="1134" w:bottom="1134" w:left="1418" w:header="851" w:footer="709" w:gutter="0"/>
          <w:cols w:space="708"/>
          <w:titlePg/>
        </w:sectPr>
      </w:pPr>
    </w:p>
    <w:p w14:paraId="4E5E0470" w14:textId="77777777" w:rsidR="00382CAE" w:rsidRDefault="00382CAE">
      <w:pPr>
        <w:jc w:val="right"/>
        <w:rPr>
          <w:b/>
          <w:sz w:val="18"/>
          <w:szCs w:val="18"/>
        </w:rPr>
      </w:pPr>
    </w:p>
    <w:p w14:paraId="07DD21EB" w14:textId="77777777" w:rsidR="00382CAE" w:rsidRDefault="00AC4DBB">
      <w:pPr>
        <w:sectPr w:rsidR="00382CAE">
          <w:pgSz w:w="9356" w:h="13608"/>
          <w:pgMar w:top="1418" w:right="1134" w:bottom="1134" w:left="1418" w:header="851" w:footer="709" w:gutter="0"/>
          <w:cols w:space="708"/>
          <w:titlePg/>
        </w:sectPr>
      </w:pPr>
      <w:r>
        <w:rPr>
          <w:noProof/>
        </w:rPr>
        <w:drawing>
          <wp:anchor distT="45720" distB="45720" distL="114300" distR="114300" simplePos="0" relativeHeight="251675648" behindDoc="0" locked="0" layoutInCell="1" hidden="0" allowOverlap="1" wp14:anchorId="2AE4DD9A" wp14:editId="2916172B">
            <wp:simplePos x="0" y="0"/>
            <wp:positionH relativeFrom="column">
              <wp:posOffset>-900429</wp:posOffset>
            </wp:positionH>
            <wp:positionV relativeFrom="paragraph">
              <wp:posOffset>2217052</wp:posOffset>
            </wp:positionV>
            <wp:extent cx="5936615" cy="1404620"/>
            <wp:effectExtent l="0" t="0" r="0" b="0"/>
            <wp:wrapSquare wrapText="bothSides" distT="45720" distB="45720" distL="114300" distR="114300"/>
            <wp:docPr id="3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6"/>
                    <a:srcRect/>
                    <a:stretch>
                      <a:fillRect/>
                    </a:stretch>
                  </pic:blipFill>
                  <pic:spPr>
                    <a:xfrm>
                      <a:off x="0" y="0"/>
                      <a:ext cx="5936615" cy="1404620"/>
                    </a:xfrm>
                    <a:prstGeom prst="rect">
                      <a:avLst/>
                    </a:prstGeom>
                    <a:ln/>
                  </pic:spPr>
                </pic:pic>
              </a:graphicData>
            </a:graphic>
          </wp:anchor>
        </w:drawing>
      </w:r>
    </w:p>
    <w:p w14:paraId="496AF70F" w14:textId="77777777" w:rsidR="00382CAE" w:rsidRDefault="00AC4DBB">
      <w:pPr>
        <w:pStyle w:val="Balk1"/>
        <w:spacing w:after="0"/>
      </w:pPr>
      <w:bookmarkStart w:id="4" w:name="_2et92p0" w:colFirst="0" w:colLast="0"/>
      <w:bookmarkEnd w:id="4"/>
      <w:r>
        <w:lastRenderedPageBreak/>
        <w:t>Giriş</w:t>
      </w:r>
    </w:p>
    <w:p w14:paraId="2794C741" w14:textId="77777777" w:rsidR="00382CAE" w:rsidRDefault="00AC4DBB">
      <w:pPr>
        <w:pStyle w:val="Balk1"/>
        <w:spacing w:before="0"/>
      </w:pPr>
      <w:bookmarkStart w:id="5" w:name="_tyjcwt" w:colFirst="0" w:colLast="0"/>
      <w:bookmarkEnd w:id="5"/>
      <w:r>
        <w:t>İSNAD Atıf Sistemi</w:t>
      </w:r>
    </w:p>
    <w:p w14:paraId="11ACC30F" w14:textId="77777777" w:rsidR="00382CAE" w:rsidRDefault="00AC4DBB">
      <w:bookmarkStart w:id="6" w:name="_3dy6vkm" w:colFirst="0" w:colLast="0"/>
      <w:bookmarkEnd w:id="6"/>
      <w:r>
        <w:rPr>
          <w:i/>
        </w:rPr>
        <w:t>İSNAD</w:t>
      </w:r>
      <w:r>
        <w:t>, sosyal ve beşerî bilimler alanında hazırlanan çalışmalarda kullanılmak üzere Türkiye merkezli olarak geliştirilen akademik yazım, atıf ve kaynak gösterme sistemidir. “Kaynak gösterme” hem bilginin bilimselliğinin hem de fikrî mülkiyet haklarına saygının bir gereğidir. Nitekim istifade edilen bir kaynağın araştırmada belirtilmemesi, yayın etiği ihlali (</w:t>
      </w:r>
      <w:r>
        <w:rPr>
          <w:i/>
        </w:rPr>
        <w:t>intihal</w:t>
      </w:r>
      <w:r>
        <w:t>/</w:t>
      </w:r>
      <w:r>
        <w:rPr>
          <w:i/>
        </w:rPr>
        <w:t>plagiarism</w:t>
      </w:r>
      <w:r>
        <w:t>) olarak değerlendirilir. Bu sebeple ortaya konulan bilimsel bir çalışmanın kaynakları, başka araştırmacılar tarafından tekrar ulaşılabilir ve kontrol edilebilir olacak şekilde bibliyografik bileşenleri ile doğru ve eksiksiz olarak çalışmada yazılmak durumundadır.</w:t>
      </w:r>
    </w:p>
    <w:p w14:paraId="2BC3E400" w14:textId="77777777" w:rsidR="00382CAE" w:rsidRDefault="00AC4DBB">
      <w:pPr>
        <w:pStyle w:val="Balk2"/>
        <w:numPr>
          <w:ilvl w:val="0"/>
          <w:numId w:val="8"/>
        </w:numPr>
      </w:pPr>
      <w:bookmarkStart w:id="7" w:name="_1t3h5sf" w:colFirst="0" w:colLast="0"/>
      <w:bookmarkEnd w:id="7"/>
      <w:r>
        <w:t>Marka Adı ve Kökeni</w:t>
      </w:r>
    </w:p>
    <w:p w14:paraId="150EADC4" w14:textId="77777777" w:rsidR="00382CAE" w:rsidRDefault="00AC4DBB">
      <w:r>
        <w:t>Sözlükte “dayanmak, yaslanmak, itimat etmek” manasındaki Arapça “sened” kökünden türeyen isnad, “temellendirmek, dayamak; sözü söyleyenine kadar ulaştırmak, bir sözün, bir rivayetin geliş yolunu haber vermek, ilk kaynağa kadar götürmek” anlamlarına gelmektedir. “Sözünün senedi nedir?” örneğinde olduğu gibi sözün kaynağını sorgulamak ve belirtmek için kullanılmaktadır.</w:t>
      </w:r>
      <w:r>
        <w:rPr>
          <w:rFonts w:ascii="Gentium Plus" w:eastAsia="Gentium Plus" w:hAnsi="Gentium Plus" w:cs="Gentium Plus"/>
          <w:sz w:val="18"/>
          <w:szCs w:val="18"/>
          <w:vertAlign w:val="superscript"/>
        </w:rPr>
        <w:footnoteReference w:id="1"/>
      </w:r>
      <w:r>
        <w:t xml:space="preserve"> Bu anlamda isnad, akademik yazımda atıf veya alıntı yapılan kaynağı belirtmek için geliştirilen atıf sistemine, Türkiye merkezli yayın yapan ilahiyat alan dergilerinde görev üstlenen editörlerin çoğunluğunun (%70,4) kararı ile marka adı olarak seçilmiştir.</w:t>
      </w:r>
    </w:p>
    <w:tbl>
      <w:tblPr>
        <w:tblStyle w:val="a0"/>
        <w:tblW w:w="6232" w:type="dxa"/>
        <w:tblInd w:w="562" w:type="dxa"/>
        <w:tblBorders>
          <w:top w:val="nil"/>
          <w:left w:val="nil"/>
          <w:bottom w:val="nil"/>
          <w:right w:val="nil"/>
          <w:insideH w:val="nil"/>
          <w:insideV w:val="nil"/>
        </w:tblBorders>
        <w:tblLayout w:type="fixed"/>
        <w:tblLook w:val="0400" w:firstRow="0" w:lastRow="0" w:firstColumn="0" w:lastColumn="0" w:noHBand="0" w:noVBand="1"/>
      </w:tblPr>
      <w:tblGrid>
        <w:gridCol w:w="1565"/>
        <w:gridCol w:w="4667"/>
      </w:tblGrid>
      <w:tr w:rsidR="00382CAE" w14:paraId="102F489A" w14:textId="77777777">
        <w:tc>
          <w:tcPr>
            <w:tcW w:w="1565" w:type="dxa"/>
          </w:tcPr>
          <w:p w14:paraId="6F2D02E7" w14:textId="77777777" w:rsidR="00382CAE" w:rsidRDefault="00AC4DBB">
            <w:pPr>
              <w:keepNext w:val="0"/>
              <w:keepLines w:val="0"/>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color w:val="1ABAC8"/>
                <w:sz w:val="18"/>
                <w:szCs w:val="18"/>
              </w:rPr>
              <w:t>Marka Adı</w:t>
            </w:r>
            <w:r>
              <w:rPr>
                <w:rFonts w:ascii="ISNAD Font" w:eastAsia="ISNAD Font" w:hAnsi="ISNAD Font" w:cs="ISNAD Font"/>
                <w:b/>
                <w:color w:val="1ABAC8"/>
                <w:sz w:val="18"/>
                <w:szCs w:val="18"/>
              </w:rPr>
              <w:tab/>
              <w:t>:</w:t>
            </w:r>
          </w:p>
        </w:tc>
        <w:tc>
          <w:tcPr>
            <w:tcW w:w="4667" w:type="dxa"/>
          </w:tcPr>
          <w:p w14:paraId="2CD55BCB" w14:textId="77777777" w:rsidR="00382CAE" w:rsidRDefault="00AC4DBB">
            <w:pPr>
              <w:keepNext w:val="0"/>
              <w:keepLines w:val="0"/>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i/>
                <w:sz w:val="18"/>
                <w:szCs w:val="18"/>
              </w:rPr>
              <w:t xml:space="preserve">İSNAD Atıf Sistemi </w:t>
            </w:r>
            <w:r>
              <w:rPr>
                <w:rFonts w:ascii="ISNAD Font" w:eastAsia="ISNAD Font" w:hAnsi="ISNAD Font" w:cs="ISNAD Font"/>
                <w:i/>
                <w:color w:val="1ABAC8"/>
                <w:sz w:val="18"/>
                <w:szCs w:val="18"/>
              </w:rPr>
              <w:t>|</w:t>
            </w:r>
            <w:r>
              <w:rPr>
                <w:rFonts w:ascii="ISNAD Font" w:eastAsia="ISNAD Font" w:hAnsi="ISNAD Font" w:cs="ISNAD Font"/>
                <w:i/>
                <w:sz w:val="18"/>
                <w:szCs w:val="18"/>
              </w:rPr>
              <w:t xml:space="preserve"> The ISNAD Citation Style</w:t>
            </w:r>
          </w:p>
        </w:tc>
      </w:tr>
      <w:tr w:rsidR="00382CAE" w14:paraId="511EF216" w14:textId="77777777">
        <w:tc>
          <w:tcPr>
            <w:tcW w:w="1565" w:type="dxa"/>
          </w:tcPr>
          <w:p w14:paraId="0100E4DC" w14:textId="77777777" w:rsidR="00382CAE" w:rsidRDefault="00AC4DBB">
            <w:pPr>
              <w:keepNext w:val="0"/>
              <w:keepLines w:val="0"/>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color w:val="1ABAC8"/>
                <w:sz w:val="18"/>
                <w:szCs w:val="18"/>
              </w:rPr>
              <w:t>Kısaltması</w:t>
            </w:r>
            <w:r>
              <w:rPr>
                <w:rFonts w:ascii="ISNAD Font" w:eastAsia="ISNAD Font" w:hAnsi="ISNAD Font" w:cs="ISNAD Font"/>
                <w:b/>
                <w:color w:val="1ABAC8"/>
                <w:sz w:val="18"/>
                <w:szCs w:val="18"/>
              </w:rPr>
              <w:tab/>
              <w:t>:</w:t>
            </w:r>
          </w:p>
        </w:tc>
        <w:tc>
          <w:tcPr>
            <w:tcW w:w="4667" w:type="dxa"/>
          </w:tcPr>
          <w:p w14:paraId="1A588625" w14:textId="77777777" w:rsidR="00382CAE" w:rsidRDefault="00AC4DBB">
            <w:pPr>
              <w:keepNext w:val="0"/>
              <w:keepLines w:val="0"/>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i/>
                <w:sz w:val="18"/>
                <w:szCs w:val="18"/>
              </w:rPr>
              <w:t xml:space="preserve">İSNAD </w:t>
            </w:r>
            <w:r>
              <w:rPr>
                <w:rFonts w:ascii="ISNAD Font" w:eastAsia="ISNAD Font" w:hAnsi="ISNAD Font" w:cs="ISNAD Font"/>
                <w:i/>
                <w:color w:val="1ABAC8"/>
                <w:sz w:val="18"/>
                <w:szCs w:val="18"/>
              </w:rPr>
              <w:t>|</w:t>
            </w:r>
            <w:r>
              <w:rPr>
                <w:rFonts w:ascii="ISNAD Font" w:eastAsia="ISNAD Font" w:hAnsi="ISNAD Font" w:cs="ISNAD Font"/>
                <w:i/>
                <w:sz w:val="18"/>
                <w:szCs w:val="18"/>
              </w:rPr>
              <w:t xml:space="preserve"> ISNAD</w:t>
            </w:r>
          </w:p>
        </w:tc>
      </w:tr>
      <w:tr w:rsidR="00382CAE" w14:paraId="2185A029" w14:textId="77777777">
        <w:tc>
          <w:tcPr>
            <w:tcW w:w="1565" w:type="dxa"/>
          </w:tcPr>
          <w:p w14:paraId="2B3A279F" w14:textId="77777777" w:rsidR="00382CAE" w:rsidRDefault="00AC4DBB">
            <w:pPr>
              <w:keepNext w:val="0"/>
              <w:keepLines w:val="0"/>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color w:val="1ABAC8"/>
                <w:sz w:val="18"/>
                <w:szCs w:val="18"/>
              </w:rPr>
              <w:t>Versiyonları</w:t>
            </w:r>
            <w:r>
              <w:rPr>
                <w:rFonts w:ascii="ISNAD Font" w:eastAsia="ISNAD Font" w:hAnsi="ISNAD Font" w:cs="ISNAD Font"/>
                <w:b/>
                <w:color w:val="1ABAC8"/>
                <w:sz w:val="18"/>
                <w:szCs w:val="18"/>
              </w:rPr>
              <w:tab/>
              <w:t>:</w:t>
            </w:r>
          </w:p>
        </w:tc>
        <w:tc>
          <w:tcPr>
            <w:tcW w:w="4667" w:type="dxa"/>
          </w:tcPr>
          <w:p w14:paraId="710ED706" w14:textId="77777777" w:rsidR="00382CAE" w:rsidRDefault="00AC4DBB">
            <w:pPr>
              <w:keepNext w:val="0"/>
              <w:keepLines w:val="0"/>
              <w:pBdr>
                <w:top w:val="nil"/>
                <w:left w:val="nil"/>
                <w:bottom w:val="nil"/>
                <w:right w:val="nil"/>
                <w:between w:val="nil"/>
              </w:pBdr>
              <w:spacing w:before="0"/>
              <w:ind w:firstLine="0"/>
              <w:rPr>
                <w:rFonts w:ascii="ISNAD Font" w:eastAsia="ISNAD Font" w:hAnsi="ISNAD Font" w:cs="ISNAD Font"/>
                <w:i/>
                <w:sz w:val="18"/>
                <w:szCs w:val="18"/>
              </w:rPr>
            </w:pPr>
            <w:r>
              <w:rPr>
                <w:rFonts w:ascii="ISNAD Font" w:eastAsia="ISNAD Font" w:hAnsi="ISNAD Font" w:cs="ISNAD Font"/>
                <w:i/>
                <w:sz w:val="18"/>
                <w:szCs w:val="18"/>
              </w:rPr>
              <w:t xml:space="preserve">İSNAD Dipnotlu </w:t>
            </w:r>
            <w:r>
              <w:rPr>
                <w:rFonts w:ascii="ISNAD Font" w:eastAsia="ISNAD Font" w:hAnsi="ISNAD Font" w:cs="ISNAD Font"/>
                <w:i/>
                <w:color w:val="1ABAC8"/>
                <w:sz w:val="18"/>
                <w:szCs w:val="18"/>
              </w:rPr>
              <w:t>|</w:t>
            </w:r>
            <w:r>
              <w:rPr>
                <w:rFonts w:ascii="ISNAD Font" w:eastAsia="ISNAD Font" w:hAnsi="ISNAD Font" w:cs="ISNAD Font"/>
                <w:i/>
                <w:sz w:val="18"/>
                <w:szCs w:val="18"/>
              </w:rPr>
              <w:t xml:space="preserve"> ISNAD Author-Title</w:t>
            </w:r>
          </w:p>
          <w:p w14:paraId="615C0055" w14:textId="77777777" w:rsidR="00382CAE" w:rsidRDefault="00AC4DBB">
            <w:pPr>
              <w:keepNext w:val="0"/>
              <w:keepLines w:val="0"/>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i/>
                <w:sz w:val="18"/>
                <w:szCs w:val="18"/>
              </w:rPr>
              <w:t xml:space="preserve">İSNAD Metiniçi </w:t>
            </w:r>
            <w:r>
              <w:rPr>
                <w:rFonts w:ascii="ISNAD Font" w:eastAsia="ISNAD Font" w:hAnsi="ISNAD Font" w:cs="ISNAD Font"/>
                <w:i/>
                <w:color w:val="1ABAC8"/>
                <w:sz w:val="18"/>
                <w:szCs w:val="18"/>
              </w:rPr>
              <w:t>|</w:t>
            </w:r>
            <w:r>
              <w:rPr>
                <w:rFonts w:ascii="ISNAD Font" w:eastAsia="ISNAD Font" w:hAnsi="ISNAD Font" w:cs="ISNAD Font"/>
                <w:i/>
                <w:sz w:val="18"/>
                <w:szCs w:val="18"/>
              </w:rPr>
              <w:t xml:space="preserve"> ISNAD Author-Date</w:t>
            </w:r>
          </w:p>
        </w:tc>
      </w:tr>
    </w:tbl>
    <w:p w14:paraId="1E5E1239" w14:textId="77777777" w:rsidR="00382CAE" w:rsidRDefault="00AC4DBB">
      <w:r>
        <w:t xml:space="preserve">Atıf yapmak ve alınan bilginin kaynağını belirtmek (isnad), İslam dünyasında Hz. Peygamber’den aktarılan sözlerin doğruluğunu teyit etmek amacıyla 1./7. yüzyılın sonlarından itibaren yaygın olarak kullanılmaya başlanmış ve sonrasında fıkıh, tarih ve diğer alanlardaki eserlerde bu uygulama devam etmiştir. Batı dünyasında bu tür uygulamalar, 10./16. yüzyılın ortalarından itibaren yine ilk olarak dini metinlerde sonrasında tarih ve diğer alanlardaki kitaplarda </w:t>
      </w:r>
      <w:r>
        <w:lastRenderedPageBreak/>
        <w:t>kullanılmıştır. İslam kültür mirasında örnekleri görülen kaynak gösterme konusundaki öncülüğe Fuat Sezgin “Arapça tarihsel eserlerde karşılaşılan rivayet zincirleri (isnad) pekâlâ günümüz kitaplarındaki gibi kaynaklara işaret olarak kabul edilebilir.”</w:t>
      </w:r>
      <w:r>
        <w:rPr>
          <w:rFonts w:ascii="Gentium Plus" w:eastAsia="Gentium Plus" w:hAnsi="Gentium Plus" w:cs="Gentium Plus"/>
          <w:sz w:val="18"/>
          <w:szCs w:val="18"/>
          <w:vertAlign w:val="superscript"/>
        </w:rPr>
        <w:t xml:space="preserve"> </w:t>
      </w:r>
      <w:r>
        <w:rPr>
          <w:rFonts w:ascii="Gentium Plus" w:eastAsia="Gentium Plus" w:hAnsi="Gentium Plus" w:cs="Gentium Plus"/>
          <w:sz w:val="18"/>
          <w:szCs w:val="18"/>
          <w:vertAlign w:val="superscript"/>
        </w:rPr>
        <w:footnoteReference w:id="2"/>
      </w:r>
      <w:r>
        <w:t xml:space="preserve"> diyerek dikkat çekmiştir.</w:t>
      </w:r>
    </w:p>
    <w:p w14:paraId="19EDD992" w14:textId="77777777" w:rsidR="00382CAE" w:rsidRDefault="00AC4DBB">
      <w:r>
        <w:t xml:space="preserve">Günümüzde yaygın olarak kullanılan atıf ve kaynak gösterme sistemleri ise 20. yüzyılın başlarından itibaren ortaya çıkmıştır. Chicago Sistemi’nin </w:t>
      </w:r>
      <w:r>
        <w:rPr>
          <w:i/>
        </w:rPr>
        <w:t xml:space="preserve">(The Chicago Manual of Style) </w:t>
      </w:r>
      <w:r>
        <w:t>ilk versiyonu 1906 yılında hazırlanmış</w:t>
      </w:r>
      <w:r>
        <w:rPr>
          <w:rFonts w:ascii="Gentium Plus" w:eastAsia="Gentium Plus" w:hAnsi="Gentium Plus" w:cs="Gentium Plus"/>
          <w:sz w:val="18"/>
          <w:szCs w:val="18"/>
          <w:vertAlign w:val="superscript"/>
        </w:rPr>
        <w:footnoteReference w:id="3"/>
      </w:r>
      <w:r>
        <w:t xml:space="preserve"> ve 2017 yılında 17. edisyonu kullanıma sunulmuştur. 1952 yılında ilk versiyonu</w:t>
      </w:r>
      <w:r>
        <w:rPr>
          <w:rFonts w:ascii="Gentium Plus" w:eastAsia="Gentium Plus" w:hAnsi="Gentium Plus" w:cs="Gentium Plus"/>
          <w:sz w:val="18"/>
          <w:szCs w:val="18"/>
          <w:vertAlign w:val="superscript"/>
        </w:rPr>
        <w:footnoteReference w:id="4"/>
      </w:r>
      <w:r>
        <w:t xml:space="preserve"> kullanıma sunulan APA’nın </w:t>
      </w:r>
      <w:r>
        <w:rPr>
          <w:i/>
        </w:rPr>
        <w:t xml:space="preserve">(The Publication Manual of the American Psychological Association) </w:t>
      </w:r>
      <w:r>
        <w:t xml:space="preserve">ise 2019 itibari ile 7. edisyonu kullanıma girmiştir. </w:t>
      </w:r>
    </w:p>
    <w:tbl>
      <w:tblPr>
        <w:tblStyle w:val="a1"/>
        <w:tblW w:w="6804" w:type="dxa"/>
        <w:jc w:val="center"/>
        <w:tblInd w:w="0" w:type="dxa"/>
        <w:tblBorders>
          <w:top w:val="single" w:sz="12" w:space="0" w:color="FFFFFF"/>
          <w:left w:val="single" w:sz="12" w:space="0" w:color="FFFFFF"/>
          <w:bottom w:val="single" w:sz="12" w:space="0" w:color="FFFFFF"/>
          <w:right w:val="single" w:sz="12" w:space="0" w:color="FFFFFF"/>
          <w:insideH w:val="single" w:sz="4" w:space="0" w:color="7F7F7F"/>
          <w:insideV w:val="single" w:sz="12" w:space="0" w:color="FFFFFF"/>
        </w:tblBorders>
        <w:tblLayout w:type="fixed"/>
        <w:tblLook w:val="04A0" w:firstRow="1" w:lastRow="0" w:firstColumn="1" w:lastColumn="0" w:noHBand="0" w:noVBand="1"/>
      </w:tblPr>
      <w:tblGrid>
        <w:gridCol w:w="2552"/>
        <w:gridCol w:w="1843"/>
        <w:gridCol w:w="992"/>
        <w:gridCol w:w="1417"/>
      </w:tblGrid>
      <w:tr w:rsidR="00382CAE" w14:paraId="191F6ED0" w14:textId="7777777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52" w:type="dxa"/>
          </w:tcPr>
          <w:p w14:paraId="54C066BE" w14:textId="77777777" w:rsidR="00382CAE" w:rsidRDefault="00AC4DBB">
            <w:pPr>
              <w:keepNext w:val="0"/>
              <w:keepLines w:val="0"/>
              <w:pBdr>
                <w:top w:val="nil"/>
                <w:left w:val="nil"/>
                <w:bottom w:val="nil"/>
                <w:right w:val="nil"/>
                <w:between w:val="nil"/>
              </w:pBdr>
              <w:spacing w:before="0"/>
              <w:ind w:firstLine="0"/>
              <w:rPr>
                <w:rFonts w:ascii="ISNAD Font" w:eastAsia="ISNAD Font" w:hAnsi="ISNAD Font" w:cs="ISNAD Font"/>
                <w:sz w:val="16"/>
                <w:szCs w:val="16"/>
              </w:rPr>
            </w:pPr>
            <w:r>
              <w:rPr>
                <w:rFonts w:ascii="ISNAD Font" w:eastAsia="ISNAD Font" w:hAnsi="ISNAD Font" w:cs="ISNAD Font"/>
                <w:b w:val="0"/>
                <w:sz w:val="16"/>
                <w:szCs w:val="16"/>
              </w:rPr>
              <w:t>Adı</w:t>
            </w:r>
          </w:p>
        </w:tc>
        <w:tc>
          <w:tcPr>
            <w:tcW w:w="1843" w:type="dxa"/>
          </w:tcPr>
          <w:p w14:paraId="74326368" w14:textId="77777777" w:rsidR="00382CAE" w:rsidRDefault="00AC4DBB">
            <w:pPr>
              <w:keepNext w:val="0"/>
              <w:keepLines w:val="0"/>
              <w:pBdr>
                <w:top w:val="nil"/>
                <w:left w:val="nil"/>
                <w:bottom w:val="nil"/>
                <w:right w:val="nil"/>
                <w:between w:val="nil"/>
              </w:pBdr>
              <w:spacing w:before="0"/>
              <w:ind w:firstLine="0"/>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b w:val="0"/>
                <w:sz w:val="16"/>
                <w:szCs w:val="16"/>
              </w:rPr>
              <w:t>Alanı</w:t>
            </w:r>
          </w:p>
        </w:tc>
        <w:tc>
          <w:tcPr>
            <w:tcW w:w="992" w:type="dxa"/>
          </w:tcPr>
          <w:p w14:paraId="4C1C8B8F" w14:textId="77777777" w:rsidR="00382CAE" w:rsidRDefault="00AC4DBB">
            <w:pPr>
              <w:keepNext w:val="0"/>
              <w:keepLines w:val="0"/>
              <w:pBdr>
                <w:top w:val="nil"/>
                <w:left w:val="nil"/>
                <w:bottom w:val="nil"/>
                <w:right w:val="nil"/>
                <w:between w:val="nil"/>
              </w:pBdr>
              <w:spacing w:before="0"/>
              <w:ind w:firstLine="0"/>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b w:val="0"/>
                <w:sz w:val="16"/>
                <w:szCs w:val="16"/>
              </w:rPr>
              <w:t>İlk Edisyon</w:t>
            </w:r>
          </w:p>
        </w:tc>
        <w:tc>
          <w:tcPr>
            <w:tcW w:w="1417" w:type="dxa"/>
          </w:tcPr>
          <w:p w14:paraId="7E22D3AC" w14:textId="77777777" w:rsidR="00382CAE" w:rsidRDefault="00AC4DBB">
            <w:pPr>
              <w:keepNext w:val="0"/>
              <w:keepLines w:val="0"/>
              <w:pBdr>
                <w:top w:val="nil"/>
                <w:left w:val="nil"/>
                <w:bottom w:val="nil"/>
                <w:right w:val="nil"/>
                <w:between w:val="nil"/>
              </w:pBdr>
              <w:spacing w:before="0"/>
              <w:ind w:firstLine="0"/>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b w:val="0"/>
                <w:sz w:val="16"/>
                <w:szCs w:val="16"/>
              </w:rPr>
              <w:t>Güncel Edisyon</w:t>
            </w:r>
          </w:p>
        </w:tc>
      </w:tr>
      <w:tr w:rsidR="00382CAE" w14:paraId="1ABDF075"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52" w:type="dxa"/>
          </w:tcPr>
          <w:p w14:paraId="65EAE8D1" w14:textId="77777777" w:rsidR="00382CAE" w:rsidRDefault="00AC4DBB">
            <w:pPr>
              <w:keepNext w:val="0"/>
              <w:keepLines w:val="0"/>
              <w:pBdr>
                <w:top w:val="nil"/>
                <w:left w:val="nil"/>
                <w:bottom w:val="nil"/>
                <w:right w:val="nil"/>
                <w:between w:val="nil"/>
              </w:pBdr>
              <w:spacing w:before="0"/>
              <w:ind w:firstLine="0"/>
              <w:jc w:val="left"/>
              <w:rPr>
                <w:rFonts w:ascii="ISNAD Font" w:eastAsia="ISNAD Font" w:hAnsi="ISNAD Font" w:cs="ISNAD Font"/>
                <w:i/>
                <w:sz w:val="16"/>
                <w:szCs w:val="16"/>
              </w:rPr>
            </w:pPr>
            <w:r>
              <w:rPr>
                <w:rFonts w:ascii="ISNAD Font" w:eastAsia="ISNAD Font" w:hAnsi="ISNAD Font" w:cs="ISNAD Font"/>
                <w:b w:val="0"/>
                <w:i/>
                <w:sz w:val="16"/>
                <w:szCs w:val="16"/>
              </w:rPr>
              <w:t>Chicago/CMS</w:t>
            </w:r>
          </w:p>
          <w:p w14:paraId="7FF29029" w14:textId="77777777" w:rsidR="00382CAE" w:rsidRDefault="00AC4DBB">
            <w:pPr>
              <w:keepNext w:val="0"/>
              <w:keepLines w:val="0"/>
              <w:pBdr>
                <w:top w:val="nil"/>
                <w:left w:val="nil"/>
                <w:bottom w:val="nil"/>
                <w:right w:val="nil"/>
                <w:between w:val="nil"/>
              </w:pBdr>
              <w:spacing w:before="0"/>
              <w:ind w:firstLine="0"/>
              <w:jc w:val="left"/>
              <w:rPr>
                <w:rFonts w:ascii="ISNAD Font" w:eastAsia="ISNAD Font" w:hAnsi="ISNAD Font" w:cs="ISNAD Font"/>
                <w:i/>
                <w:sz w:val="16"/>
                <w:szCs w:val="16"/>
              </w:rPr>
            </w:pPr>
            <w:r>
              <w:rPr>
                <w:rFonts w:ascii="ISNAD Font" w:eastAsia="ISNAD Font" w:hAnsi="ISNAD Font" w:cs="ISNAD Font"/>
                <w:b w:val="0"/>
                <w:i/>
                <w:sz w:val="16"/>
                <w:szCs w:val="16"/>
              </w:rPr>
              <w:t>The Chicago Manual of Style</w:t>
            </w:r>
            <w:r>
              <w:rPr>
                <w:b w:val="0"/>
                <w:sz w:val="18"/>
                <w:szCs w:val="18"/>
                <w:vertAlign w:val="superscript"/>
              </w:rPr>
              <w:footnoteReference w:id="5"/>
            </w:r>
          </w:p>
        </w:tc>
        <w:tc>
          <w:tcPr>
            <w:tcW w:w="1843" w:type="dxa"/>
          </w:tcPr>
          <w:p w14:paraId="179166DD" w14:textId="77777777" w:rsidR="00382CAE" w:rsidRDefault="00AC4DBB">
            <w:pPr>
              <w:keepNext w:val="0"/>
              <w:keepLines w:val="0"/>
              <w:pBdr>
                <w:top w:val="nil"/>
                <w:left w:val="nil"/>
                <w:bottom w:val="nil"/>
                <w:right w:val="nil"/>
                <w:between w:val="nil"/>
              </w:pBdr>
              <w:spacing w:before="0"/>
              <w:ind w:firstLine="0"/>
              <w:jc w:val="left"/>
              <w:cnfStyle w:val="000000100000" w:firstRow="0" w:lastRow="0" w:firstColumn="0" w:lastColumn="0" w:oddVBand="0" w:evenVBand="0" w:oddHBand="1"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Beşerî Bilimler (Edebiyat, Tarih, Sanat)</w:t>
            </w:r>
          </w:p>
        </w:tc>
        <w:tc>
          <w:tcPr>
            <w:tcW w:w="992" w:type="dxa"/>
          </w:tcPr>
          <w:p w14:paraId="4023EA67" w14:textId="77777777" w:rsidR="00382CAE" w:rsidRDefault="00AC4DBB">
            <w:pPr>
              <w:keepNext w:val="0"/>
              <w:keepLines w:val="0"/>
              <w:pBdr>
                <w:top w:val="nil"/>
                <w:left w:val="nil"/>
                <w:bottom w:val="nil"/>
                <w:right w:val="nil"/>
                <w:between w:val="nil"/>
              </w:pBdr>
              <w:spacing w:before="0"/>
              <w:ind w:firstLine="0"/>
              <w:jc w:val="center"/>
              <w:cnfStyle w:val="000000100000" w:firstRow="0" w:lastRow="0" w:firstColumn="0" w:lastColumn="0" w:oddVBand="0" w:evenVBand="0" w:oddHBand="1"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1906</w:t>
            </w:r>
          </w:p>
        </w:tc>
        <w:tc>
          <w:tcPr>
            <w:tcW w:w="1417" w:type="dxa"/>
          </w:tcPr>
          <w:p w14:paraId="3CE43B26" w14:textId="77777777" w:rsidR="00382CAE" w:rsidRDefault="00AC4DBB">
            <w:pPr>
              <w:keepNext w:val="0"/>
              <w:keepLines w:val="0"/>
              <w:pBdr>
                <w:top w:val="nil"/>
                <w:left w:val="nil"/>
                <w:bottom w:val="nil"/>
                <w:right w:val="nil"/>
                <w:between w:val="nil"/>
              </w:pBdr>
              <w:spacing w:before="0"/>
              <w:ind w:firstLine="0"/>
              <w:cnfStyle w:val="000000100000" w:firstRow="0" w:lastRow="0" w:firstColumn="0" w:lastColumn="0" w:oddVBand="0" w:evenVBand="0" w:oddHBand="1"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17. Edisyon (2017)</w:t>
            </w:r>
          </w:p>
        </w:tc>
      </w:tr>
      <w:tr w:rsidR="00382CAE" w14:paraId="74B97D80" w14:textId="77777777">
        <w:trPr>
          <w:jc w:val="center"/>
        </w:trPr>
        <w:tc>
          <w:tcPr>
            <w:cnfStyle w:val="001000000000" w:firstRow="0" w:lastRow="0" w:firstColumn="1" w:lastColumn="0" w:oddVBand="0" w:evenVBand="0" w:oddHBand="0" w:evenHBand="0" w:firstRowFirstColumn="0" w:firstRowLastColumn="0" w:lastRowFirstColumn="0" w:lastRowLastColumn="0"/>
            <w:tcW w:w="2552" w:type="dxa"/>
          </w:tcPr>
          <w:p w14:paraId="03BE6F35" w14:textId="77777777" w:rsidR="00382CAE" w:rsidRDefault="00AC4DBB">
            <w:pPr>
              <w:keepNext w:val="0"/>
              <w:keepLines w:val="0"/>
              <w:pBdr>
                <w:top w:val="nil"/>
                <w:left w:val="nil"/>
                <w:bottom w:val="nil"/>
                <w:right w:val="nil"/>
                <w:between w:val="nil"/>
              </w:pBdr>
              <w:spacing w:before="0"/>
              <w:ind w:firstLine="0"/>
              <w:jc w:val="left"/>
              <w:rPr>
                <w:rFonts w:ascii="ISNAD Font" w:eastAsia="ISNAD Font" w:hAnsi="ISNAD Font" w:cs="ISNAD Font"/>
                <w:i/>
                <w:sz w:val="16"/>
                <w:szCs w:val="16"/>
              </w:rPr>
            </w:pPr>
            <w:r>
              <w:rPr>
                <w:rFonts w:ascii="ISNAD Font" w:eastAsia="ISNAD Font" w:hAnsi="ISNAD Font" w:cs="ISNAD Font"/>
                <w:b w:val="0"/>
                <w:i/>
                <w:sz w:val="16"/>
                <w:szCs w:val="16"/>
              </w:rPr>
              <w:t>APA</w:t>
            </w:r>
          </w:p>
          <w:p w14:paraId="3BBCE84C" w14:textId="77777777" w:rsidR="00382CAE" w:rsidRDefault="00AC4DBB">
            <w:pPr>
              <w:keepNext w:val="0"/>
              <w:keepLines w:val="0"/>
              <w:pBdr>
                <w:top w:val="nil"/>
                <w:left w:val="nil"/>
                <w:bottom w:val="nil"/>
                <w:right w:val="nil"/>
                <w:between w:val="nil"/>
              </w:pBdr>
              <w:spacing w:before="0"/>
              <w:ind w:firstLine="0"/>
              <w:jc w:val="left"/>
              <w:rPr>
                <w:rFonts w:ascii="ISNAD Font" w:eastAsia="ISNAD Font" w:hAnsi="ISNAD Font" w:cs="ISNAD Font"/>
                <w:i/>
                <w:sz w:val="16"/>
                <w:szCs w:val="16"/>
              </w:rPr>
            </w:pPr>
            <w:r>
              <w:rPr>
                <w:rFonts w:ascii="ISNAD Font" w:eastAsia="ISNAD Font" w:hAnsi="ISNAD Font" w:cs="ISNAD Font"/>
                <w:b w:val="0"/>
                <w:i/>
                <w:sz w:val="16"/>
                <w:szCs w:val="16"/>
              </w:rPr>
              <w:t>The Publication Manual of the American Psychological Association</w:t>
            </w:r>
            <w:r>
              <w:rPr>
                <w:b w:val="0"/>
                <w:sz w:val="18"/>
                <w:szCs w:val="18"/>
                <w:vertAlign w:val="superscript"/>
              </w:rPr>
              <w:footnoteReference w:id="6"/>
            </w:r>
          </w:p>
        </w:tc>
        <w:tc>
          <w:tcPr>
            <w:tcW w:w="1843" w:type="dxa"/>
          </w:tcPr>
          <w:p w14:paraId="59286D3F" w14:textId="77777777" w:rsidR="00382CAE" w:rsidRDefault="00AC4DBB">
            <w:pPr>
              <w:keepNext w:val="0"/>
              <w:keepLines w:val="0"/>
              <w:pBdr>
                <w:top w:val="nil"/>
                <w:left w:val="nil"/>
                <w:bottom w:val="nil"/>
                <w:right w:val="nil"/>
                <w:between w:val="nil"/>
              </w:pBdr>
              <w:spacing w:before="0"/>
              <w:ind w:firstLine="0"/>
              <w:jc w:val="left"/>
              <w:cnfStyle w:val="000000000000" w:firstRow="0" w:lastRow="0" w:firstColumn="0" w:lastColumn="0" w:oddVBand="0" w:evenVBand="0" w:oddHBand="0"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Psikoloji</w:t>
            </w:r>
          </w:p>
        </w:tc>
        <w:tc>
          <w:tcPr>
            <w:tcW w:w="992" w:type="dxa"/>
          </w:tcPr>
          <w:p w14:paraId="7EF3E838" w14:textId="77777777" w:rsidR="00382CAE" w:rsidRDefault="00AC4DBB">
            <w:pPr>
              <w:keepNext w:val="0"/>
              <w:keepLines w:val="0"/>
              <w:pBdr>
                <w:top w:val="nil"/>
                <w:left w:val="nil"/>
                <w:bottom w:val="nil"/>
                <w:right w:val="nil"/>
                <w:between w:val="nil"/>
              </w:pBdr>
              <w:spacing w:before="0"/>
              <w:ind w:firstLine="0"/>
              <w:jc w:val="center"/>
              <w:cnfStyle w:val="000000000000" w:firstRow="0" w:lastRow="0" w:firstColumn="0" w:lastColumn="0" w:oddVBand="0" w:evenVBand="0" w:oddHBand="0"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1952</w:t>
            </w:r>
          </w:p>
        </w:tc>
        <w:tc>
          <w:tcPr>
            <w:tcW w:w="1417" w:type="dxa"/>
          </w:tcPr>
          <w:p w14:paraId="6E20A07B" w14:textId="77777777" w:rsidR="00382CAE" w:rsidRDefault="00AC4DBB">
            <w:pPr>
              <w:keepNext w:val="0"/>
              <w:keepLines w:val="0"/>
              <w:pBdr>
                <w:top w:val="nil"/>
                <w:left w:val="nil"/>
                <w:bottom w:val="nil"/>
                <w:right w:val="nil"/>
                <w:between w:val="nil"/>
              </w:pBdr>
              <w:spacing w:before="0"/>
              <w:ind w:firstLine="0"/>
              <w:cnfStyle w:val="000000000000" w:firstRow="0" w:lastRow="0" w:firstColumn="0" w:lastColumn="0" w:oddVBand="0" w:evenVBand="0" w:oddHBand="0"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7. Edisyon (2019)</w:t>
            </w:r>
          </w:p>
        </w:tc>
      </w:tr>
      <w:tr w:rsidR="00382CAE" w14:paraId="3A3542BA"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52" w:type="dxa"/>
          </w:tcPr>
          <w:p w14:paraId="0B108A38" w14:textId="77777777" w:rsidR="00382CAE" w:rsidRDefault="00AC4DBB">
            <w:pPr>
              <w:keepNext w:val="0"/>
              <w:keepLines w:val="0"/>
              <w:pBdr>
                <w:top w:val="nil"/>
                <w:left w:val="nil"/>
                <w:bottom w:val="nil"/>
                <w:right w:val="nil"/>
                <w:between w:val="nil"/>
              </w:pBdr>
              <w:spacing w:before="0"/>
              <w:ind w:firstLine="0"/>
              <w:jc w:val="left"/>
              <w:rPr>
                <w:rFonts w:ascii="ISNAD Font" w:eastAsia="ISNAD Font" w:hAnsi="ISNAD Font" w:cs="ISNAD Font"/>
                <w:i/>
                <w:sz w:val="16"/>
                <w:szCs w:val="16"/>
              </w:rPr>
            </w:pPr>
            <w:r>
              <w:rPr>
                <w:rFonts w:ascii="ISNAD Font" w:eastAsia="ISNAD Font" w:hAnsi="ISNAD Font" w:cs="ISNAD Font"/>
                <w:b w:val="0"/>
                <w:i/>
                <w:sz w:val="16"/>
                <w:szCs w:val="16"/>
              </w:rPr>
              <w:t>MLA</w:t>
            </w:r>
          </w:p>
          <w:p w14:paraId="14933D6B" w14:textId="77777777" w:rsidR="00382CAE" w:rsidRDefault="00AC4DBB">
            <w:pPr>
              <w:keepNext w:val="0"/>
              <w:keepLines w:val="0"/>
              <w:pBdr>
                <w:top w:val="nil"/>
                <w:left w:val="nil"/>
                <w:bottom w:val="nil"/>
                <w:right w:val="nil"/>
                <w:between w:val="nil"/>
              </w:pBdr>
              <w:spacing w:before="0"/>
              <w:ind w:firstLine="0"/>
              <w:jc w:val="left"/>
              <w:rPr>
                <w:rFonts w:ascii="ISNAD Font" w:eastAsia="ISNAD Font" w:hAnsi="ISNAD Font" w:cs="ISNAD Font"/>
                <w:i/>
                <w:sz w:val="16"/>
                <w:szCs w:val="16"/>
              </w:rPr>
            </w:pPr>
            <w:r>
              <w:rPr>
                <w:rFonts w:ascii="ISNAD Font" w:eastAsia="ISNAD Font" w:hAnsi="ISNAD Font" w:cs="ISNAD Font"/>
                <w:b w:val="0"/>
                <w:i/>
                <w:sz w:val="16"/>
                <w:szCs w:val="16"/>
              </w:rPr>
              <w:t>MLA</w:t>
            </w:r>
            <w:r>
              <w:rPr>
                <w:b w:val="0"/>
                <w:sz w:val="18"/>
                <w:szCs w:val="18"/>
                <w:vertAlign w:val="superscript"/>
              </w:rPr>
              <w:footnoteReference w:id="7"/>
            </w:r>
            <w:r>
              <w:rPr>
                <w:rFonts w:ascii="ISNAD Font" w:eastAsia="ISNAD Font" w:hAnsi="ISNAD Font" w:cs="ISNAD Font"/>
                <w:b w:val="0"/>
                <w:i/>
                <w:sz w:val="16"/>
                <w:szCs w:val="16"/>
              </w:rPr>
              <w:t xml:space="preserve"> Handbook for Writers of Research Papers, Theses, and Dissertations </w:t>
            </w:r>
          </w:p>
        </w:tc>
        <w:tc>
          <w:tcPr>
            <w:tcW w:w="1843" w:type="dxa"/>
          </w:tcPr>
          <w:p w14:paraId="6FA7F8C0" w14:textId="77777777" w:rsidR="00382CAE" w:rsidRDefault="00AC4DBB">
            <w:pPr>
              <w:keepNext w:val="0"/>
              <w:keepLines w:val="0"/>
              <w:pBdr>
                <w:top w:val="nil"/>
                <w:left w:val="nil"/>
                <w:bottom w:val="nil"/>
                <w:right w:val="nil"/>
                <w:between w:val="nil"/>
              </w:pBdr>
              <w:spacing w:before="0"/>
              <w:ind w:firstLine="0"/>
              <w:jc w:val="left"/>
              <w:cnfStyle w:val="000000100000" w:firstRow="0" w:lastRow="0" w:firstColumn="0" w:lastColumn="0" w:oddVBand="0" w:evenVBand="0" w:oddHBand="1"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Dil ve Edebiyat</w:t>
            </w:r>
          </w:p>
        </w:tc>
        <w:tc>
          <w:tcPr>
            <w:tcW w:w="992" w:type="dxa"/>
          </w:tcPr>
          <w:p w14:paraId="19FED783" w14:textId="77777777" w:rsidR="00382CAE" w:rsidRDefault="00AC4DBB">
            <w:pPr>
              <w:keepNext w:val="0"/>
              <w:keepLines w:val="0"/>
              <w:pBdr>
                <w:top w:val="nil"/>
                <w:left w:val="nil"/>
                <w:bottom w:val="nil"/>
                <w:right w:val="nil"/>
                <w:between w:val="nil"/>
              </w:pBdr>
              <w:spacing w:before="0"/>
              <w:ind w:firstLine="0"/>
              <w:jc w:val="center"/>
              <w:cnfStyle w:val="000000100000" w:firstRow="0" w:lastRow="0" w:firstColumn="0" w:lastColumn="0" w:oddVBand="0" w:evenVBand="0" w:oddHBand="1"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1977</w:t>
            </w:r>
          </w:p>
        </w:tc>
        <w:tc>
          <w:tcPr>
            <w:tcW w:w="1417" w:type="dxa"/>
          </w:tcPr>
          <w:p w14:paraId="609E7682" w14:textId="77777777" w:rsidR="00382CAE" w:rsidRDefault="00AC4DBB">
            <w:pPr>
              <w:keepNext w:val="0"/>
              <w:keepLines w:val="0"/>
              <w:pBdr>
                <w:top w:val="nil"/>
                <w:left w:val="nil"/>
                <w:bottom w:val="nil"/>
                <w:right w:val="nil"/>
                <w:between w:val="nil"/>
              </w:pBdr>
              <w:spacing w:before="0"/>
              <w:ind w:firstLine="0"/>
              <w:cnfStyle w:val="000000100000" w:firstRow="0" w:lastRow="0" w:firstColumn="0" w:lastColumn="0" w:oddVBand="0" w:evenVBand="0" w:oddHBand="1"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8. Edisyon (2016)</w:t>
            </w:r>
          </w:p>
        </w:tc>
      </w:tr>
      <w:tr w:rsidR="00382CAE" w14:paraId="2448B544" w14:textId="77777777">
        <w:trPr>
          <w:jc w:val="center"/>
        </w:trPr>
        <w:tc>
          <w:tcPr>
            <w:cnfStyle w:val="001000000000" w:firstRow="0" w:lastRow="0" w:firstColumn="1" w:lastColumn="0" w:oddVBand="0" w:evenVBand="0" w:oddHBand="0" w:evenHBand="0" w:firstRowFirstColumn="0" w:firstRowLastColumn="0" w:lastRowFirstColumn="0" w:lastRowLastColumn="0"/>
            <w:tcW w:w="2552" w:type="dxa"/>
          </w:tcPr>
          <w:p w14:paraId="284DA9D2" w14:textId="77777777" w:rsidR="00382CAE" w:rsidRDefault="00AC4DBB">
            <w:pPr>
              <w:keepNext w:val="0"/>
              <w:keepLines w:val="0"/>
              <w:pBdr>
                <w:top w:val="nil"/>
                <w:left w:val="nil"/>
                <w:bottom w:val="nil"/>
                <w:right w:val="nil"/>
                <w:between w:val="nil"/>
              </w:pBdr>
              <w:spacing w:before="0"/>
              <w:ind w:firstLine="0"/>
              <w:jc w:val="left"/>
              <w:rPr>
                <w:rFonts w:ascii="ISNAD Font" w:eastAsia="ISNAD Font" w:hAnsi="ISNAD Font" w:cs="ISNAD Font"/>
                <w:i/>
                <w:sz w:val="16"/>
                <w:szCs w:val="16"/>
              </w:rPr>
            </w:pPr>
            <w:r>
              <w:rPr>
                <w:rFonts w:ascii="ISNAD Font" w:eastAsia="ISNAD Font" w:hAnsi="ISNAD Font" w:cs="ISNAD Font"/>
                <w:b w:val="0"/>
                <w:i/>
                <w:sz w:val="16"/>
                <w:szCs w:val="16"/>
              </w:rPr>
              <w:t>İSNAD</w:t>
            </w:r>
          </w:p>
          <w:p w14:paraId="4678A55F" w14:textId="77777777" w:rsidR="00382CAE" w:rsidRDefault="00AC4DBB">
            <w:pPr>
              <w:keepNext w:val="0"/>
              <w:keepLines w:val="0"/>
              <w:pBdr>
                <w:top w:val="nil"/>
                <w:left w:val="nil"/>
                <w:bottom w:val="nil"/>
                <w:right w:val="nil"/>
                <w:between w:val="nil"/>
              </w:pBdr>
              <w:spacing w:before="0"/>
              <w:ind w:firstLine="0"/>
              <w:jc w:val="left"/>
              <w:rPr>
                <w:rFonts w:ascii="ISNAD Font" w:eastAsia="ISNAD Font" w:hAnsi="ISNAD Font" w:cs="ISNAD Font"/>
                <w:i/>
                <w:sz w:val="16"/>
                <w:szCs w:val="16"/>
              </w:rPr>
            </w:pPr>
            <w:r>
              <w:rPr>
                <w:rFonts w:ascii="ISNAD Font" w:eastAsia="ISNAD Font" w:hAnsi="ISNAD Font" w:cs="ISNAD Font"/>
                <w:b w:val="0"/>
                <w:i/>
                <w:sz w:val="16"/>
                <w:szCs w:val="16"/>
              </w:rPr>
              <w:t>İSNAD Atıf Sistemi</w:t>
            </w:r>
          </w:p>
        </w:tc>
        <w:tc>
          <w:tcPr>
            <w:tcW w:w="1843" w:type="dxa"/>
          </w:tcPr>
          <w:p w14:paraId="1D6CFD50" w14:textId="77777777" w:rsidR="00382CAE" w:rsidRDefault="00AC4DBB">
            <w:pPr>
              <w:keepNext w:val="0"/>
              <w:keepLines w:val="0"/>
              <w:pBdr>
                <w:top w:val="nil"/>
                <w:left w:val="nil"/>
                <w:bottom w:val="nil"/>
                <w:right w:val="nil"/>
                <w:between w:val="nil"/>
              </w:pBdr>
              <w:spacing w:before="0"/>
              <w:ind w:firstLine="0"/>
              <w:jc w:val="left"/>
              <w:cnfStyle w:val="000000000000" w:firstRow="0" w:lastRow="0" w:firstColumn="0" w:lastColumn="0" w:oddVBand="0" w:evenVBand="0" w:oddHBand="0"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Sosyal ve Beşerî Bilimler</w:t>
            </w:r>
          </w:p>
        </w:tc>
        <w:tc>
          <w:tcPr>
            <w:tcW w:w="992" w:type="dxa"/>
          </w:tcPr>
          <w:p w14:paraId="793EAAB2" w14:textId="77777777" w:rsidR="00382CAE" w:rsidRDefault="00AC4DBB">
            <w:pPr>
              <w:keepNext w:val="0"/>
              <w:keepLines w:val="0"/>
              <w:pBdr>
                <w:top w:val="nil"/>
                <w:left w:val="nil"/>
                <w:bottom w:val="nil"/>
                <w:right w:val="nil"/>
                <w:between w:val="nil"/>
              </w:pBdr>
              <w:spacing w:before="0"/>
              <w:ind w:firstLine="0"/>
              <w:jc w:val="center"/>
              <w:cnfStyle w:val="000000000000" w:firstRow="0" w:lastRow="0" w:firstColumn="0" w:lastColumn="0" w:oddVBand="0" w:evenVBand="0" w:oddHBand="0"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2018</w:t>
            </w:r>
          </w:p>
        </w:tc>
        <w:tc>
          <w:tcPr>
            <w:tcW w:w="1417" w:type="dxa"/>
          </w:tcPr>
          <w:p w14:paraId="74275730" w14:textId="77777777" w:rsidR="00382CAE" w:rsidRDefault="00AC4DBB">
            <w:pPr>
              <w:keepNext w:val="0"/>
              <w:keepLines w:val="0"/>
              <w:pBdr>
                <w:top w:val="nil"/>
                <w:left w:val="nil"/>
                <w:bottom w:val="nil"/>
                <w:right w:val="nil"/>
                <w:between w:val="nil"/>
              </w:pBdr>
              <w:spacing w:before="0"/>
              <w:ind w:firstLine="0"/>
              <w:cnfStyle w:val="000000000000" w:firstRow="0" w:lastRow="0" w:firstColumn="0" w:lastColumn="0" w:oddVBand="0" w:evenVBand="0" w:oddHBand="0" w:evenHBand="0" w:firstRowFirstColumn="0" w:firstRowLastColumn="0" w:lastRowFirstColumn="0" w:lastRowLastColumn="0"/>
              <w:rPr>
                <w:rFonts w:ascii="ISNAD Font" w:eastAsia="ISNAD Font" w:hAnsi="ISNAD Font" w:cs="ISNAD Font"/>
                <w:sz w:val="16"/>
                <w:szCs w:val="16"/>
              </w:rPr>
            </w:pPr>
            <w:r>
              <w:rPr>
                <w:rFonts w:ascii="ISNAD Font" w:eastAsia="ISNAD Font" w:hAnsi="ISNAD Font" w:cs="ISNAD Font"/>
                <w:sz w:val="16"/>
                <w:szCs w:val="16"/>
              </w:rPr>
              <w:t>2. Edisyon (2019)</w:t>
            </w:r>
          </w:p>
        </w:tc>
      </w:tr>
    </w:tbl>
    <w:p w14:paraId="145EA9AD" w14:textId="77777777" w:rsidR="00382CAE" w:rsidRDefault="00AC4DBB">
      <w:r>
        <w:rPr>
          <w:i/>
        </w:rPr>
        <w:t>İSNAD Atıf Sistemi</w:t>
      </w:r>
      <w:r>
        <w:t xml:space="preserve"> Türkiye merkezli olarak Antropoloji, Arkeoloji, Coğrafya, Dil ve Edebiyat, Eğitim, Felsefe, Halkbilimi, Hukuk, İktisadi ve İdari Bilimler, İlahiyat, Psikoloji, Sanat, Sanat Tarihi, Sosyal Hizmetler, Sosyoloji ve Tarih gibi sosyal ve beşerî bilimler alanında atıf ve kaynak göstermede görülen standart gereksiniminin giderilmesi amacıyla geliştirilmiştir.</w:t>
      </w:r>
    </w:p>
    <w:p w14:paraId="0EA01FA0" w14:textId="77777777" w:rsidR="00382CAE" w:rsidRDefault="00AC4DBB">
      <w:r>
        <w:rPr>
          <w:i/>
        </w:rPr>
        <w:lastRenderedPageBreak/>
        <w:t>İSNAD</w:t>
      </w:r>
      <w:r>
        <w:t>; akademik bir yazının başlığının nasıl belirleneceği, özetinin hangi bilgileri içermesi gerektiği, anahtar kavramların nasıl seçileceği, başlıklandırma formatının nasıl olması gerektiği, içerdiği tablo ve şekillerin nasıl oluşturulacağı, çalışmada kullanılan Arapça, Farsça, İngilizce ve diğer dillerdeki eser adlarının ve müellif isimlerinin nasıl yazılacağı, tarih ve yüzyılların hangi şekilde gösterileceği, yayın etiği kapsamında nelere dikkat edilmesi gerektiği, istifade edilen kaynak eserden dolaylı veya doğrudan nasıl alıntı yapılacağı, atıf yapılan kaynakların katalog bilgilerinin metin içinde veya dipnotta nasıl yazılacağı ve kaynakçanın nasıl oluşturulacağı gibi akademik yazım ve yayın etiği ile ilgili bilinmesi ve uygulanması gereken temel ilke ve kuralları içermektedir.</w:t>
      </w:r>
    </w:p>
    <w:p w14:paraId="2FEA056F" w14:textId="77777777" w:rsidR="00382CAE" w:rsidRDefault="00AC4DBB">
      <w:r>
        <w:rPr>
          <w:i/>
        </w:rPr>
        <w:t>İSNAD Atıf Sistemi</w:t>
      </w:r>
      <w:r>
        <w:t xml:space="preserve">, Dr. Abdullah Demir tarafından Sivas Cumhuriyet Üniversitesi Rektörlüğünce desteklenen RGD-015 numaralı “Ulusal İlahiyat Atıf Dizini Projesi” kapsamında, Sivas Cumhuriyet Üniversitesi Dini İlimler Uygulama ve Araştırma Merkezi (DİMER) bünyesinde, akademik yayıncılık alanında uzman öğretim üyelerinin ve hakemli dergi editörlerinin görüş, öneri ve değerlendirmeleri alınarak 2017-2018 yıllarında “İlahiyat Atıf Sistemi” olarak geliştirildi. İlk versiyonu 12 Mart 2018 tarihinde hem matbu hem de online yayımlanmak suretiyle ücretsiz olarak kullanıma sunuldu. Sistemin ilahiyat alanı dışında da kullanımına dair talepler gelmesi üzerine </w:t>
      </w:r>
      <w:r>
        <w:rPr>
          <w:i/>
        </w:rPr>
        <w:t>İSNAD</w:t>
      </w:r>
      <w:r>
        <w:t>’ın ikinci edisyonu, sosyal ve beşerî bilimler alanında kullanılabilecek şekilde 2019 yılında güncellendi ve geliştirildi.</w:t>
      </w:r>
    </w:p>
    <w:p w14:paraId="3FDF31AA" w14:textId="77777777" w:rsidR="00382CAE" w:rsidRDefault="00AC4DBB">
      <w:pPr>
        <w:pStyle w:val="Balk2"/>
        <w:numPr>
          <w:ilvl w:val="0"/>
          <w:numId w:val="8"/>
        </w:numPr>
      </w:pPr>
      <w:bookmarkStart w:id="8" w:name="_4d34og8" w:colFirst="0" w:colLast="0"/>
      <w:bookmarkEnd w:id="8"/>
      <w:r>
        <w:t>Önemi ve Amacı</w:t>
      </w:r>
    </w:p>
    <w:p w14:paraId="70812564" w14:textId="77777777" w:rsidR="00382CAE" w:rsidRDefault="00AC4DBB">
      <w:r>
        <w:rPr>
          <w:i/>
        </w:rPr>
        <w:t>İSNAD</w:t>
      </w:r>
      <w:r>
        <w:t>, Türkiye merkezli olarak geliştirilmiştir. Kullanıma sunulduğu 2018 yılında hakemli akademik dergi ve kitap yayıncıları ile fakülte dekanlıkları (mezuniyet tezlerinin yazımında) ve Sosyal Bilimler Enstitüsü Müdürlüklerince (yüksek lisans ve doktora tezlerinin yazımında) kullanımı benimsenmiş olup kullanıcı sayısı hızlı bir şekilde artış göstermektedir.</w:t>
      </w:r>
      <w:r>
        <w:rPr>
          <w:rFonts w:ascii="Gentium Plus" w:eastAsia="Gentium Plus" w:hAnsi="Gentium Plus" w:cs="Gentium Plus"/>
          <w:sz w:val="18"/>
          <w:szCs w:val="18"/>
          <w:vertAlign w:val="superscript"/>
        </w:rPr>
        <w:footnoteReference w:id="8"/>
      </w:r>
      <w:r>
        <w:t xml:space="preserve"> TÜBİTAK ULAKBİM TR Dizin ve DergiPark gibi akademik yayıncılıkla ilgili akademik dizin ve akademik yayın platformlarınca kaynak gösterme biçimlerinden biri olarak sistem entegrasyonu yapılmış; Web of Science/Clarivate Analytics EndNote, ProQuest RefWorks, Zotero ve Mendeley gibi dünya çapında kullanılan atıf ve kaynakça düzenleme programlarına uygun şablonları hazırlanıp ücretsiz olarak kullanıma sunulmuş ilk ve tek yerli kaynak gösterme sistemidir. Bu yönleri ile </w:t>
      </w:r>
      <w:r>
        <w:rPr>
          <w:i/>
        </w:rPr>
        <w:t>İSNAD</w:t>
      </w:r>
      <w:r>
        <w:t xml:space="preserve"> oldukça önem arz etmektedir.</w:t>
      </w:r>
    </w:p>
    <w:p w14:paraId="258456FB" w14:textId="77777777" w:rsidR="00382CAE" w:rsidRDefault="00AC4DBB">
      <w:r>
        <w:lastRenderedPageBreak/>
        <w:t>Türkçe olarak hazırlanan bir bilimsel yazım ve kaynak gösterme sisteminin varlığı, Türkçenin bir bilim dili olması hedefine ulaşmada büyük öneme sahiptir. Ülkemizde birçok devlet kurumu ve üniversite, yıllardır kitap yayımladıkları hâlde, ortak bir akademik yazım ve kaynak gösterme sistemi üzerinde birliktelik sağlanamadığı bilinmektedir. Hatta aynı kurumun farklı tarihlerde yayımladığı eserlerde bile farklı kaynak gösterme sistemlerinin kullanıldığı görülebilmektedir. Dahası çoğu zaman kullanılan kaynak gösterme sistemleri, uluslararası aslına uygun olarak da kullanılamamaktadır. Kaynak kullanımıyla ilgili en yaygın yapılan hata ise ilk dipnotun “Kopyala-Yapıştır” komutu ile kaynakçaya aynen taşınarak sadece “Soyad, Ad” değişimi yapıldıktan sonra diğer bilgilerin olduğu gibi bırakılmasıdır. Oysa uluslararası yaygın kaynak gösterme sistemlerinde eser bilgileri dipnotta genel olarak “virgül (,)”; kaynakçada ise “nokta (.)” ile ayrılmaktadır.</w:t>
      </w:r>
    </w:p>
    <w:tbl>
      <w:tblPr>
        <w:tblStyle w:val="a2"/>
        <w:tblW w:w="6368" w:type="dxa"/>
        <w:tblInd w:w="567" w:type="dxa"/>
        <w:tblLayout w:type="fixed"/>
        <w:tblLook w:val="0400" w:firstRow="0" w:lastRow="0" w:firstColumn="0" w:lastColumn="0" w:noHBand="0" w:noVBand="1"/>
      </w:tblPr>
      <w:tblGrid>
        <w:gridCol w:w="709"/>
        <w:gridCol w:w="5659"/>
      </w:tblGrid>
      <w:tr w:rsidR="00382CAE" w14:paraId="2A402602" w14:textId="77777777">
        <w:tc>
          <w:tcPr>
            <w:tcW w:w="709" w:type="dxa"/>
          </w:tcPr>
          <w:p w14:paraId="61099327" w14:textId="77777777" w:rsidR="00382CAE" w:rsidRDefault="00AC4DBB">
            <w:pPr>
              <w:keepNext/>
              <w:keepLines/>
              <w:pBdr>
                <w:top w:val="nil"/>
                <w:left w:val="nil"/>
                <w:bottom w:val="nil"/>
                <w:right w:val="nil"/>
                <w:between w:val="nil"/>
              </w:pBdr>
              <w:ind w:firstLine="0"/>
              <w:jc w:val="left"/>
              <w:rPr>
                <w:b/>
                <w:i/>
                <w:color w:val="1ABAC8"/>
                <w:sz w:val="18"/>
                <w:szCs w:val="18"/>
              </w:rPr>
            </w:pPr>
            <w:r>
              <w:rPr>
                <w:b/>
                <w:i/>
                <w:color w:val="1ABAC8"/>
                <w:sz w:val="18"/>
                <w:szCs w:val="18"/>
              </w:rPr>
              <w:t>APA</w:t>
            </w:r>
          </w:p>
        </w:tc>
        <w:tc>
          <w:tcPr>
            <w:tcW w:w="5659" w:type="dxa"/>
          </w:tcPr>
          <w:p w14:paraId="475F334F" w14:textId="77777777" w:rsidR="00382CAE" w:rsidRDefault="00AC4DBB">
            <w:pPr>
              <w:ind w:firstLine="0"/>
              <w:rPr>
                <w:sz w:val="18"/>
                <w:szCs w:val="18"/>
              </w:rPr>
            </w:pPr>
            <w:r>
              <w:rPr>
                <w:sz w:val="18"/>
                <w:szCs w:val="18"/>
              </w:rPr>
              <w:t xml:space="preserve">Yeşilyurt, T. (2018). Mâtürîdîlerde İmanda Açıklık. </w:t>
            </w:r>
            <w:r>
              <w:rPr>
                <w:i/>
                <w:sz w:val="18"/>
                <w:szCs w:val="18"/>
              </w:rPr>
              <w:t>Cumhuriyet İlahiyat Dergisi</w:t>
            </w:r>
            <w:r>
              <w:rPr>
                <w:sz w:val="18"/>
                <w:szCs w:val="18"/>
              </w:rPr>
              <w:t>, 22 (1), 93-111. DOI: 10.18505/cuid.405516</w:t>
            </w:r>
          </w:p>
        </w:tc>
      </w:tr>
      <w:tr w:rsidR="00382CAE" w14:paraId="0FCED1ED" w14:textId="77777777">
        <w:tc>
          <w:tcPr>
            <w:tcW w:w="709" w:type="dxa"/>
          </w:tcPr>
          <w:p w14:paraId="79FED910" w14:textId="77777777" w:rsidR="00382CAE" w:rsidRDefault="00AC4DBB">
            <w:pPr>
              <w:keepNext/>
              <w:keepLines/>
              <w:pBdr>
                <w:top w:val="nil"/>
                <w:left w:val="nil"/>
                <w:bottom w:val="nil"/>
                <w:right w:val="nil"/>
                <w:between w:val="nil"/>
              </w:pBdr>
              <w:ind w:firstLine="0"/>
              <w:jc w:val="left"/>
              <w:rPr>
                <w:b/>
                <w:i/>
                <w:color w:val="1ABAC8"/>
                <w:sz w:val="18"/>
                <w:szCs w:val="18"/>
              </w:rPr>
            </w:pPr>
            <w:r>
              <w:rPr>
                <w:b/>
                <w:i/>
                <w:color w:val="1ABAC8"/>
                <w:sz w:val="18"/>
                <w:szCs w:val="18"/>
              </w:rPr>
              <w:t>MLA</w:t>
            </w:r>
          </w:p>
        </w:tc>
        <w:tc>
          <w:tcPr>
            <w:tcW w:w="5659" w:type="dxa"/>
          </w:tcPr>
          <w:p w14:paraId="40DA3FCF" w14:textId="77777777" w:rsidR="00382CAE" w:rsidRDefault="00AC4DBB">
            <w:pPr>
              <w:ind w:firstLine="0"/>
              <w:rPr>
                <w:sz w:val="18"/>
                <w:szCs w:val="18"/>
              </w:rPr>
            </w:pPr>
            <w:r>
              <w:rPr>
                <w:sz w:val="18"/>
                <w:szCs w:val="18"/>
              </w:rPr>
              <w:t xml:space="preserve">Yeşilyurt, T. “Mâtürîdîlerde İmanda Açıklık”. </w:t>
            </w:r>
            <w:r>
              <w:rPr>
                <w:i/>
                <w:sz w:val="18"/>
                <w:szCs w:val="18"/>
              </w:rPr>
              <w:t>Cumhuriyet İlahiyat Dergisi</w:t>
            </w:r>
            <w:r>
              <w:rPr>
                <w:sz w:val="18"/>
                <w:szCs w:val="18"/>
              </w:rPr>
              <w:t xml:space="preserve"> 22 (2018): 93-111 </w:t>
            </w:r>
            <w:hyperlink r:id="rId37">
              <w:r>
                <w:rPr>
                  <w:color w:val="000000"/>
                  <w:sz w:val="18"/>
                  <w:szCs w:val="18"/>
                </w:rPr>
                <w:t>http://dergipark.gov.tr/cuid/issue/36586/405516</w:t>
              </w:r>
            </w:hyperlink>
          </w:p>
        </w:tc>
      </w:tr>
      <w:tr w:rsidR="00382CAE" w14:paraId="4E3F40C8" w14:textId="77777777">
        <w:tc>
          <w:tcPr>
            <w:tcW w:w="709" w:type="dxa"/>
          </w:tcPr>
          <w:p w14:paraId="0C582FE4" w14:textId="77777777" w:rsidR="00382CAE" w:rsidRDefault="00AC4DBB">
            <w:pPr>
              <w:keepNext/>
              <w:keepLines/>
              <w:pBdr>
                <w:top w:val="nil"/>
                <w:left w:val="nil"/>
                <w:bottom w:val="nil"/>
                <w:right w:val="nil"/>
                <w:between w:val="nil"/>
              </w:pBdr>
              <w:ind w:firstLine="0"/>
              <w:jc w:val="left"/>
              <w:rPr>
                <w:b/>
                <w:i/>
                <w:color w:val="1ABAC8"/>
                <w:sz w:val="18"/>
                <w:szCs w:val="18"/>
              </w:rPr>
            </w:pPr>
            <w:r>
              <w:rPr>
                <w:b/>
                <w:i/>
                <w:color w:val="1ABAC8"/>
                <w:sz w:val="18"/>
                <w:szCs w:val="18"/>
              </w:rPr>
              <w:t>Chicago</w:t>
            </w:r>
          </w:p>
        </w:tc>
        <w:tc>
          <w:tcPr>
            <w:tcW w:w="5659" w:type="dxa"/>
          </w:tcPr>
          <w:p w14:paraId="2E31F98C" w14:textId="77777777" w:rsidR="00382CAE" w:rsidRDefault="00AC4DBB">
            <w:pPr>
              <w:ind w:firstLine="0"/>
              <w:rPr>
                <w:sz w:val="18"/>
                <w:szCs w:val="18"/>
              </w:rPr>
            </w:pPr>
            <w:r>
              <w:rPr>
                <w:sz w:val="18"/>
                <w:szCs w:val="18"/>
              </w:rPr>
              <w:t xml:space="preserve">Yeşilyurt, T. “Mâtürîdîlerde İmanda Açıklık.” </w:t>
            </w:r>
            <w:r>
              <w:rPr>
                <w:i/>
                <w:sz w:val="18"/>
                <w:szCs w:val="18"/>
              </w:rPr>
              <w:t>Cumhuriyet İlahiyat Dergisi</w:t>
            </w:r>
            <w:r>
              <w:rPr>
                <w:sz w:val="18"/>
                <w:szCs w:val="18"/>
              </w:rPr>
              <w:t xml:space="preserve"> 22 (2018): 93-111.</w:t>
            </w:r>
          </w:p>
        </w:tc>
      </w:tr>
      <w:tr w:rsidR="00382CAE" w14:paraId="690D3C1D" w14:textId="77777777">
        <w:tc>
          <w:tcPr>
            <w:tcW w:w="709" w:type="dxa"/>
          </w:tcPr>
          <w:p w14:paraId="6BA51916" w14:textId="77777777" w:rsidR="00382CAE" w:rsidRDefault="00AC4DBB">
            <w:pPr>
              <w:keepNext/>
              <w:keepLines/>
              <w:pBdr>
                <w:top w:val="nil"/>
                <w:left w:val="nil"/>
                <w:bottom w:val="nil"/>
                <w:right w:val="nil"/>
                <w:between w:val="nil"/>
              </w:pBdr>
              <w:ind w:firstLine="0"/>
              <w:jc w:val="left"/>
              <w:rPr>
                <w:b/>
                <w:i/>
                <w:color w:val="1ABAC8"/>
                <w:sz w:val="18"/>
                <w:szCs w:val="18"/>
              </w:rPr>
            </w:pPr>
            <w:r>
              <w:rPr>
                <w:b/>
                <w:i/>
                <w:color w:val="1ABAC8"/>
                <w:sz w:val="18"/>
                <w:szCs w:val="18"/>
              </w:rPr>
              <w:t>İSNAD</w:t>
            </w:r>
          </w:p>
        </w:tc>
        <w:tc>
          <w:tcPr>
            <w:tcW w:w="5659" w:type="dxa"/>
          </w:tcPr>
          <w:p w14:paraId="37C0586E" w14:textId="77777777" w:rsidR="00382CAE" w:rsidRDefault="00AC4DBB">
            <w:pPr>
              <w:ind w:firstLine="0"/>
              <w:rPr>
                <w:color w:val="000000"/>
                <w:sz w:val="18"/>
                <w:szCs w:val="18"/>
              </w:rPr>
            </w:pPr>
            <w:r>
              <w:rPr>
                <w:color w:val="000000"/>
                <w:sz w:val="18"/>
                <w:szCs w:val="18"/>
              </w:rPr>
              <w:t xml:space="preserve">Yeşilyurt, Temel. “Mâtürîdîlerde İmanda Açıklık”. </w:t>
            </w:r>
            <w:r>
              <w:rPr>
                <w:i/>
                <w:color w:val="000000"/>
                <w:sz w:val="18"/>
                <w:szCs w:val="18"/>
              </w:rPr>
              <w:t>Cumhuriyet İlahiyat Dergisi</w:t>
            </w:r>
            <w:r>
              <w:rPr>
                <w:color w:val="000000"/>
                <w:sz w:val="18"/>
                <w:szCs w:val="18"/>
              </w:rPr>
              <w:t xml:space="preserve"> 22/1 (Haziran 2018), 93-111. </w:t>
            </w:r>
            <w:hyperlink r:id="rId38">
              <w:r>
                <w:rPr>
                  <w:color w:val="000000"/>
                  <w:sz w:val="18"/>
                  <w:szCs w:val="18"/>
                </w:rPr>
                <w:t>https://doi.org/10.18505/cuid.405516</w:t>
              </w:r>
            </w:hyperlink>
          </w:p>
        </w:tc>
      </w:tr>
    </w:tbl>
    <w:p w14:paraId="3BC821AA" w14:textId="77777777" w:rsidR="00382CAE" w:rsidRDefault="00AC4DBB">
      <w:r>
        <w:t xml:space="preserve">Kaynakçada eser künye bilgilerinin “nokta (.)” ile ayrılması, atıf tespit eden yazılımların eser bilgilerini anlamlı veriler olarak parçalayabilmesi ve işleyebilmesi için gereklidir. Oysa belirtilen hatalı kullanım, devlet kurumlarınca yayımlanan eserlerde bile görülebilmektedir. </w:t>
      </w:r>
      <w:r>
        <w:rPr>
          <w:i/>
        </w:rPr>
        <w:t>İSNAD</w:t>
      </w:r>
      <w:r>
        <w:t xml:space="preserve">’ın kullanımının yaygınlaşması, bu ve benzeri atıf gösterme hatalarının asgari düzeye inmesine olanak sağlayacaktır. Ayrıca Türkçe konuşan ülkelerin bilim insanlarının makale, kitap ve benzeri bilimsel çalışmalarını </w:t>
      </w:r>
      <w:r>
        <w:rPr>
          <w:i/>
        </w:rPr>
        <w:t>İSNAD</w:t>
      </w:r>
      <w:r>
        <w:t>’ı</w:t>
      </w:r>
      <w:r>
        <w:rPr>
          <w:i/>
        </w:rPr>
        <w:t xml:space="preserve"> </w:t>
      </w:r>
      <w:r>
        <w:t>kullanarak hazırlamaları, atıf ve kaynakça oluşturulmasında standartlaşmaya katkı sunacaktır.</w:t>
      </w:r>
    </w:p>
    <w:p w14:paraId="07C05DA3" w14:textId="77777777" w:rsidR="00382CAE" w:rsidRDefault="00AC4DBB">
      <w:r>
        <w:t xml:space="preserve">DergiPark’ta 2019 yılı Eylül ayı itibariyle kayıtlı 1.881 dergi bulunmaktadır. Bu dergiler arasında atıf ve kaynak gösteriminde Chicago sistemini kullandığını belirtenlere göz atıldığında büyük bir kısmının bu kaynak gösterme biçimini aslına uygun ve doğru bir şekilde kullanmadığı rahatlıkla görülebilmektedir. TÜBİTAK DergiPark sisteminde yer alan 731 sosyal bilimler alan dergisinden TÜBİTAK TR Dizin’e kabul edilenlerin sayısı ise 524’tür. Dergilerin beyan ettikleri atıf gösterme sistemlerini doğru olarak kullanıyor olmaları TR Dizin ya da uluslararası indekslere kabul edilmelerinin ön şartları arasındadır. Ancak Türkçe yayın yapan dergiler tarafından bu şart tam olarak karşılanamamaktadır. </w:t>
      </w:r>
      <w:r>
        <w:rPr>
          <w:i/>
        </w:rPr>
        <w:t>İSNAD</w:t>
      </w:r>
      <w:r>
        <w:t xml:space="preserve">’ın kullanımının </w:t>
      </w:r>
      <w:r>
        <w:lastRenderedPageBreak/>
        <w:t>yaygınlaşması, araştırmacıların ve yazarların işini kolaylaştıracağı gibi dergilerin ulusal ve uluslararası indekslere kabul edilmelerine de bu açıdan olumlu katkıda bulunacaktır.</w:t>
      </w:r>
    </w:p>
    <w:p w14:paraId="79D4F8BF" w14:textId="77777777" w:rsidR="00382CAE" w:rsidRDefault="00AC4DBB">
      <w:r>
        <w:rPr>
          <w:i/>
        </w:rPr>
        <w:t xml:space="preserve">İSNAD </w:t>
      </w:r>
      <w:r>
        <w:t xml:space="preserve">ile öncelikle Türkiye’de ve Türk Cumhuriyetleri’nde sosyal ve beşerî bilimler alanında hazırlanan yayımlarda ortak bir atıf sisteminin kullanımını sağlamak hedeflenmektedir. </w:t>
      </w:r>
      <w:r>
        <w:rPr>
          <w:i/>
        </w:rPr>
        <w:t>İSNAD</w:t>
      </w:r>
      <w:r>
        <w:t>’ın kullanımı, Türkçe konuşan ülkelerde sosyal ve beşerî bilimler alanında kaynak göstermede standartlaşmaya katkı sunarak atıf ve etki değeri tespitine olanak sağlayacak ve Türk dünyası içinde bilimsel iletişimi ve veri akışını kolaylaştıracaktır.</w:t>
      </w:r>
    </w:p>
    <w:p w14:paraId="7A57C2FA" w14:textId="77777777" w:rsidR="00382CAE" w:rsidRDefault="00AC4DBB">
      <w:r>
        <w:t xml:space="preserve">Akademik yazılarda hangi kaynak gösterme sisteminin kullanılacağı, yazar tarafından değil eseri yayımlayacak veya kabul edecek yayıncı, enstitü, üniversite veya kurum tarafından belirlenmektedir. Bu ise yazarı oldukça güç bir duruma düşürmektedir. Yayıncı, enstitü, üniversite veya kurum, metnin kullanımda olan herhangi bir atıf ve kaynak gösterme sistemine uygun olarak hazırlanmasını isteyebilmekte veya uluslararası bir karşılığı olmayan kendi yazım kurallarına uyulmasını isteyebilmektedir. Bu durum, yazarı, hazırladığı metnin dipnot ve kaynakçasını baştan sona değiştirme zorluğu ile karşı karşıya bırakmaktadır. Oysa sosyal ve beşerî bilimlerin tüm alt disiplinlerinde kullanılabilecek şekilde geliştirilen </w:t>
      </w:r>
      <w:r>
        <w:rPr>
          <w:i/>
        </w:rPr>
        <w:t>İSNAD</w:t>
      </w:r>
      <w:r>
        <w:t xml:space="preserve">’ın akademik yazımda tercih edilmesi, araştırmacıların karşı karşıya oldukları sıkıntıyı da gidermiş olacaktır. Araştırmacı çalışmasını </w:t>
      </w:r>
      <w:r>
        <w:rPr>
          <w:i/>
        </w:rPr>
        <w:t>İSNAD Atıf Sistemi</w:t>
      </w:r>
      <w:r>
        <w:t xml:space="preserve">’ne uygun olarak hazırladıktan sonra bu sistemi kullanan dilediği dergiye, yayınevine veya kuruma gönderebilecektir. Bu açıdan Türkiye ve Türk Cumhuriyetleri’nde </w:t>
      </w:r>
      <w:r>
        <w:rPr>
          <w:i/>
        </w:rPr>
        <w:t>İSNAD</w:t>
      </w:r>
      <w:r>
        <w:t>’ın yayınevleri ile kurum ve kuruluşlar tarafından kullanımının benimsenmesi önem taşımaktadır.</w:t>
      </w:r>
    </w:p>
    <w:p w14:paraId="13DFD9F3" w14:textId="77777777" w:rsidR="00382CAE" w:rsidRDefault="00AC4DBB">
      <w:pPr>
        <w:pStyle w:val="Balk2"/>
        <w:numPr>
          <w:ilvl w:val="0"/>
          <w:numId w:val="8"/>
        </w:numPr>
      </w:pPr>
      <w:bookmarkStart w:id="9" w:name="_2s8eyo1" w:colFirst="0" w:colLast="0"/>
      <w:bookmarkEnd w:id="9"/>
      <w:r>
        <w:t>Kapsamı ve Ana Fikri</w:t>
      </w:r>
    </w:p>
    <w:p w14:paraId="0DB8ECC3" w14:textId="77777777" w:rsidR="00382CAE" w:rsidRDefault="00AC4DBB">
      <w:r>
        <w:rPr>
          <w:i/>
        </w:rPr>
        <w:t>İSNAD Atıf Sistemi</w:t>
      </w:r>
      <w:r>
        <w:t xml:space="preserve">, sosyal ve beşerî bilimler alanında araştırma yapan ve yazı kaleme alan öğrenci, akademisyen ve yazarlar ile bu alanda yayın yapan kurum ve kuruluşların hizmetine sunulmuştur. Sosyal ve beşerî bilimler alanında yayın yapan birçok dergi </w:t>
      </w:r>
      <w:r>
        <w:rPr>
          <w:i/>
        </w:rPr>
        <w:t>İSNAD</w:t>
      </w:r>
      <w:r>
        <w:t xml:space="preserve">’ı kullanmaya başlamıştır. Lisans mezuniyet tezi, yüksek lisans tezi ve doktora tezlerinin yazımında </w:t>
      </w:r>
      <w:r>
        <w:rPr>
          <w:i/>
        </w:rPr>
        <w:t>İSNAD</w:t>
      </w:r>
      <w:r>
        <w:t xml:space="preserve">’ın kullanılmasını öngören ve bunu tez yazım kılavuzlarına dâhil eden üniversitelerin sayısı artmaktadır. Ayrıca ulusal ve uluslararası sempozyum ve kongre düzenleyen birçok kurum ve kuruluş, katılımcılarından bildirilerini </w:t>
      </w:r>
      <w:r>
        <w:rPr>
          <w:i/>
        </w:rPr>
        <w:t>İSNAD</w:t>
      </w:r>
      <w:r>
        <w:t xml:space="preserve">’a uygun olarak hazırlamalarını talep etmeye başlamıştır. Ücretsiz olarak kullanıma sunulan bu sistem, kullanıcı dostu internet arayüzü ve kaynakça düzenleme yazılım eklentileri ile hızla kabul görmekte ve benimsenmektedir. Öğrenci, akademisyen, araştırmacı ve yazarlar </w:t>
      </w:r>
      <w:r>
        <w:rPr>
          <w:i/>
        </w:rPr>
        <w:t>İSNAD</w:t>
      </w:r>
      <w:r>
        <w:t xml:space="preserve">’ın </w:t>
      </w:r>
      <w:r>
        <w:lastRenderedPageBreak/>
        <w:t>EndNote, Zotero, Mendeley ve RefWorks gibi atıf ve kaynakça düzenleme yazılım eklentileri sayesinde atıf ve kaynak gösterme işlemlerini daha kolay, daha hızlı ve hatasız olarak yapabilmektedirler. Bu sistemin Türkiye ve Türk Cumhuriyetleri’nde kullanımı, yaygınlaşmaya devam etmektedir.</w:t>
      </w:r>
    </w:p>
    <w:p w14:paraId="0A5FB223" w14:textId="77777777" w:rsidR="00382CAE" w:rsidRDefault="00AC4DBB">
      <w:r>
        <w:rPr>
          <w:i/>
        </w:rPr>
        <w:t>İSNAD</w:t>
      </w:r>
      <w:r>
        <w:t xml:space="preserve">’ın iki versiyonu bulunmaktadır: </w:t>
      </w:r>
      <w:r>
        <w:rPr>
          <w:i/>
        </w:rPr>
        <w:t>İSNAD Dipnotlu</w:t>
      </w:r>
      <w:r>
        <w:t xml:space="preserve"> ve </w:t>
      </w:r>
      <w:r>
        <w:rPr>
          <w:i/>
        </w:rPr>
        <w:t xml:space="preserve">İSNAD Metiniçi. </w:t>
      </w:r>
      <w:r>
        <w:t>Sunulan bu alternatifler sayesinde</w:t>
      </w:r>
      <w:r>
        <w:rPr>
          <w:i/>
        </w:rPr>
        <w:t xml:space="preserve"> </w:t>
      </w:r>
      <w:r>
        <w:t xml:space="preserve">atıf yapılan kaynağa dair bilgiler, metin içinde veya dipnotta gösterilebilmektedir. Örneğin psikoloji alanında hazırlanan bir makalede, kullanılan kaynağa </w:t>
      </w:r>
      <w:r>
        <w:rPr>
          <w:i/>
        </w:rPr>
        <w:t>İSNAD</w:t>
      </w:r>
      <w:r>
        <w:t>’a uygun olarak metin içerisinde “Mâtürîdî, 2002, 55” şeklinde atıf yapılabilir. Antropoloji, Arkeoloji, Coğrafya, Dil ve Edebiyat, Felsefe, Halkbilimi, Hukuk, İktisadi ve İdari Bilimler, İlahiyat, Müzik, Psikoloji, Sanat Tarihi, Sosyal Hizmetler, Sosyoloji veya Tarih alanında hazırlanan çalışmalarda ise kullanılan eser dipnotta “</w:t>
      </w:r>
      <w:r>
        <w:rPr>
          <w:color w:val="000000"/>
        </w:rPr>
        <w:t xml:space="preserve">Ebû Mansûr Muhammed b. Muhammed el-Mâtürîdî, </w:t>
      </w:r>
      <w:r>
        <w:rPr>
          <w:i/>
          <w:color w:val="000000"/>
        </w:rPr>
        <w:t xml:space="preserve">Kitâbü’t-Tevhîd Tercümesi, </w:t>
      </w:r>
      <w:r>
        <w:rPr>
          <w:color w:val="000000"/>
        </w:rPr>
        <w:t>çev. Bekir Topaloğlu</w:t>
      </w:r>
      <w:r>
        <w:rPr>
          <w:i/>
          <w:color w:val="000000"/>
        </w:rPr>
        <w:t xml:space="preserve"> (</w:t>
      </w:r>
      <w:r>
        <w:rPr>
          <w:color w:val="000000"/>
        </w:rPr>
        <w:t>Ankara: İSAM Yayınları, 2002), 55</w:t>
      </w:r>
      <w:r>
        <w:t xml:space="preserve">” şeklinde belirtilebilir. Buna karşın gerek </w:t>
      </w:r>
      <w:r>
        <w:rPr>
          <w:i/>
        </w:rPr>
        <w:t>İSNAD Metiniçi</w:t>
      </w:r>
      <w:r>
        <w:t xml:space="preserve"> gerekse </w:t>
      </w:r>
      <w:r>
        <w:rPr>
          <w:i/>
        </w:rPr>
        <w:t>İSNAD Dipnotlu</w:t>
      </w:r>
      <w:r>
        <w:t xml:space="preserve"> sistemin tercih edildiği çalışmalarda, kaynakça tek bir biçimde “Soyad, Ad. </w:t>
      </w:r>
      <w:r>
        <w:rPr>
          <w:i/>
        </w:rPr>
        <w:t>Eser Adı</w:t>
      </w:r>
      <w:r>
        <w:t>. Basım Yeri: Yayınevi, Basım Tarihi (</w:t>
      </w:r>
      <w:r>
        <w:rPr>
          <w:color w:val="000000"/>
        </w:rPr>
        <w:t xml:space="preserve">Mâtürîdî, Ebû Mansûr Muhammed b. Muhammed. </w:t>
      </w:r>
      <w:r>
        <w:rPr>
          <w:i/>
          <w:color w:val="000000"/>
        </w:rPr>
        <w:t xml:space="preserve">Kitâbü’t-Tevhîd Tercümesi. </w:t>
      </w:r>
      <w:r>
        <w:rPr>
          <w:color w:val="000000"/>
        </w:rPr>
        <w:t>çev. Bekir Topaloğlu</w:t>
      </w:r>
      <w:r>
        <w:rPr>
          <w:i/>
          <w:color w:val="000000"/>
        </w:rPr>
        <w:t xml:space="preserve">. </w:t>
      </w:r>
      <w:r>
        <w:rPr>
          <w:color w:val="000000"/>
        </w:rPr>
        <w:t>Ankara: İSAM Yayınları, 2002</w:t>
      </w:r>
      <w:r>
        <w:t>)” şeklinde oluşturulmak durumundadır. Kaynakçada eser künye bilgilerinin belli bir standartta yazılması ve nokta (.) ile ayrılması, yayınların kaynakçalarını veri tabanlarına aktararak atıf oranı ve etki değeri gibi bibliyometrik hesaplamalar yapan indekslere, bilgisayar yazılımlarınca parçalanarak anlamlandırılabilir ve okunabilir temiz veri sunmaktadır. APA, Chicago ve MLA gibi uluslararası atıf ve kaynak gösterme sistemlerinin kaynakçada eser künye bilgilerinin nokta ile ayrılarak yazılmasını gerekli görmeleri de aynı fikre dayanmaktadır.</w:t>
      </w:r>
    </w:p>
    <w:p w14:paraId="14418C29" w14:textId="77777777" w:rsidR="00382CAE" w:rsidRDefault="00AC4DBB">
      <w:r>
        <w:t xml:space="preserve">Türkiye’de ve Türk Cumhuriyetleri’nde sosyal ve beşerî bilimler alanında her yıl binlerce yayın yapılmakta ve bu yayınlar milyonlarca atıf içermektedir. Bu atıfların doğru ve eksiksiz olarak tespiti ve bibliyometrik olarak analizi, oldukça önem taşımaktadır. Buna karşın, Türkiye’de ve Türk Cumhuriyetleri’nde sosyal ve beşerî bilimler alanında ortak bir atıf ve kaynak gösterme sistemi kullanılmaması nedeniyle atıflar doğru şekilde tespit edilememekte ve kayıt altına alınamamaktadır. </w:t>
      </w:r>
      <w:r>
        <w:rPr>
          <w:i/>
        </w:rPr>
        <w:t>İSNAD</w:t>
      </w:r>
      <w:r>
        <w:t>’ın kullanımının yaygınlaşması, eser adlarının ve atıfların belli bir düzen içinde yazılmasını sağlayacak ve bu durum bibliyometrik analizler yapan indeks ve veri tabanlarına temiz veri sağlayacaktır.</w:t>
      </w:r>
    </w:p>
    <w:p w14:paraId="31AAB126" w14:textId="77777777" w:rsidR="00382CAE" w:rsidRDefault="00AC4DBB">
      <w:pPr>
        <w:pStyle w:val="Balk2"/>
        <w:numPr>
          <w:ilvl w:val="0"/>
          <w:numId w:val="8"/>
        </w:numPr>
      </w:pPr>
      <w:bookmarkStart w:id="10" w:name="_17dp8vu" w:colFirst="0" w:colLast="0"/>
      <w:bookmarkEnd w:id="10"/>
      <w:r>
        <w:lastRenderedPageBreak/>
        <w:t>Özellikleri</w:t>
      </w:r>
    </w:p>
    <w:p w14:paraId="7C5AD7BE" w14:textId="77777777" w:rsidR="00382CAE" w:rsidRDefault="00AC4DBB">
      <w:pPr>
        <w:pStyle w:val="Balk3"/>
        <w:numPr>
          <w:ilvl w:val="1"/>
          <w:numId w:val="8"/>
        </w:numPr>
      </w:pPr>
      <w:bookmarkStart w:id="11" w:name="_3rdcrjn" w:colFirst="0" w:colLast="0"/>
      <w:bookmarkEnd w:id="11"/>
      <w:r>
        <w:t>Açık Erişim/Ücretsiz Olması</w:t>
      </w:r>
    </w:p>
    <w:p w14:paraId="4413852A" w14:textId="77777777" w:rsidR="00382CAE" w:rsidRDefault="00AC4DBB">
      <w:r>
        <w:t xml:space="preserve">APA, MLA ve Chicago gibi asıl olarak İngilizce kaleme alınacak çalışmalarda kullanılmak üzere geliştirilen atıf ve kaynak gösterme sistemleri, bu stillerin basılı kitap formları ile online tam metin erişimlerinin ücretli olması ve öğrencilerin İngilizce dil becerilerinin yeterli düzeyde olmaması gibi nedenlerle ortaöğretim, lisans ve lisansüstü eğitim-öğretim aşamalarında tam olarak öğrenilememektedir. Örneğin Ocak 2019 itibari ile APA Kılavuzu 45 TL, Chicago atıf sisteminin online bir yıllık bireysel abonelik ücreti 39 Dolar ve matbu nüshası 49 Dolar’dır. </w:t>
      </w:r>
      <w:r>
        <w:rPr>
          <w:i/>
        </w:rPr>
        <w:t>İSNAD Atıf Sistemi</w:t>
      </w:r>
      <w:r>
        <w:t xml:space="preserve">, Türkiye merkezli olarak Türk dilinde geliştirilmiştir. </w:t>
      </w:r>
      <w:r>
        <w:rPr>
          <w:i/>
        </w:rPr>
        <w:t>İSNAD</w:t>
      </w:r>
      <w:r>
        <w:t xml:space="preserve">’ın hem tam metin erişimi hem de online kullanımı tamamen ücretsizdir. Ayrıca </w:t>
      </w:r>
      <w:r>
        <w:rPr>
          <w:i/>
        </w:rPr>
        <w:t>İSNAD</w:t>
      </w:r>
      <w:r>
        <w:t xml:space="preserve">’ın Zotero, Mendeley, EndNote ve RefWorks atıf ve kaynakça düzenleme programlarına uygun şablon eklentileri de bulunmaktadır ve ücretsiz olarak kullanıma sunulmuştur. </w:t>
      </w:r>
      <w:r>
        <w:rPr>
          <w:i/>
        </w:rPr>
        <w:t>İSNAD</w:t>
      </w:r>
      <w:r>
        <w:t>’ın ücretsiz olması onun önemli avantajlarından biridir.</w:t>
      </w:r>
    </w:p>
    <w:p w14:paraId="3BE880E3" w14:textId="77777777" w:rsidR="00382CAE" w:rsidRDefault="00AC4DBB">
      <w:pPr>
        <w:pStyle w:val="Balk3"/>
        <w:numPr>
          <w:ilvl w:val="1"/>
          <w:numId w:val="8"/>
        </w:numPr>
      </w:pPr>
      <w:bookmarkStart w:id="12" w:name="_26in1rg" w:colFirst="0" w:colLast="0"/>
      <w:bookmarkEnd w:id="12"/>
      <w:r>
        <w:t>Çoklu Dil Desteği</w:t>
      </w:r>
    </w:p>
    <w:p w14:paraId="61A55C21" w14:textId="77777777" w:rsidR="00382CAE" w:rsidRDefault="00AC4DBB">
      <w:r>
        <w:rPr>
          <w:i/>
        </w:rPr>
        <w:t>İSNAD</w:t>
      </w:r>
      <w:r>
        <w:t>’ın öncelikle Türkiye ve Türk Cumhuriyetleri’nde kullanılması hedeflenmektedir. Ayrıca uluslararası alanda kullanımının yaygınlaşması için İngilizce, Almanca, Fransızca, Arapça, Farsça ve Urduca dillerine çeviri ve uyum çalışmaları devam etmektedir.</w:t>
      </w:r>
    </w:p>
    <w:p w14:paraId="1FCC4BC3" w14:textId="77777777" w:rsidR="00382CAE" w:rsidRDefault="00AC4DBB">
      <w:r>
        <w:rPr>
          <w:i/>
        </w:rPr>
        <w:t>İSNAD</w:t>
      </w:r>
      <w:r>
        <w:t xml:space="preserve">, Türkiye dışında Kırgızistan ve Kazakistan gibi ülkelerde sosyal bilimler alanında yayımlanan dergilerde kullanılmaya başlanmıştır. </w:t>
      </w:r>
      <w:r>
        <w:rPr>
          <w:i/>
        </w:rPr>
        <w:t>İSNAD</w:t>
      </w:r>
      <w:r>
        <w:t xml:space="preserve">’ın Türkçe konuşan ülkelerde yaygınlaşması öncelikli hedeftir. Türkiye ve Türk Cumhuriyetleri’nde ortak bir kaynak gösterme sisteminin kullanılması, verilerin kolaylıkla kayıt altına alınması ve atıf yapılması ile etki değeri ve atıf oranı gibi bibliyometrik hesaplamaların daha rahat yapılabilmesine olanak sağlayacaktır. Ne yazık ki Türkiye ve Türk Cumhuriyetleri’nde üretilen bilimsel verileri kayıt altına alan ve kullanıma sunan ortak bir veri tabanı veya dizin hizmeti bulunmamaktadır. </w:t>
      </w:r>
      <w:r>
        <w:rPr>
          <w:i/>
        </w:rPr>
        <w:t>İSNAD</w:t>
      </w:r>
      <w:r>
        <w:t>’ın Türk Cumhuriyetleri’nde yaygınlaşması, ortak bir referans dilinin oluşmasına ve hazırlanacak bilgisayar yazılımlarının ve veri tabanlarının temiz ve sağlıklı veri temin edebilmesine olanak sağlayacaktır. Bu aşamadan sonra Türkiye ve Türk Cumhuriyetleri’nde üretilen bilimsel verileri kayıt altına alan bir dizin geliştirilmesi daha mümkün hâle gelebilecektir.</w:t>
      </w:r>
    </w:p>
    <w:p w14:paraId="7B832F49" w14:textId="77777777" w:rsidR="00382CAE" w:rsidRDefault="00AC4DBB">
      <w:r>
        <w:t xml:space="preserve">APA, MLA ve Chicago gibi sistemlerde kullanılan bazı atıf ifadeleri ve kısaltmaları, Türkçe yazım ve imla kurallarına uymamaktadır. Örneğin Chicago stilinde “Kitap Bölümü” kaynak gösterilirken kitap isminden önce “in (içinde)” edatı </w:t>
      </w:r>
      <w:r>
        <w:lastRenderedPageBreak/>
        <w:t>kullanılmaktadır. Oysa Türkçede kitap adından önce “içinde” yazarak kitap bölümüne atıf yapmak doğru bir tercih değildir.</w:t>
      </w:r>
    </w:p>
    <w:tbl>
      <w:tblPr>
        <w:tblStyle w:val="a3"/>
        <w:tblW w:w="6232" w:type="dxa"/>
        <w:tblInd w:w="562" w:type="dxa"/>
        <w:tblBorders>
          <w:top w:val="nil"/>
          <w:left w:val="nil"/>
          <w:bottom w:val="nil"/>
          <w:right w:val="nil"/>
          <w:insideH w:val="nil"/>
          <w:insideV w:val="nil"/>
        </w:tblBorders>
        <w:tblLayout w:type="fixed"/>
        <w:tblLook w:val="0400" w:firstRow="0" w:lastRow="0" w:firstColumn="0" w:lastColumn="0" w:noHBand="0" w:noVBand="1"/>
      </w:tblPr>
      <w:tblGrid>
        <w:gridCol w:w="6232"/>
      </w:tblGrid>
      <w:tr w:rsidR="00382CAE" w14:paraId="61CF48C0" w14:textId="77777777">
        <w:tc>
          <w:tcPr>
            <w:tcW w:w="6232" w:type="dxa"/>
          </w:tcPr>
          <w:p w14:paraId="72B9ED3E" w14:textId="77777777" w:rsidR="00382CAE" w:rsidRDefault="00AC4DBB">
            <w:pPr>
              <w:keepNext w:val="0"/>
              <w:keepLines w:val="0"/>
              <w:pBdr>
                <w:top w:val="nil"/>
                <w:left w:val="nil"/>
                <w:bottom w:val="nil"/>
                <w:right w:val="nil"/>
                <w:between w:val="nil"/>
              </w:pBdr>
              <w:ind w:firstLine="0"/>
              <w:rPr>
                <w:rFonts w:ascii="ISNAD Font" w:eastAsia="ISNAD Font" w:hAnsi="ISNAD Font" w:cs="ISNAD Font"/>
              </w:rPr>
            </w:pPr>
            <w:r>
              <w:rPr>
                <w:rFonts w:ascii="ISNAD Font" w:eastAsia="ISNAD Font" w:hAnsi="ISNAD Font" w:cs="ISNAD Font"/>
              </w:rPr>
              <w:t xml:space="preserve">John D. Kelly, “Seeing Red: Mao Fetishism, Pax Americana, and the Moral Economy of War,” </w:t>
            </w:r>
            <w:r>
              <w:rPr>
                <w:rFonts w:ascii="ISNAD Font" w:eastAsia="ISNAD Font" w:hAnsi="ISNAD Font" w:cs="ISNAD Font"/>
                <w:color w:val="FF0000"/>
              </w:rPr>
              <w:t xml:space="preserve">in </w:t>
            </w:r>
            <w:r>
              <w:rPr>
                <w:rFonts w:ascii="ISNAD Font" w:eastAsia="ISNAD Font" w:hAnsi="ISNAD Font" w:cs="ISNAD Font"/>
                <w:i/>
              </w:rPr>
              <w:t>Anthropology and Global Counterinsurgency</w:t>
            </w:r>
            <w:r>
              <w:rPr>
                <w:rFonts w:ascii="ISNAD Font" w:eastAsia="ISNAD Font" w:hAnsi="ISNAD Font" w:cs="ISNAD Font"/>
              </w:rPr>
              <w:t xml:space="preserve">, ed. John D. Kelly </w:t>
            </w:r>
            <w:r>
              <w:rPr>
                <w:rFonts w:ascii="ISNAD Font" w:eastAsia="ISNAD Font" w:hAnsi="ISNAD Font" w:cs="ISNAD Font"/>
                <w:color w:val="FF0000"/>
              </w:rPr>
              <w:t xml:space="preserve">et al. </w:t>
            </w:r>
            <w:r>
              <w:rPr>
                <w:rFonts w:ascii="ISNAD Font" w:eastAsia="ISNAD Font" w:hAnsi="ISNAD Font" w:cs="ISNAD Font"/>
              </w:rPr>
              <w:t>(Chicago: University of Chicago Press, 2010), 77.</w:t>
            </w:r>
          </w:p>
        </w:tc>
      </w:tr>
      <w:tr w:rsidR="00382CAE" w14:paraId="350E2325" w14:textId="77777777">
        <w:tc>
          <w:tcPr>
            <w:tcW w:w="6232" w:type="dxa"/>
          </w:tcPr>
          <w:p w14:paraId="6826D6DF" w14:textId="77777777" w:rsidR="00382CAE" w:rsidRDefault="00AC4DBB">
            <w:pPr>
              <w:keepNext w:val="0"/>
              <w:keepLines w:val="0"/>
              <w:pBdr>
                <w:top w:val="nil"/>
                <w:left w:val="nil"/>
                <w:bottom w:val="nil"/>
                <w:right w:val="nil"/>
                <w:between w:val="nil"/>
              </w:pBdr>
              <w:ind w:firstLine="0"/>
              <w:rPr>
                <w:rFonts w:ascii="ISNAD Font" w:eastAsia="ISNAD Font" w:hAnsi="ISNAD Font" w:cs="ISNAD Font"/>
              </w:rPr>
            </w:pPr>
            <w:r>
              <w:rPr>
                <w:rFonts w:ascii="ISNAD Font" w:eastAsia="ISNAD Font" w:hAnsi="ISNAD Font" w:cs="ISNAD Font"/>
              </w:rPr>
              <w:t xml:space="preserve">John D. Kelly, “Seeing Red: Mao Fetishism, Pax Americana, and the Moral Economy of War,” </w:t>
            </w:r>
            <w:r>
              <w:rPr>
                <w:rFonts w:ascii="ISNAD Font" w:eastAsia="ISNAD Font" w:hAnsi="ISNAD Font" w:cs="ISNAD Font"/>
                <w:color w:val="FF0000"/>
              </w:rPr>
              <w:t xml:space="preserve">içinde </w:t>
            </w:r>
            <w:r>
              <w:rPr>
                <w:rFonts w:ascii="ISNAD Font" w:eastAsia="ISNAD Font" w:hAnsi="ISNAD Font" w:cs="ISNAD Font"/>
                <w:i/>
              </w:rPr>
              <w:t>Anthropology and Global Counterinsurgency</w:t>
            </w:r>
            <w:r>
              <w:rPr>
                <w:rFonts w:ascii="ISNAD Font" w:eastAsia="ISNAD Font" w:hAnsi="ISNAD Font" w:cs="ISNAD Font"/>
              </w:rPr>
              <w:t xml:space="preserve">, ed. John D. Kelly </w:t>
            </w:r>
            <w:r>
              <w:rPr>
                <w:rFonts w:ascii="ISNAD Font" w:eastAsia="ISNAD Font" w:hAnsi="ISNAD Font" w:cs="ISNAD Font"/>
                <w:color w:val="FF0000"/>
              </w:rPr>
              <w:t xml:space="preserve">vd. </w:t>
            </w:r>
            <w:r>
              <w:rPr>
                <w:rFonts w:ascii="ISNAD Font" w:eastAsia="ISNAD Font" w:hAnsi="ISNAD Font" w:cs="ISNAD Font"/>
              </w:rPr>
              <w:t>(Chicago: University of Chicago Press, 2010), 77.</w:t>
            </w:r>
          </w:p>
        </w:tc>
      </w:tr>
    </w:tbl>
    <w:p w14:paraId="7A671F20" w14:textId="77777777" w:rsidR="00382CAE" w:rsidRDefault="00AC4DBB">
      <w:r>
        <w:t xml:space="preserve">APA, MLA ve Chicago gibi atıf sistemleri, İngilizce olarak kaleme alınan çalışmalar haricinde başka bir dilde aynen kullanılamamaktadır. Çünkü eser künye bilgilerini belirtirken kullanılan “s.n. (yayıncı bilinmiyor)”, “s.l. (basım yeri yok)”, “et al. (ve diğerleri)”, “Id (aynı müellif)”, “p. (sayfa)”, “trans./Translated by (tarafından çevrildi)”, “No. (sayı)”, “Review of (-in kritiği)”, “interview by (Röportaj yapan)”, “Ph.D diss. (doktora tezi)” ve “master thesis (yüksek lisans tezi)” gibi ifadelerin Türkçeye veya ilgili dile çevrilmesi ve kısaltma olarak karşılığının uyarlanması gerekmektedir. Çeviri konusunda bir mutabakat olmaması nedeni ile bu sistemlerde kullanılması gerekli kısaltmaların farklı çevirileri ile karşılaşmak mümkündür. Oysa </w:t>
      </w:r>
      <w:r>
        <w:rPr>
          <w:i/>
        </w:rPr>
        <w:t>İSNAD Atıf Sistemi</w:t>
      </w:r>
      <w:r>
        <w:t xml:space="preserve">’nde, kullanılan kısaltmaların Türkçe, İngilizce, Arapça, Farsça, Urduca ve diğer dillerde karşılıkları belirlenerek yazım ve kullanım birliğinin sağlanması hedeflenmiştir. </w:t>
      </w:r>
      <w:r>
        <w:rPr>
          <w:i/>
        </w:rPr>
        <w:t>İSNAD</w:t>
      </w:r>
      <w:r>
        <w:t xml:space="preserve">’ın Arapça, Almanca, Fransızca ve Türk dillerine de çevirisi yapılarak aynı ifadelerin farklı dillerdeki karşılıkları </w:t>
      </w:r>
      <w:r>
        <w:rPr>
          <w:i/>
        </w:rPr>
        <w:t>İSNAD</w:t>
      </w:r>
      <w:r>
        <w:t xml:space="preserve"> “Kısaltmalar” tablosunda belirlenerek standartlaşmaya katkı sunulmuş olacaktır.</w:t>
      </w:r>
    </w:p>
    <w:p w14:paraId="612202E9" w14:textId="77777777" w:rsidR="00382CAE" w:rsidRDefault="00AC4DBB">
      <w:pPr>
        <w:pStyle w:val="Balk3"/>
        <w:numPr>
          <w:ilvl w:val="1"/>
          <w:numId w:val="8"/>
        </w:numPr>
      </w:pPr>
      <w:bookmarkStart w:id="13" w:name="_lnxbz9" w:colFirst="0" w:colLast="0"/>
      <w:bookmarkEnd w:id="13"/>
      <w:r>
        <w:t>Yazılım Şablonları</w:t>
      </w:r>
    </w:p>
    <w:p w14:paraId="70D6A13F" w14:textId="77777777" w:rsidR="00382CAE" w:rsidRDefault="00AC4DBB">
      <w:r>
        <w:t xml:space="preserve">APA, MLA ve Chicago gibi atıf ve kaynak gösterme sistemlerinin İngilizce olarak kaleme alınan metinlerde kolaylıkla kullanılabilmesi için EndNote, Zotero ve Mendeley gibi kaynakça düzenleme yazılımlarına ait şablon eklentileri geliştirilmiştir. Bilgisayarlarına EndNote, Zotero ve Mendeley gibi referans yönetim programlarını yükleyen araştırmacılar, elle tek tek dipnot ve kaynakça oluşturma zahmetinden kurtulmaktadır. Bu yazılımlara ait şablon eklentileri İngilizce metinlerde kullanılacak şekilde geliştirilmiştir. Oysa EndNote, Zotero ve Mendeley kullanan Türkçe veya İngilizce dışındaki diğer dilleri konuşan kullanıcıların, APA veya Chicago yazılım eklentilerini aynen kullanmaları çoğu kez mümkün olamamaktadır. İSNAD şablon eklentileri ise İngilizce ile birlikte Türkçe dil uyumuna da sahiptir ve bu açıdan Türk kullanıcılar için daha uygundur. </w:t>
      </w:r>
      <w:r>
        <w:rPr>
          <w:i/>
        </w:rPr>
        <w:t>İSNAD</w:t>
      </w:r>
      <w:r>
        <w:t>’ın EndNote, Zotero ve Mendeley yazılım şablonlarının Arapça ve diğer dillere uyum çalışmaları da devam etmektedir.</w:t>
      </w:r>
    </w:p>
    <w:p w14:paraId="74F4F0B5" w14:textId="77777777" w:rsidR="00382CAE" w:rsidRDefault="00AC4DBB">
      <w:r>
        <w:lastRenderedPageBreak/>
        <w:t xml:space="preserve">APA, MLA ve Chicago gibi aslı İngilizce olarak kullanıma sunulan atıf ve kaynak gösterme sistemleri, çoğu kişinin zannettiği gibi sadece dipnot ve kaynakça oluşturma kurallarını içermezler. Bu atıf sistemleri, akademik bir yazının başlık formatının nasıl olması gerektiği, dolaylı ve doğrudan alıntının nasıl yapılacağı, tablo ve şekillerin nasıl oluşturulacağı gibi akademik bir metin kaleme alınırken dikkat edilmesi gerekli tüm kural ve belirlemeleri içerirler. Oysa bu husus, yeteri kadar bilinmemektedir. İlgili sistemlerin İngilizce olarak hazırlanmış olmaları ile matbu nüshaları ve online tam metin erişimlerinin ücretli olmasının bu bilinmezlikte etkili olduğu söylenebilir. Benzer şekilde </w:t>
      </w:r>
      <w:r>
        <w:rPr>
          <w:i/>
        </w:rPr>
        <w:t>İSNAD Atıf Sistemi</w:t>
      </w:r>
      <w:r>
        <w:t xml:space="preserve"> de akademik bir çalışma hazırlanırken başlığının nasıl belirleneceği, özet kısmında asgari olarak hangi bilgilerin yazılması gerektiği, anahtar kavramların nasıl belirleneceği, başlıklandırmanın nasıl olacağı, tablo ve şekillerin nasıl oluşturulacağı, çalışmada kullanılan Arapça, Farsça, İngilizce ve diğer dillerdeki eser adlarının ve müellif isimlerinin nasıl yazılacağı, tarih ve yüzyılların hangi formatta gösterileceği, yayın etiği kapsamında nelere dikkat edilmesi gerektiği, istifade edilen kaynak eserden dolaylı veya doğrudan nasıl alıntı yapılacağı, atıf yapılan kaynakların metin içinde veya dipnotta nasıl yazılacağı ve kaynakçanın nasıl oluşturulacağı gibi akademik yazımla ilgili bilinmesi gerekli tüm kuralları içermektedir.</w:t>
      </w:r>
    </w:p>
    <w:p w14:paraId="73C355A6" w14:textId="77777777" w:rsidR="00382CAE" w:rsidRDefault="00AC4DBB">
      <w:r>
        <w:rPr>
          <w:i/>
        </w:rPr>
        <w:t>İSNAD</w:t>
      </w:r>
      <w:r>
        <w:t>’ın yaygınlaşması, akademik yazımda sosyal ve beşerî bilimler özelinde standartlaşmanın sağlanmasına katkı sağlayacak ve yazarların işini kolaylaştıracaktır. Ayrıca akademik bir yazı kaleme alınırken dikkat edilmesi ve uyulması gerekli tüm bu incelikler; okur, öğrenci ve araştırmacılar tarafından rahatlıkla ulaşılabilir ve öğrenilebilir olacaktır.</w:t>
      </w:r>
    </w:p>
    <w:p w14:paraId="27B9B1EC" w14:textId="77777777" w:rsidR="00382CAE" w:rsidRDefault="00AC4DBB">
      <w:r>
        <w:t xml:space="preserve">Hâlihazırda akademik yazımla ilgili bütün bu hususlar </w:t>
      </w:r>
      <w:r>
        <w:rPr>
          <w:i/>
        </w:rPr>
        <w:t>İSNAD</w:t>
      </w:r>
      <w:r>
        <w:t xml:space="preserve"> gibi belli bir sistem kapsamında yaygın şekilde öğretilemediği için yayıncılar, editörler, yayın kurulları, danışmanlar ve redaktörler; öğrenci ve yazarların yazım ve atıf hatalarını tashih etmek için yoğun çaba sarf etmek zorunda kalmaktadırlar. Ayrıca Türkiye merkezli bir atıf sisteminin ve bu sisteme ait yazılım şablon eklentilerinin bulunmaması, akademik bir yazı hazırlanırken kaynak gösterme yazılımı kullanımının yaygınlaşmasını engellemektedir. Ne yazık ki her yıl yüzlerce yayın yapan kurum ve kuruluşun, benimsedikleri “Yazım ve Atıf Kuralları” çerçevesinde hazırlattıkları EndNote, Zotero ve Mendeley yazılım eklentileri bulunmamaktadır.  Buna karşın </w:t>
      </w:r>
      <w:r>
        <w:rPr>
          <w:i/>
        </w:rPr>
        <w:t>İSNAD</w:t>
      </w:r>
      <w:r>
        <w:t xml:space="preserve">, matbu ve online olarak ücretsiz ulaşılabilir olduğu gibi bilgisayar yazılım eklentileri ile de </w:t>
      </w:r>
      <w:r>
        <w:rPr>
          <w:color w:val="000000"/>
        </w:rPr>
        <w:t>yazarlara kolay bir kullanım imkânı sunmaktadır.</w:t>
      </w:r>
    </w:p>
    <w:p w14:paraId="19EB84E0" w14:textId="77777777" w:rsidR="00382CAE" w:rsidRDefault="00AC4DBB">
      <w:pPr>
        <w:pStyle w:val="Balk3"/>
        <w:numPr>
          <w:ilvl w:val="1"/>
          <w:numId w:val="8"/>
        </w:numPr>
      </w:pPr>
      <w:bookmarkStart w:id="14" w:name="_35nkun2" w:colFirst="0" w:colLast="0"/>
      <w:bookmarkEnd w:id="14"/>
      <w:r>
        <w:lastRenderedPageBreak/>
        <w:t>Veri Türü ve Örnek Çeşitliliği</w:t>
      </w:r>
    </w:p>
    <w:p w14:paraId="7B554C8E" w14:textId="77777777" w:rsidR="00382CAE" w:rsidRDefault="00AC4DBB">
      <w:r>
        <w:rPr>
          <w:i/>
        </w:rPr>
        <w:t>İSNAD Atıf Sistemi</w:t>
      </w:r>
      <w:r>
        <w:t xml:space="preserve">; akademik çalışmalarda yaygın olarak başvurulan kitap, makale ve tez gibi kaynaklara ek olarak sosyal medya mesajından nota kâğıdı türüne varıncaya kadar kırk bir farklı veri türüne dair atıf ve kaynak gösterme kurallarını içermektedir. Ayrıca </w:t>
      </w:r>
      <w:r>
        <w:rPr>
          <w:i/>
        </w:rPr>
        <w:t>İSNAD</w:t>
      </w:r>
      <w:r>
        <w:t xml:space="preserve">’da ilahiyat alanında yürütülen akademik araştırmalarda kullanılan temel kaynaklara dair ayrıntılı bilgiler yer almaktadır. APA atıf sisteminde </w:t>
      </w:r>
      <w:r>
        <w:rPr>
          <w:i/>
        </w:rPr>
        <w:t>Kur’an-ı Kerîm</w:t>
      </w:r>
      <w:r>
        <w:t>’de yer alan âyetlere “</w:t>
      </w:r>
      <w:r>
        <w:rPr>
          <w:i/>
        </w:rPr>
        <w:t>Kur’ân-ı Kerîm</w:t>
      </w:r>
      <w:r>
        <w:t xml:space="preserve"> 5:3-4” şeklinde atıf yapılmaktadır. Oysa bu alanda çalışan araştırmacılar; âyetlere, sûre adını belirterek sûre/âyet numarası ile atıf yapmaktadır. </w:t>
      </w:r>
      <w:r>
        <w:rPr>
          <w:i/>
        </w:rPr>
        <w:t>İSNAD</w:t>
      </w:r>
      <w:r>
        <w:t>’da, alan uzmanlarının kullanımı esas alınarak âyetlere, “Sûre Adı Sûre Numarası/Âyet Numarası” şeklinde atıf yapılması gerekli görülmüştür (ör. el-Bakara 2/14).</w:t>
      </w:r>
    </w:p>
    <w:p w14:paraId="1266D2DC" w14:textId="77777777" w:rsidR="00382CAE" w:rsidRDefault="00AC4DBB">
      <w:r>
        <w:t xml:space="preserve">APA, MLA ve Chicago gibi atıf sistemlerinde hadis kitaplarına atıf ile normal eserlere atıf arasında herhangi bir fark gözetilmemektedir. Oysa İslam araştırmaları alanında temel hadis kitapları kaynak gösterilirken Buhârî, Ebû Dâvûd, İbn Mâce, Tirmizî, Nesâî ve Dârimî’nin eserlerine müellif isimlerinden sonra virgül, sonrasında Kitâb (Bölüm) adı ve Bâb numarası şeklinde; Müslim’in </w:t>
      </w:r>
      <w:r>
        <w:rPr>
          <w:i/>
        </w:rPr>
        <w:t>Sahîh</w:t>
      </w:r>
      <w:r>
        <w:t xml:space="preserve"> adlı eseri ile İmam Mâlik’in </w:t>
      </w:r>
      <w:r>
        <w:rPr>
          <w:i/>
        </w:rPr>
        <w:t>Muvatta</w:t>
      </w:r>
      <w:r>
        <w:t xml:space="preserve">’ına ise Kitâb adı ve hadis numarası belirtilerek atıf yapılmaktadır. </w:t>
      </w:r>
      <w:r>
        <w:rPr>
          <w:i/>
        </w:rPr>
        <w:t>İSNAD Atıf Sistemi</w:t>
      </w:r>
      <w:r>
        <w:t>’nde, bu alanda çalışan uzmanların genel kullanımı, hadis eserlerine atıf kuralı olarak aynen benimsenmiştir.</w:t>
      </w:r>
    </w:p>
    <w:p w14:paraId="0DB3EB5C" w14:textId="77777777" w:rsidR="00382CAE" w:rsidRDefault="00AC4DBB">
      <w:r>
        <w:t xml:space="preserve">Yazma bir metnin, mevcut tek nüshasına veya nüshalarına dayanılarak müellifin kaleminden çıkmış hâline ulaşmaya çalışmaya “Tahkik” veya “Tenkitli Metin Neşri” denir. Sosyal bilimler alanında yapılan araştırmalarda tahkik çalışmalarına atıf yapılırken tahkik eden kişinin (muhakkik) isminden önce “thk.” kısaltması kullanılmaktadır. APA ve Chicago gibi akademik yazım sistemlerinde ise “tahkik” yerine “Edited by” ifadesi ve “ed.” kısaltması tercih edilmektedir. Oysa tahkik çalışması, editöryal yayından farklıdır ve bu farkı belirtmek için “thk.” kısaltmasının kullanılmasına ihtiyaç duyulmaktadır. </w:t>
      </w:r>
      <w:r>
        <w:rPr>
          <w:i/>
        </w:rPr>
        <w:t>İSNAD Atıf Sistemi</w:t>
      </w:r>
      <w:r>
        <w:t>’nde tahkik çalışmalarına atıf yapılırken Türkçe metinlerde “thk.” ve İngilizce metinlerde ise “Critical ed.” kısaltmasının kullanılması gerekli görülmektedir.</w:t>
      </w:r>
    </w:p>
    <w:p w14:paraId="4A58ED0E" w14:textId="77777777" w:rsidR="00382CAE" w:rsidRDefault="00AC4DBB">
      <w:pPr>
        <w:pStyle w:val="Balk3"/>
        <w:numPr>
          <w:ilvl w:val="1"/>
          <w:numId w:val="8"/>
        </w:numPr>
      </w:pPr>
      <w:bookmarkStart w:id="15" w:name="_1ksv4uv" w:colFirst="0" w:colLast="0"/>
      <w:bookmarkEnd w:id="15"/>
      <w:r>
        <w:t>Türkçeye Uygunluğu</w:t>
      </w:r>
    </w:p>
    <w:p w14:paraId="508B1A9C" w14:textId="77777777" w:rsidR="00382CAE" w:rsidRDefault="00AC4DBB">
      <w:r>
        <w:t xml:space="preserve">APA stilinde, makale ve kitap adlarını oluşturan sözcüklerden sadece ilk sözcük büyük harfle başlar; diğerleri ise küçük harfle yazılır. Eser adında yer alan sözcüklerin ilk harflerinin küçük yazılması, Türkçeye ve Türk araştırmacıların kullanım alışkanlıklarına uygun değildir. </w:t>
      </w:r>
      <w:r>
        <w:rPr>
          <w:i/>
        </w:rPr>
        <w:t>İSNAD Atıf Sistemi</w:t>
      </w:r>
      <w:r>
        <w:t xml:space="preserve">’nde Türk dili ve Türk kullanıcıların kullanım alışkanlıkları dikkate alınarak makale ve kitap adlarında yer alan “ile” ve “ve” gibi bağlaçlar dışındaki tüm sözcüklerin büyük harfle başlayacak </w:t>
      </w:r>
      <w:r>
        <w:lastRenderedPageBreak/>
        <w:t xml:space="preserve">şekilde yazılması gerekli görülür. Latin alfabesi kullanan Türkçe dışındaki dillerde kaleme alınan çalışmalarda ise o dillerin kurallarına uyulması tercih edilir. Bu açıdan </w:t>
      </w:r>
      <w:r>
        <w:rPr>
          <w:i/>
        </w:rPr>
        <w:t>İSNAD</w:t>
      </w:r>
      <w:r>
        <w:t>’a göre yazar; Almanca, Fransızca veya İngilizce kaleme alınan bir kaynağı kullanmışsa kitap kapağında yer alan eser adlandırmasına uymak durumundadır.</w:t>
      </w:r>
    </w:p>
    <w:tbl>
      <w:tblPr>
        <w:tblStyle w:val="a4"/>
        <w:tblW w:w="6237" w:type="dxa"/>
        <w:tblInd w:w="567" w:type="dxa"/>
        <w:tblLayout w:type="fixed"/>
        <w:tblLook w:val="0400" w:firstRow="0" w:lastRow="0" w:firstColumn="0" w:lastColumn="0" w:noHBand="0" w:noVBand="1"/>
      </w:tblPr>
      <w:tblGrid>
        <w:gridCol w:w="866"/>
        <w:gridCol w:w="5371"/>
      </w:tblGrid>
      <w:tr w:rsidR="00382CAE" w14:paraId="00FA06FA" w14:textId="77777777">
        <w:tc>
          <w:tcPr>
            <w:tcW w:w="866" w:type="dxa"/>
          </w:tcPr>
          <w:p w14:paraId="0388BB6D" w14:textId="77777777" w:rsidR="00382CAE" w:rsidRDefault="00AC4DBB">
            <w:pPr>
              <w:keepNext/>
              <w:keepLines/>
              <w:pBdr>
                <w:top w:val="nil"/>
                <w:left w:val="nil"/>
                <w:bottom w:val="nil"/>
                <w:right w:val="nil"/>
                <w:between w:val="nil"/>
              </w:pBdr>
              <w:ind w:firstLine="0"/>
              <w:rPr>
                <w:b/>
                <w:i/>
                <w:color w:val="1ABAC8"/>
                <w:sz w:val="16"/>
                <w:szCs w:val="16"/>
              </w:rPr>
            </w:pPr>
            <w:r>
              <w:rPr>
                <w:b/>
                <w:i/>
                <w:color w:val="1ABAC8"/>
                <w:sz w:val="16"/>
                <w:szCs w:val="16"/>
              </w:rPr>
              <w:t>APA</w:t>
            </w:r>
          </w:p>
        </w:tc>
        <w:tc>
          <w:tcPr>
            <w:tcW w:w="5371" w:type="dxa"/>
          </w:tcPr>
          <w:p w14:paraId="2F8AF587" w14:textId="77777777" w:rsidR="00382CAE" w:rsidRDefault="00AC4DBB">
            <w:pPr>
              <w:ind w:firstLine="0"/>
              <w:rPr>
                <w:sz w:val="16"/>
                <w:szCs w:val="16"/>
              </w:rPr>
            </w:pPr>
            <w:r>
              <w:rPr>
                <w:sz w:val="16"/>
                <w:szCs w:val="16"/>
              </w:rPr>
              <w:t xml:space="preserve">Yılmaz, O.K. (2018). </w:t>
            </w:r>
            <w:r>
              <w:rPr>
                <w:i/>
                <w:sz w:val="16"/>
                <w:szCs w:val="16"/>
              </w:rPr>
              <w:t xml:space="preserve">İSAM </w:t>
            </w:r>
            <w:r>
              <w:rPr>
                <w:i/>
                <w:color w:val="FF0000"/>
                <w:sz w:val="16"/>
                <w:szCs w:val="16"/>
              </w:rPr>
              <w:t>t</w:t>
            </w:r>
            <w:r>
              <w:rPr>
                <w:i/>
                <w:sz w:val="16"/>
                <w:szCs w:val="16"/>
              </w:rPr>
              <w:t xml:space="preserve">ahkikli </w:t>
            </w:r>
            <w:r>
              <w:rPr>
                <w:i/>
                <w:color w:val="FF0000"/>
                <w:sz w:val="16"/>
                <w:szCs w:val="16"/>
              </w:rPr>
              <w:t>n</w:t>
            </w:r>
            <w:r>
              <w:rPr>
                <w:i/>
                <w:sz w:val="16"/>
                <w:szCs w:val="16"/>
              </w:rPr>
              <w:t xml:space="preserve">eşir </w:t>
            </w:r>
            <w:r>
              <w:rPr>
                <w:i/>
                <w:color w:val="FF0000"/>
                <w:sz w:val="16"/>
                <w:szCs w:val="16"/>
              </w:rPr>
              <w:t>k</w:t>
            </w:r>
            <w:r>
              <w:rPr>
                <w:i/>
                <w:sz w:val="16"/>
                <w:szCs w:val="16"/>
              </w:rPr>
              <w:t>ılavuzu</w:t>
            </w:r>
            <w:r>
              <w:rPr>
                <w:sz w:val="16"/>
                <w:szCs w:val="16"/>
              </w:rPr>
              <w:t>. Ankara: İSAM yayınları.</w:t>
            </w:r>
          </w:p>
        </w:tc>
      </w:tr>
      <w:tr w:rsidR="00382CAE" w14:paraId="4D1BEC2A" w14:textId="77777777">
        <w:tc>
          <w:tcPr>
            <w:tcW w:w="866" w:type="dxa"/>
          </w:tcPr>
          <w:p w14:paraId="12EA4A83" w14:textId="77777777" w:rsidR="00382CAE" w:rsidRDefault="00AC4DBB">
            <w:pPr>
              <w:keepNext/>
              <w:keepLines/>
              <w:pBdr>
                <w:top w:val="nil"/>
                <w:left w:val="nil"/>
                <w:bottom w:val="nil"/>
                <w:right w:val="nil"/>
                <w:between w:val="nil"/>
              </w:pBdr>
              <w:ind w:firstLine="0"/>
              <w:rPr>
                <w:b/>
                <w:i/>
                <w:color w:val="1ABAC8"/>
                <w:sz w:val="16"/>
                <w:szCs w:val="16"/>
              </w:rPr>
            </w:pPr>
            <w:r>
              <w:rPr>
                <w:b/>
                <w:i/>
                <w:color w:val="1ABAC8"/>
                <w:sz w:val="16"/>
                <w:szCs w:val="16"/>
              </w:rPr>
              <w:t>İSNAD</w:t>
            </w:r>
          </w:p>
        </w:tc>
        <w:tc>
          <w:tcPr>
            <w:tcW w:w="5371" w:type="dxa"/>
          </w:tcPr>
          <w:p w14:paraId="41394514" w14:textId="77777777" w:rsidR="00382CAE" w:rsidRDefault="00AC4DBB">
            <w:pPr>
              <w:ind w:firstLine="0"/>
              <w:rPr>
                <w:sz w:val="16"/>
                <w:szCs w:val="16"/>
              </w:rPr>
            </w:pPr>
            <w:r>
              <w:rPr>
                <w:sz w:val="16"/>
                <w:szCs w:val="16"/>
              </w:rPr>
              <w:t xml:space="preserve">Yılmaz, Okan Kadir. </w:t>
            </w:r>
            <w:r>
              <w:rPr>
                <w:i/>
                <w:sz w:val="16"/>
                <w:szCs w:val="16"/>
              </w:rPr>
              <w:t>İSAM Tahkikli Neşir Kılavuzu</w:t>
            </w:r>
            <w:r>
              <w:rPr>
                <w:sz w:val="16"/>
                <w:szCs w:val="16"/>
              </w:rPr>
              <w:t>. Ankara: İSAM Yayınları, 2018.</w:t>
            </w:r>
          </w:p>
        </w:tc>
      </w:tr>
    </w:tbl>
    <w:p w14:paraId="433FEBF6" w14:textId="77777777" w:rsidR="00382CAE" w:rsidRDefault="00AC4DBB">
      <w:r>
        <w:t xml:space="preserve">Chicago stilinde kaynakçada makale adları ve bölüm adlarından sonra nokta işareti konulmakta ve akabinde çift tırnak işareti kullanılmaktadır. Oysa Türkçede nokta, çift tırnak işaretinin dışına yazılmaktadır. </w:t>
      </w:r>
      <w:r>
        <w:rPr>
          <w:i/>
        </w:rPr>
        <w:t>İSNAD</w:t>
      </w:r>
      <w:r>
        <w:t>, Türkçe yazım ve noktalama kurallarına uygun olarak geliştirilmiştir.</w:t>
      </w:r>
    </w:p>
    <w:tbl>
      <w:tblPr>
        <w:tblStyle w:val="a5"/>
        <w:tblW w:w="6237" w:type="dxa"/>
        <w:tblInd w:w="567" w:type="dxa"/>
        <w:tblLayout w:type="fixed"/>
        <w:tblLook w:val="0400" w:firstRow="0" w:lastRow="0" w:firstColumn="0" w:lastColumn="0" w:noHBand="0" w:noVBand="1"/>
      </w:tblPr>
      <w:tblGrid>
        <w:gridCol w:w="866"/>
        <w:gridCol w:w="5371"/>
      </w:tblGrid>
      <w:tr w:rsidR="00382CAE" w14:paraId="201C967E" w14:textId="77777777">
        <w:tc>
          <w:tcPr>
            <w:tcW w:w="866" w:type="dxa"/>
          </w:tcPr>
          <w:p w14:paraId="064C1B01" w14:textId="77777777" w:rsidR="00382CAE" w:rsidRDefault="00AC4DBB">
            <w:pPr>
              <w:keepNext/>
              <w:keepLines/>
              <w:pBdr>
                <w:top w:val="nil"/>
                <w:left w:val="nil"/>
                <w:bottom w:val="nil"/>
                <w:right w:val="nil"/>
                <w:between w:val="nil"/>
              </w:pBdr>
              <w:ind w:firstLine="0"/>
              <w:rPr>
                <w:b/>
                <w:i/>
                <w:color w:val="1ABAC8"/>
                <w:sz w:val="16"/>
                <w:szCs w:val="16"/>
              </w:rPr>
            </w:pPr>
            <w:r>
              <w:rPr>
                <w:b/>
                <w:i/>
                <w:color w:val="1ABAC8"/>
                <w:sz w:val="16"/>
                <w:szCs w:val="16"/>
              </w:rPr>
              <w:t>Chicago</w:t>
            </w:r>
          </w:p>
        </w:tc>
        <w:tc>
          <w:tcPr>
            <w:tcW w:w="5371" w:type="dxa"/>
          </w:tcPr>
          <w:p w14:paraId="30B4B8A6" w14:textId="77777777" w:rsidR="00382CAE" w:rsidRDefault="00AC4DBB">
            <w:pPr>
              <w:ind w:firstLine="0"/>
              <w:rPr>
                <w:sz w:val="16"/>
                <w:szCs w:val="16"/>
              </w:rPr>
            </w:pPr>
            <w:r>
              <w:rPr>
                <w:sz w:val="16"/>
                <w:szCs w:val="16"/>
              </w:rPr>
              <w:t>Bruckmayr, Philipp. “The Spread and Persistence of Māturīdi Kalām and Underlying Dynamics</w:t>
            </w:r>
            <w:r>
              <w:rPr>
                <w:color w:val="FF0000"/>
                <w:sz w:val="16"/>
                <w:szCs w:val="16"/>
              </w:rPr>
              <w:t>.”</w:t>
            </w:r>
            <w:r>
              <w:rPr>
                <w:sz w:val="16"/>
                <w:szCs w:val="16"/>
              </w:rPr>
              <w:t xml:space="preserve"> </w:t>
            </w:r>
            <w:r>
              <w:rPr>
                <w:i/>
                <w:sz w:val="16"/>
                <w:szCs w:val="16"/>
              </w:rPr>
              <w:t>Iran and the Caucasus</w:t>
            </w:r>
            <w:r>
              <w:rPr>
                <w:sz w:val="16"/>
                <w:szCs w:val="16"/>
              </w:rPr>
              <w:t xml:space="preserve"> </w:t>
            </w:r>
            <w:r>
              <w:rPr>
                <w:color w:val="FF0000"/>
                <w:sz w:val="16"/>
                <w:szCs w:val="16"/>
              </w:rPr>
              <w:t xml:space="preserve">13, no. 1 </w:t>
            </w:r>
            <w:r>
              <w:rPr>
                <w:sz w:val="16"/>
                <w:szCs w:val="16"/>
              </w:rPr>
              <w:t xml:space="preserve">(2009): 59-92. </w:t>
            </w:r>
          </w:p>
        </w:tc>
      </w:tr>
      <w:tr w:rsidR="00382CAE" w14:paraId="38B22A16" w14:textId="77777777">
        <w:tc>
          <w:tcPr>
            <w:tcW w:w="866" w:type="dxa"/>
          </w:tcPr>
          <w:p w14:paraId="03C61F9E" w14:textId="77777777" w:rsidR="00382CAE" w:rsidRDefault="00AC4DBB">
            <w:pPr>
              <w:keepNext/>
              <w:keepLines/>
              <w:pBdr>
                <w:top w:val="nil"/>
                <w:left w:val="nil"/>
                <w:bottom w:val="nil"/>
                <w:right w:val="nil"/>
                <w:between w:val="nil"/>
              </w:pBdr>
              <w:ind w:firstLine="0"/>
              <w:rPr>
                <w:b/>
                <w:i/>
                <w:color w:val="1ABAC8"/>
                <w:sz w:val="16"/>
                <w:szCs w:val="16"/>
              </w:rPr>
            </w:pPr>
            <w:r>
              <w:rPr>
                <w:b/>
                <w:i/>
                <w:color w:val="1ABAC8"/>
                <w:sz w:val="16"/>
                <w:szCs w:val="16"/>
              </w:rPr>
              <w:t>İSNAD</w:t>
            </w:r>
          </w:p>
        </w:tc>
        <w:tc>
          <w:tcPr>
            <w:tcW w:w="5371" w:type="dxa"/>
          </w:tcPr>
          <w:p w14:paraId="62B79A95" w14:textId="77777777" w:rsidR="00382CAE" w:rsidRDefault="00AC4DBB">
            <w:pPr>
              <w:ind w:firstLine="0"/>
              <w:rPr>
                <w:sz w:val="16"/>
                <w:szCs w:val="16"/>
              </w:rPr>
            </w:pPr>
            <w:r>
              <w:rPr>
                <w:sz w:val="16"/>
                <w:szCs w:val="16"/>
              </w:rPr>
              <w:t>Bruckmayr, Philipp. “The Spread and Persistence of Māturīdi Kalām and Underlying Dynamics</w:t>
            </w:r>
            <w:r>
              <w:rPr>
                <w:color w:val="FF0000"/>
                <w:sz w:val="16"/>
                <w:szCs w:val="16"/>
              </w:rPr>
              <w:t>”.</w:t>
            </w:r>
            <w:r>
              <w:rPr>
                <w:sz w:val="16"/>
                <w:szCs w:val="16"/>
              </w:rPr>
              <w:t xml:space="preserve"> </w:t>
            </w:r>
            <w:r>
              <w:rPr>
                <w:i/>
                <w:sz w:val="16"/>
                <w:szCs w:val="16"/>
              </w:rPr>
              <w:t>Iran and the Caucasus</w:t>
            </w:r>
            <w:r>
              <w:rPr>
                <w:sz w:val="16"/>
                <w:szCs w:val="16"/>
              </w:rPr>
              <w:t xml:space="preserve"> </w:t>
            </w:r>
            <w:r>
              <w:rPr>
                <w:color w:val="FF0000"/>
                <w:sz w:val="16"/>
                <w:szCs w:val="16"/>
              </w:rPr>
              <w:t xml:space="preserve">13/1 </w:t>
            </w:r>
            <w:r>
              <w:rPr>
                <w:sz w:val="16"/>
                <w:szCs w:val="16"/>
              </w:rPr>
              <w:t>(2009), 59-92.</w:t>
            </w:r>
          </w:p>
        </w:tc>
      </w:tr>
    </w:tbl>
    <w:p w14:paraId="26054D4F" w14:textId="77777777" w:rsidR="00382CAE" w:rsidRDefault="00AC4DBB">
      <w:pPr>
        <w:pStyle w:val="Balk3"/>
        <w:numPr>
          <w:ilvl w:val="1"/>
          <w:numId w:val="8"/>
        </w:numPr>
      </w:pPr>
      <w:bookmarkStart w:id="16" w:name="_44sinio" w:colFirst="0" w:colLast="0"/>
      <w:bookmarkEnd w:id="16"/>
      <w:r>
        <w:t>Yaygın Stillerle Uyumluluğu</w:t>
      </w:r>
    </w:p>
    <w:p w14:paraId="347395D5" w14:textId="77777777" w:rsidR="00382CAE" w:rsidRDefault="00AC4DBB">
      <w:r>
        <w:t>Türkiye’de sosyal ve beşerî bilimler alanında yayın yapan birçok yayıncının kitap, dergi veya ansiklopedilerde kullandıkları kaynak gösterme biçimleri, uluslararası kaynak gösterme sistemleri ile uyumlu değildir. Zira APA, Turabian, Vancouver, Chicago ve MLA gibi uluslararası atıf ve kaynak gösterme sistemleri, kaynakçada eser künye bilgilerini nokta işareti (.) ile ayıran bir sistem kullanmaktadır.  Oysa yayıncılar genelde kaynakçayı da aynen dipnotta olduğu gibi virgül ile bölerek düzenleyen, uluslararası bir karşılığı olmayan bir kullanımı tercih etmektedirler. Kaynakçada eser künye bilgilerinin nokta kullanılarak ayrılması, indeks yazılımlarının eserlerin künye bilgilerini doğru olarak parçalayabilmesine ve anlamlandırabilmesine imkân sağlamaktadır. Bu sayede tarama yapan bilgisayar yazılımları tarafından, ilk noktaya kadar yazar, ikinci noktaya kadar eser ve son noktaya kadar ise basım bilgileri anlamlı birer veriye dönüşebilmektedir. Kaynakça oluşturulurken künye bilgilerini nokta esaslı bölen bir sistem kullanılmadığında, veri tabanı ve indeks yazılımlarının eser künye bilgilerini anlamlı veriler olarak okuması güçleşmektedir. Türkiye merkezli yayın yapan dergilerin çoğunda uluslararası geçerliliği olan bir atıf sistemi kullanılmadığı düşünüldüğünde, binlerce atfın doğru olarak tespit edilemediği söylenebilir.</w:t>
      </w:r>
    </w:p>
    <w:p w14:paraId="5147E6D1" w14:textId="77777777" w:rsidR="00382CAE" w:rsidRDefault="00AC4DBB">
      <w:pPr>
        <w:pStyle w:val="Balk3"/>
        <w:numPr>
          <w:ilvl w:val="1"/>
          <w:numId w:val="8"/>
        </w:numPr>
      </w:pPr>
      <w:bookmarkStart w:id="17" w:name="_2jxsxqh" w:colFirst="0" w:colLast="0"/>
      <w:bookmarkEnd w:id="17"/>
      <w:r>
        <w:t>Dipnotlu ve Metiniçi Versiyonları</w:t>
      </w:r>
    </w:p>
    <w:p w14:paraId="4E6EC2FB" w14:textId="77777777" w:rsidR="00382CAE" w:rsidRDefault="00AC4DBB">
      <w:r>
        <w:t xml:space="preserve">Kaynak gösterme sistemleri genelde iki yaklaşıma dayanır. Bunlardan biri “Yazar-Tarih (Author-Date)” bilgisinin metin içinde gösterilmesine dayanan APA </w:t>
      </w:r>
      <w:r>
        <w:lastRenderedPageBreak/>
        <w:t xml:space="preserve">benzeri metin içi sistemdir. Diğeri ise “Yazar-Eser (Author-Title)” bilgisinin sayfa altında belirtildiği Chicago, MLA ve Turabian gibi dipnotlu sistemlerdir. Bu sistemlerde atıf gösterimi ve kaynakça düzenlenmesi farklıdır. Araştırmacıların her ikisini de öğrenmesi ve uygulaması güçtür. Ayrıca her iki stilde kaynakçanın farklı oluşturulması atıf tespiti amacıyla hazırlanan bilgisayar yazılımlarının farklı parçalama ihtimallerine göre hazırlanmasını gerekli kılmaktadır. Oysa </w:t>
      </w:r>
      <w:r>
        <w:rPr>
          <w:i/>
        </w:rPr>
        <w:t>İSNAD Atıf Sistemi</w:t>
      </w:r>
      <w:r>
        <w:t xml:space="preserve">’nde atıf yapılan kaynağa dair bilgiler, hem metin içinde “Yazar-Tarih” bilgisi şeklinde hem de sayfa altında dipnot olarak “Yazar-Eser” bilgisi şeklinde verilebilmektedir. Buna karşın </w:t>
      </w:r>
      <w:r>
        <w:rPr>
          <w:i/>
        </w:rPr>
        <w:t>İSNAD</w:t>
      </w:r>
      <w:r>
        <w:t xml:space="preserve">’a göre eser künye bilgileri kaynakçada tek bir biçimde yazılmak durumundadır. Atfın her iki biçimde yazılabilmesine karşın kaynakçanın tek bir yapıda oluşturulması, </w:t>
      </w:r>
      <w:r>
        <w:rPr>
          <w:i/>
        </w:rPr>
        <w:t>İSNAD</w:t>
      </w:r>
      <w:r>
        <w:t>’ın güçlü yanlarından birisidir.</w:t>
      </w:r>
    </w:p>
    <w:p w14:paraId="0A3AF5F9" w14:textId="77777777" w:rsidR="00382CAE" w:rsidRDefault="00382CAE">
      <w:pPr>
        <w:sectPr w:rsidR="00382CAE">
          <w:pgSz w:w="9356" w:h="13608"/>
          <w:pgMar w:top="1418" w:right="1134" w:bottom="1134" w:left="1418" w:header="851" w:footer="709" w:gutter="0"/>
          <w:cols w:space="708"/>
          <w:titlePg/>
        </w:sectPr>
      </w:pPr>
    </w:p>
    <w:p w14:paraId="12FAFC52" w14:textId="77777777" w:rsidR="00382CAE" w:rsidRDefault="00AC4DBB">
      <w:pPr>
        <w:pStyle w:val="Balk1"/>
        <w:spacing w:after="0"/>
      </w:pPr>
      <w:bookmarkStart w:id="18" w:name="_z337ya" w:colFirst="0" w:colLast="0"/>
      <w:bookmarkEnd w:id="18"/>
      <w:r>
        <w:lastRenderedPageBreak/>
        <w:t>Birinci Bölüm</w:t>
      </w:r>
    </w:p>
    <w:p w14:paraId="41AE855E" w14:textId="77777777" w:rsidR="00382CAE" w:rsidRDefault="00AC4DBB">
      <w:pPr>
        <w:pStyle w:val="Balk1"/>
        <w:spacing w:before="0"/>
      </w:pPr>
      <w:bookmarkStart w:id="19" w:name="_3j2qqm3" w:colFirst="0" w:colLast="0"/>
      <w:bookmarkEnd w:id="19"/>
      <w:r>
        <w:t>Akademik Yazım</w:t>
      </w:r>
    </w:p>
    <w:p w14:paraId="5F3F4E19" w14:textId="77777777" w:rsidR="00382CAE" w:rsidRDefault="00AC4DBB">
      <w:pPr>
        <w:spacing w:before="120"/>
      </w:pPr>
      <w:r>
        <w:t>Bilimsel bir çalışma kaleme alınırken uyulması gerekli etik, akademik ve dilsel ilke ve kurallar bulunmaktadır. Bu bölümde ayrı başlıklar hâlinde bu ilke ve kurallar hakkında kısaca bilgi verilecektir.</w:t>
      </w:r>
    </w:p>
    <w:p w14:paraId="1AA404F4" w14:textId="77777777" w:rsidR="00382CAE" w:rsidRDefault="00AC4DBB">
      <w:pPr>
        <w:pStyle w:val="Balk2"/>
        <w:numPr>
          <w:ilvl w:val="0"/>
          <w:numId w:val="10"/>
        </w:numPr>
      </w:pPr>
      <w:bookmarkStart w:id="20" w:name="_1y810tw" w:colFirst="0" w:colLast="0"/>
      <w:bookmarkEnd w:id="20"/>
      <w:r>
        <w:t>Yayın Etiği</w:t>
      </w:r>
    </w:p>
    <w:p w14:paraId="215EBF63" w14:textId="77777777" w:rsidR="00382CAE" w:rsidRDefault="00AC4DBB">
      <w:r>
        <w:t xml:space="preserve">“Bilimsel araştırma, bir sorunun ortaya konulması ve evrensel bilim yöntemleri kullanılarak konunun araştırılması, irdelenmesi ve değerlendirilmesidir. Bilimsel araştırmalarda uygulanacak temel ilkeler; araştırmanın tasarımı ve yürütülmesinde gerekli yeterliliğe sahip olmak, araştırmanın yapılışı ve bulguların analizi sırasında özeleştiri, dürüstlük ve şeffaflığı korumak, aynı konuda araştırma yapmış veya yapmakta olanların çalışmalarına saygılı olmaktır. Bilimsel araştırma etiği ile ilgili üç önemli ilke, araştırma problemine dürüst yaklaşmak, araştırma sonuçlarını rapor ederken açık ve dürüst davranmak, araştırmaya katılan herkesin katkısını görünür kılmaktır. Bilimsel bir çalışma, araştırma metodolojisi ve araştırma etiğine uygun olmalıdır. Araştırmaya başlarken, araştırma sürecindeki görevler ve yayınlarda oluşan tüm hakların dağılımı belirlenmelidir. Yanlış veri beyanı ve yalan veri üretmek, başkasının verisini izinsiz kullanmak etik ihlal teşkil eder. Veri toplanması ve analizi için kullanılan bütün kaynaklar (elektronik olanlar dâhil) ve metotlar çalışmada sunulmalıdır. Bilimsel yayının amacı, üretilen ve geliştirilen bilginin ve bilgi birikiminin paylaşılarak yayılmasını ve bunun sonucunda bilimin insanlık yararına geliştirilmesini sağlamaktır. Bu amaç doğrultusunda hazırlanan bilimsel bir yayında, yayının içindeki bilgilerin doğru ve tam olması, yayının kasıtlı olarak eksik bilgi içermemesi, bilgilerin üretimi ve geliştirilmesi aşamalarında ‘bilimsel etiğe’ uygun davranılması, ancak bilimsel sistematik içinde geliştirilen ve derlenen bilgilerin ve verilerin yayımlanması, yayının içeriğinin yansız olması, kişisel çıkarlar, kaygılar, politik görüşler ve inançların yayını etkilememesi, yayında yararlanılan bütün kaynakların atıf yapılarak belirtilmesi, yayındaki bilginin </w:t>
      </w:r>
      <w:r>
        <w:lastRenderedPageBreak/>
        <w:t>üretilmesinde, derlenmesinde, ölçülmesinde ve yayına hazırlanmasında payı olanların katkılarının yazar olarak ya da teşekkür edilerek belirtilmesi gerekir.”</w:t>
      </w:r>
      <w:r>
        <w:rPr>
          <w:rFonts w:ascii="Gentium Plus" w:eastAsia="Gentium Plus" w:hAnsi="Gentium Plus" w:cs="Gentium Plus"/>
          <w:sz w:val="18"/>
          <w:szCs w:val="18"/>
          <w:vertAlign w:val="superscript"/>
        </w:rPr>
        <w:footnoteReference w:id="9"/>
      </w:r>
    </w:p>
    <w:p w14:paraId="4AE0FC06" w14:textId="77777777" w:rsidR="00382CAE" w:rsidRDefault="00AC4DBB">
      <w:r>
        <w:t xml:space="preserve">“Başkasına ait (yazılı, basılı ve elektronik ortamdaki) bir eseri ve sanatsal uygulamaları olduğu gibi alarak kendi adına sunmak veya bir bölümünü bilimsel yayın kurallarına uygun bir biçimde atıfta bulunmadan kendi eseri gibi sunmak, bulguları, sanatsal uygulamaları bunların alıntı olduğunu açıkça gösterecek şekilde (yazı tipini değiştirerek, eğik yazarak ve tırnak içinde göstererek, metin içinde işaretleyerek, dipnot ya da kaynakçada belirterek) dile getirmeden sunmak, farklı kelimeler kullanarak veya cümleler kurarak değiştirip sunmak, bilgi ve düşünceleri, uygulamaları kendi fikriymiş gibi sunmak </w:t>
      </w:r>
      <w:r>
        <w:rPr>
          <w:i/>
        </w:rPr>
        <w:t>aşırma biçimleri</w:t>
      </w:r>
      <w:r>
        <w:t xml:space="preserve">dir. Atıfta bulunurken eksik bilgi vermek, alıntı kaynağına ait uygun bilgi vermemek, kaynağı unutup kendi fikriymiş gibi anımsayarak kullanmak (bilinç altı yanılsama) ise </w:t>
      </w:r>
      <w:r>
        <w:rPr>
          <w:i/>
        </w:rPr>
        <w:t>aşırmanın ince tipleri</w:t>
      </w:r>
      <w:r>
        <w:t>dir. Yayınlarda yazarlık hakları gözetilmelidir. Yazarlık hakkı, Uluslararası Editörler Birliği’nin belirlediği gibi araştırmanın ve yayının tüm aşamalarında görev ve sorumluluk almak anlamına gelir. Daha sonra çıkabilecek bazı anlaşmazlıkları baştan önlemek için, çalışmanın başında, kimlerin yazar, kimlerin destek verenler olarak kabul edileceği ve kimlere teşekkür edileceği hususlarında karar verilmesi uygundur. Araştırmaya verilen katkı oranında isim sıralaması belirlenir.”</w:t>
      </w:r>
      <w:r>
        <w:rPr>
          <w:rFonts w:ascii="Gentium Plus" w:eastAsia="Gentium Plus" w:hAnsi="Gentium Plus" w:cs="Gentium Plus"/>
          <w:sz w:val="18"/>
          <w:szCs w:val="18"/>
          <w:vertAlign w:val="superscript"/>
        </w:rPr>
        <w:footnoteReference w:id="10"/>
      </w:r>
    </w:p>
    <w:p w14:paraId="343161D3" w14:textId="77777777" w:rsidR="00382CAE" w:rsidRDefault="00AC4DBB">
      <w:pPr>
        <w:keepNext/>
        <w:keepLines/>
        <w:numPr>
          <w:ilvl w:val="1"/>
          <w:numId w:val="10"/>
        </w:numPr>
        <w:pBdr>
          <w:top w:val="nil"/>
          <w:left w:val="nil"/>
          <w:bottom w:val="nil"/>
          <w:right w:val="nil"/>
          <w:between w:val="nil"/>
        </w:pBdr>
        <w:spacing w:before="120" w:after="60"/>
      </w:pPr>
      <w:r>
        <w:rPr>
          <w:b/>
          <w:color w:val="1ABAC8"/>
        </w:rPr>
        <w:t>Yayın Etiği İhlalleri</w:t>
      </w:r>
    </w:p>
    <w:p w14:paraId="6582A7DA" w14:textId="77777777" w:rsidR="00382CAE" w:rsidRDefault="00AC4DBB">
      <w:pPr>
        <w:rPr>
          <w:color w:val="000000"/>
        </w:rPr>
      </w:pPr>
      <w:r>
        <w:rPr>
          <w:rFonts w:ascii="Gentium Plus" w:eastAsia="Gentium Plus" w:hAnsi="Gentium Plus" w:cs="Gentium Plus"/>
          <w:b/>
          <w:i/>
          <w:color w:val="000000"/>
        </w:rPr>
        <w:t>İntihal/Aşırma (Plagiarism)</w:t>
      </w:r>
      <w:r>
        <w:rPr>
          <w:rFonts w:ascii="Gentium Plus" w:eastAsia="Gentium Plus" w:hAnsi="Gentium Plus" w:cs="Gentium Plus"/>
          <w:b/>
          <w:color w:val="000000"/>
        </w:rPr>
        <w:t xml:space="preserve"> </w:t>
      </w:r>
      <w:r>
        <w:rPr>
          <w:color w:val="000000"/>
        </w:rPr>
        <w:t>bilimsel usullere uygun biçimde gerekli atıfları yapmadan ve kaynak göstermeden başkalarının fikir, veri, eser ve yayınlarını kısmen veya tamamen kendisine aitmiş gibi yayımlamaktır.</w:t>
      </w:r>
      <w:r>
        <w:rPr>
          <w:rFonts w:ascii="Gentium Plus" w:eastAsia="Gentium Plus" w:hAnsi="Gentium Plus" w:cs="Gentium Plus"/>
          <w:sz w:val="18"/>
          <w:szCs w:val="18"/>
          <w:vertAlign w:val="superscript"/>
        </w:rPr>
        <w:footnoteReference w:id="11"/>
      </w:r>
      <w:r>
        <w:rPr>
          <w:color w:val="000000"/>
        </w:rPr>
        <w:t xml:space="preserve"> “İktibasın (alıntının) belli olacak şekilde yapılması lazımdır. İlim eserlerinde, iktibas hususunda kullanılan eserin ve eser sahibinin adından başka bu kısmın alındığı yer belirtilir.”</w:t>
      </w:r>
      <w:r>
        <w:rPr>
          <w:rFonts w:ascii="Gentium Plus" w:eastAsia="Gentium Plus" w:hAnsi="Gentium Plus" w:cs="Gentium Plus"/>
          <w:sz w:val="18"/>
          <w:szCs w:val="18"/>
          <w:vertAlign w:val="superscript"/>
        </w:rPr>
        <w:footnoteReference w:id="12"/>
      </w:r>
      <w:r>
        <w:rPr>
          <w:color w:val="000000"/>
        </w:rPr>
        <w:t xml:space="preserve"> “Bir eserden kaynak göstermeksizin iktibasta bulunan kişi altı aydan iki yıla kadar hapis veya adlî para cezasıyla cezalandırılır.”</w:t>
      </w:r>
      <w:r>
        <w:rPr>
          <w:rFonts w:ascii="Gentium Plus" w:eastAsia="Gentium Plus" w:hAnsi="Gentium Plus" w:cs="Gentium Plus"/>
          <w:sz w:val="18"/>
          <w:szCs w:val="18"/>
          <w:vertAlign w:val="superscript"/>
        </w:rPr>
        <w:footnoteReference w:id="13"/>
      </w:r>
      <w:r>
        <w:rPr>
          <w:color w:val="000000"/>
        </w:rPr>
        <w:t xml:space="preserve"> “Bir eserle ilgili olarak yetersiz, yanlış veya aldatıcı mahiyette kaynak gösteren kişi ise altı aya kadar hapis cezası ile cezalandırılır.”</w:t>
      </w:r>
      <w:r>
        <w:rPr>
          <w:rFonts w:ascii="Gentium Plus" w:eastAsia="Gentium Plus" w:hAnsi="Gentium Plus" w:cs="Gentium Plus"/>
          <w:sz w:val="18"/>
          <w:szCs w:val="18"/>
          <w:vertAlign w:val="superscript"/>
        </w:rPr>
        <w:footnoteReference w:id="14"/>
      </w:r>
      <w:r>
        <w:rPr>
          <w:color w:val="000000"/>
        </w:rPr>
        <w:t xml:space="preserve"> “Başkalarının özgün fikirlerini, metotlarını, verilerini veya eserlerini bilimsel kurallara uygun biçimde atıf yapmadan kısmen veya tamamen </w:t>
      </w:r>
      <w:r>
        <w:rPr>
          <w:color w:val="000000"/>
        </w:rPr>
        <w:lastRenderedPageBreak/>
        <w:t>kendi eseri gibi göstermek üniversite öğretim mesleğinden çıkarma cezasını gerektiren fiildir”.</w:t>
      </w:r>
      <w:r>
        <w:rPr>
          <w:rFonts w:ascii="Gentium Plus" w:eastAsia="Gentium Plus" w:hAnsi="Gentium Plus" w:cs="Gentium Plus"/>
          <w:sz w:val="18"/>
          <w:szCs w:val="18"/>
          <w:vertAlign w:val="superscript"/>
        </w:rPr>
        <w:footnoteReference w:id="15"/>
      </w:r>
    </w:p>
    <w:p w14:paraId="606E4BFB" w14:textId="77777777" w:rsidR="00382CAE" w:rsidRDefault="00AC4DBB">
      <w:pPr>
        <w:rPr>
          <w:color w:val="000000"/>
        </w:rPr>
      </w:pPr>
      <w:r>
        <w:rPr>
          <w:rFonts w:ascii="Gentium Plus" w:eastAsia="Gentium Plus" w:hAnsi="Gentium Plus" w:cs="Gentium Plus"/>
          <w:b/>
          <w:i/>
          <w:color w:val="000000"/>
        </w:rPr>
        <w:t>Haksız Yazarlık</w:t>
      </w:r>
      <w:r>
        <w:rPr>
          <w:rFonts w:ascii="Gentium Plus" w:eastAsia="Gentium Plus" w:hAnsi="Gentium Plus" w:cs="Gentium Plus"/>
          <w:b/>
          <w:color w:val="000000"/>
        </w:rPr>
        <w:t xml:space="preserve"> </w:t>
      </w:r>
      <w:r>
        <w:rPr>
          <w:color w:val="000000"/>
        </w:rPr>
        <w:t>aktif katkısı olmayan kişileri yazarlar arasına dâhil etmek veya katkısı olan kişileri dâhil etmemek, yazar sıralamasını gerekçesiz ve uygun olmayan bir biçimde değiştirmek, aktif katkısı olanların isimlerini sonraki baskılarda eserden çıkartmak, aktif katkısı olmadığı hâlde nüfuzunu kullanarak ismini yazarlar arasına dâhil ettirmektir.</w:t>
      </w:r>
      <w:r>
        <w:rPr>
          <w:rFonts w:ascii="Gentium Plus" w:eastAsia="Gentium Plus" w:hAnsi="Gentium Plus" w:cs="Gentium Plus"/>
          <w:sz w:val="18"/>
          <w:szCs w:val="18"/>
          <w:vertAlign w:val="superscript"/>
        </w:rPr>
        <w:footnoteReference w:id="16"/>
      </w:r>
      <w:r>
        <w:rPr>
          <w:color w:val="000000"/>
        </w:rPr>
        <w:t xml:space="preserve"> Bu ihlal, Sözde Yazarlık veya Yazar Saklama şeklinde olabilmektedir.</w:t>
      </w:r>
    </w:p>
    <w:p w14:paraId="0265CAB5" w14:textId="77777777" w:rsidR="00382CAE" w:rsidRDefault="00AC4DBB">
      <w:pPr>
        <w:rPr>
          <w:color w:val="000000"/>
        </w:rPr>
      </w:pPr>
      <w:r>
        <w:rPr>
          <w:rFonts w:ascii="Gentium Plus" w:eastAsia="Gentium Plus" w:hAnsi="Gentium Plus" w:cs="Gentium Plus"/>
          <w:b/>
          <w:i/>
          <w:color w:val="000000"/>
        </w:rPr>
        <w:t>Sözde (Armağan) Yazarlık (Gift Editorship)</w:t>
      </w:r>
      <w:r>
        <w:rPr>
          <w:b/>
          <w:color w:val="000000"/>
        </w:rPr>
        <w:t xml:space="preserve"> </w:t>
      </w:r>
      <w:r>
        <w:rPr>
          <w:color w:val="000000"/>
        </w:rPr>
        <w:t>“Bir çalışmada (araştırmanın tasarımında, verilerin toplanmasında, değerlendirilmesinde, yayının hazırlanması ve onayında) yeterli katkıda bulunmaksızın yazar olarak görünmek/gösterilmektir”.</w:t>
      </w:r>
      <w:r>
        <w:rPr>
          <w:rFonts w:ascii="Gentium Plus" w:eastAsia="Gentium Plus" w:hAnsi="Gentium Plus" w:cs="Gentium Plus"/>
          <w:sz w:val="18"/>
          <w:szCs w:val="18"/>
          <w:vertAlign w:val="superscript"/>
        </w:rPr>
        <w:footnoteReference w:id="17"/>
      </w:r>
      <w:r>
        <w:rPr>
          <w:color w:val="000000"/>
        </w:rPr>
        <w:t xml:space="preserve"> Aktif katkısı olmayan kişileri yazarlar arasına dâhil etmek veya olan kişileri dâhil etmemek, yazar sıralamasını gerekçesiz ve uygun olmayan bir biçimde değiştirmek, aktif katkısı olanların isimlerini sonraki baskılarda eserden çıkartmak, aktif katkısı olmadığı hâlde nüfuzunu kullanarak ismini yazarlar arasına dâhil ettirmek aylıktan kesme cezasını gerektiren fiildir.</w:t>
      </w:r>
      <w:r>
        <w:rPr>
          <w:rFonts w:ascii="Gentium Plus" w:eastAsia="Gentium Plus" w:hAnsi="Gentium Plus" w:cs="Gentium Plus"/>
          <w:sz w:val="18"/>
          <w:szCs w:val="18"/>
          <w:vertAlign w:val="superscript"/>
        </w:rPr>
        <w:footnoteReference w:id="18"/>
      </w:r>
    </w:p>
    <w:p w14:paraId="161E3229" w14:textId="77777777" w:rsidR="00382CAE" w:rsidRDefault="00AC4DBB">
      <w:pPr>
        <w:rPr>
          <w:color w:val="000000"/>
        </w:rPr>
      </w:pPr>
      <w:r>
        <w:rPr>
          <w:rFonts w:ascii="Gentium Plus" w:eastAsia="Gentium Plus" w:hAnsi="Gentium Plus" w:cs="Gentium Plus"/>
          <w:b/>
          <w:i/>
          <w:color w:val="000000"/>
        </w:rPr>
        <w:t>Yazar Saklama (Ghost Authorship)</w:t>
      </w:r>
      <w:r>
        <w:rPr>
          <w:rFonts w:ascii="Gentium Plus" w:eastAsia="Gentium Plus" w:hAnsi="Gentium Plus" w:cs="Gentium Plus"/>
          <w:b/>
          <w:color w:val="000000"/>
        </w:rPr>
        <w:t xml:space="preserve"> </w:t>
      </w:r>
      <w:r>
        <w:rPr>
          <w:color w:val="000000"/>
        </w:rPr>
        <w:t xml:space="preserve"> “Çalışmaya katkısı olduğu hâlde yazarlar arasında ismine yer vermemektir”.</w:t>
      </w:r>
      <w:r>
        <w:rPr>
          <w:rFonts w:ascii="Gentium Plus" w:eastAsia="Gentium Plus" w:hAnsi="Gentium Plus" w:cs="Gentium Plus"/>
          <w:sz w:val="18"/>
          <w:szCs w:val="18"/>
          <w:vertAlign w:val="superscript"/>
        </w:rPr>
        <w:footnoteReference w:id="19"/>
      </w:r>
      <w:r>
        <w:rPr>
          <w:color w:val="000000"/>
        </w:rPr>
        <w:t xml:space="preserve"> Destek alınarak yürütülen araştırmalar sonucu yapılan yayınlarda destek veren kişi, kurum veya kuruluşlar ile bunların katkılarını belirtmemek, uyarma cezasını gerektiren filldir.</w:t>
      </w:r>
      <w:r>
        <w:rPr>
          <w:rFonts w:ascii="Gentium Plus" w:eastAsia="Gentium Plus" w:hAnsi="Gentium Plus" w:cs="Gentium Plus"/>
          <w:sz w:val="18"/>
          <w:szCs w:val="18"/>
          <w:vertAlign w:val="superscript"/>
        </w:rPr>
        <w:footnoteReference w:id="20"/>
      </w:r>
    </w:p>
    <w:p w14:paraId="1F770F6A" w14:textId="77777777" w:rsidR="00382CAE" w:rsidRDefault="00AC4DBB">
      <w:pPr>
        <w:rPr>
          <w:color w:val="000000"/>
        </w:rPr>
      </w:pPr>
      <w:r>
        <w:rPr>
          <w:rFonts w:ascii="Gentium Plus" w:eastAsia="Gentium Plus" w:hAnsi="Gentium Plus" w:cs="Gentium Plus"/>
          <w:b/>
          <w:i/>
          <w:color w:val="000000"/>
        </w:rPr>
        <w:t>Gönüllü Katılım (Voluntary Participation) İlkesinin Çiğnenmesi</w:t>
      </w:r>
      <w:r>
        <w:rPr>
          <w:rFonts w:ascii="Gentium Plus" w:eastAsia="Gentium Plus" w:hAnsi="Gentium Plus" w:cs="Gentium Plus"/>
          <w:b/>
          <w:color w:val="000000"/>
        </w:rPr>
        <w:t xml:space="preserve"> </w:t>
      </w:r>
      <w:r>
        <w:rPr>
          <w:color w:val="000000"/>
        </w:rPr>
        <w:t>öğrenci veya diğer katılımcı grupları araştırmaya katılmaya zorlamaktır.</w:t>
      </w:r>
      <w:r>
        <w:rPr>
          <w:rFonts w:ascii="Gentium Plus" w:eastAsia="Gentium Plus" w:hAnsi="Gentium Plus" w:cs="Gentium Plus"/>
          <w:sz w:val="18"/>
          <w:szCs w:val="18"/>
          <w:vertAlign w:val="superscript"/>
        </w:rPr>
        <w:footnoteReference w:id="21"/>
      </w:r>
    </w:p>
    <w:p w14:paraId="359708AF" w14:textId="77777777" w:rsidR="00382CAE" w:rsidRDefault="00AC4DBB">
      <w:pPr>
        <w:rPr>
          <w:color w:val="000000"/>
        </w:rPr>
      </w:pPr>
      <w:r>
        <w:rPr>
          <w:rFonts w:ascii="Gentium Plus" w:eastAsia="Gentium Plus" w:hAnsi="Gentium Plus" w:cs="Gentium Plus"/>
          <w:b/>
          <w:i/>
          <w:color w:val="000000"/>
        </w:rPr>
        <w:t>Bilgilendirilmiş Onam (Informed Consent) Almama</w:t>
      </w:r>
      <w:r>
        <w:rPr>
          <w:b/>
          <w:color w:val="000000"/>
        </w:rPr>
        <w:t xml:space="preserve"> </w:t>
      </w:r>
      <w:r>
        <w:rPr>
          <w:color w:val="000000"/>
        </w:rPr>
        <w:t>araştırmaya katılan gönüllülere araştırmanın uygulama adımları ve riskleri hakkında yeterli bilgilendirme yapmadan izinlerini almaktır.</w:t>
      </w:r>
      <w:r>
        <w:rPr>
          <w:rFonts w:ascii="Gentium Plus" w:eastAsia="Gentium Plus" w:hAnsi="Gentium Plus" w:cs="Gentium Plus"/>
          <w:sz w:val="18"/>
          <w:szCs w:val="18"/>
          <w:vertAlign w:val="superscript"/>
        </w:rPr>
        <w:footnoteReference w:id="22"/>
      </w:r>
      <w:r>
        <w:rPr>
          <w:color w:val="000000"/>
        </w:rPr>
        <w:t xml:space="preserve"> Bilimsel bir çalışma kapsamında yapılan anket ve tutum araştırmalarında katılımcıların açık rızasını almadan ya da </w:t>
      </w:r>
      <w:r>
        <w:rPr>
          <w:color w:val="000000"/>
        </w:rPr>
        <w:lastRenderedPageBreak/>
        <w:t>araştırma bir kurumda yapılacaksa ayrıca kurumun iznini almadan elde edilen verileri yayımlamak kınama cezasını gerektiren fiildir.</w:t>
      </w:r>
      <w:r>
        <w:rPr>
          <w:rFonts w:ascii="Gentium Plus" w:eastAsia="Gentium Plus" w:hAnsi="Gentium Plus" w:cs="Gentium Plus"/>
          <w:sz w:val="18"/>
          <w:szCs w:val="18"/>
          <w:vertAlign w:val="superscript"/>
        </w:rPr>
        <w:footnoteReference w:id="23"/>
      </w:r>
    </w:p>
    <w:p w14:paraId="7E34FDBC" w14:textId="77777777" w:rsidR="00382CAE" w:rsidRDefault="00AC4DBB">
      <w:pPr>
        <w:rPr>
          <w:color w:val="000000"/>
        </w:rPr>
      </w:pPr>
      <w:r>
        <w:rPr>
          <w:rFonts w:ascii="Gentium Plus" w:eastAsia="Gentium Plus" w:hAnsi="Gentium Plus" w:cs="Gentium Plus"/>
          <w:b/>
          <w:i/>
          <w:color w:val="000000"/>
        </w:rPr>
        <w:t>Gizlilik (Privacy) İlkesinin Çiğnenmesi</w:t>
      </w:r>
      <w:r>
        <w:rPr>
          <w:rFonts w:ascii="Gentium Plus" w:eastAsia="Gentium Plus" w:hAnsi="Gentium Plus" w:cs="Gentium Plus"/>
          <w:b/>
          <w:color w:val="000000"/>
        </w:rPr>
        <w:t xml:space="preserve"> </w:t>
      </w:r>
      <w:r>
        <w:rPr>
          <w:color w:val="000000"/>
        </w:rPr>
        <w:t>katılımcılardan elde edilen kişisel veya kurumsal verileri yasal zorunluluk olmaksızın paylaşmak, araştırmada yer alan katılımcıların kimliklerini saklı tutmamaktır.</w:t>
      </w:r>
      <w:r>
        <w:rPr>
          <w:rFonts w:ascii="Gentium Plus" w:eastAsia="Gentium Plus" w:hAnsi="Gentium Plus" w:cs="Gentium Plus"/>
          <w:sz w:val="18"/>
          <w:szCs w:val="18"/>
          <w:vertAlign w:val="superscript"/>
        </w:rPr>
        <w:footnoteReference w:id="24"/>
      </w:r>
    </w:p>
    <w:p w14:paraId="51F6FF2B" w14:textId="77777777" w:rsidR="00382CAE" w:rsidRDefault="00AC4DBB">
      <w:pPr>
        <w:rPr>
          <w:color w:val="000000"/>
        </w:rPr>
      </w:pPr>
      <w:r>
        <w:rPr>
          <w:rFonts w:ascii="Gentium Plus" w:eastAsia="Gentium Plus" w:hAnsi="Gentium Plus" w:cs="Gentium Plus"/>
          <w:b/>
          <w:i/>
          <w:color w:val="000000"/>
        </w:rPr>
        <w:t>Uydurmacılık/Sahtecilik (Fabrication)</w:t>
      </w:r>
      <w:r>
        <w:rPr>
          <w:rFonts w:ascii="Gentium Plus" w:eastAsia="Gentium Plus" w:hAnsi="Gentium Plus" w:cs="Gentium Plus"/>
          <w:b/>
          <w:color w:val="000000"/>
        </w:rPr>
        <w:t xml:space="preserve"> </w:t>
      </w:r>
      <w:r>
        <w:rPr>
          <w:color w:val="000000"/>
        </w:rPr>
        <w:t>bilimsel araştırmalarda gerçekte var olmayan veya tahrif edilmiş veri veya sonuçlar yaratmaktır.</w:t>
      </w:r>
      <w:r>
        <w:rPr>
          <w:rFonts w:ascii="Gentium Plus" w:eastAsia="Gentium Plus" w:hAnsi="Gentium Plus" w:cs="Gentium Plus"/>
          <w:sz w:val="18"/>
          <w:szCs w:val="18"/>
          <w:vertAlign w:val="superscript"/>
        </w:rPr>
        <w:footnoteReference w:id="25"/>
      </w:r>
    </w:p>
    <w:p w14:paraId="0BA807CA" w14:textId="77777777" w:rsidR="00382CAE" w:rsidRDefault="00AC4DBB">
      <w:pPr>
        <w:rPr>
          <w:color w:val="000000"/>
        </w:rPr>
      </w:pPr>
      <w:r>
        <w:rPr>
          <w:rFonts w:ascii="Gentium Plus" w:eastAsia="Gentium Plus" w:hAnsi="Gentium Plus" w:cs="Gentium Plus"/>
          <w:b/>
          <w:i/>
          <w:color w:val="000000"/>
        </w:rPr>
        <w:t>Çarpıtma/Yanıltmacılık (Falsification)</w:t>
      </w:r>
      <w:r>
        <w:rPr>
          <w:rFonts w:ascii="Gentium Plus" w:eastAsia="Gentium Plus" w:hAnsi="Gentium Plus" w:cs="Gentium Plus"/>
          <w:b/>
          <w:color w:val="000000"/>
        </w:rPr>
        <w:t xml:space="preserve"> </w:t>
      </w:r>
      <w:r>
        <w:rPr>
          <w:color w:val="000000"/>
        </w:rPr>
        <w:t>kasıtlı olarak araştırma kayıtları veya elde edilen verileri tahrif etmek, araştırmada kullanılmayan cihaz veya materyalleri kullanılmış gibi göstermek, destek alınan kişi ve kuruluşların çıkarları doğrultusunda araştırma sonuçlarını tahrif etmek veya veri atlamaktır.</w:t>
      </w:r>
      <w:r>
        <w:rPr>
          <w:rFonts w:ascii="Gentium Plus" w:eastAsia="Gentium Plus" w:hAnsi="Gentium Plus" w:cs="Gentium Plus"/>
          <w:sz w:val="18"/>
          <w:szCs w:val="18"/>
          <w:vertAlign w:val="superscript"/>
        </w:rPr>
        <w:footnoteReference w:id="26"/>
      </w:r>
      <w:r>
        <w:rPr>
          <w:color w:val="000000"/>
        </w:rPr>
        <w:t xml:space="preserve">  Bilimsel araştırmalarda gerçekte var olmayan veya tahrif edilmiş verileri kullanmak, araştırma kayıtları veya elde edilen verileri tahrif etmek, araştırmada kullanılmayan cihaz veya materyalleri kullanılmış gibi göstermek, destek alınan kişi ve kuruluşların çıkarları doğrultusunda araştırma sonuçlarını tahrif etmek veya şekillendirmek kademe ilerlemesinin durdurulması veya birden fazla ücretten kesme cezasını gerektiren fiildir.</w:t>
      </w:r>
      <w:r>
        <w:rPr>
          <w:rFonts w:ascii="Gentium Plus" w:eastAsia="Gentium Plus" w:hAnsi="Gentium Plus" w:cs="Gentium Plus"/>
          <w:sz w:val="18"/>
          <w:szCs w:val="18"/>
          <w:vertAlign w:val="superscript"/>
        </w:rPr>
        <w:footnoteReference w:id="27"/>
      </w:r>
    </w:p>
    <w:p w14:paraId="483F8AD4" w14:textId="77777777" w:rsidR="00382CAE" w:rsidRDefault="00AC4DBB">
      <w:pPr>
        <w:rPr>
          <w:rFonts w:ascii="Gentium Plus" w:eastAsia="Gentium Plus" w:hAnsi="Gentium Plus" w:cs="Gentium Plus"/>
          <w:color w:val="000000"/>
        </w:rPr>
      </w:pPr>
      <w:r>
        <w:rPr>
          <w:rFonts w:ascii="Gentium Plus" w:eastAsia="Gentium Plus" w:hAnsi="Gentium Plus" w:cs="Gentium Plus"/>
          <w:b/>
          <w:i/>
          <w:color w:val="000000"/>
        </w:rPr>
        <w:t>Dilimleme/Bölerek Yayımlama (Salami Slicing)</w:t>
      </w:r>
      <w:r>
        <w:rPr>
          <w:rFonts w:ascii="Gentium Plus" w:eastAsia="Gentium Plus" w:hAnsi="Gentium Plus" w:cs="Gentium Plus"/>
          <w:b/>
          <w:color w:val="000000"/>
        </w:rPr>
        <w:t xml:space="preserve"> </w:t>
      </w:r>
      <w:r>
        <w:rPr>
          <w:color w:val="000000"/>
        </w:rPr>
        <w:t>bir araştırmanın sonuçlarını, araştırmanın bütünlüğünü bozacak şekilde ve uygun olmayan biçimde parçalara ayırıp birden fazla sayıda yayımlayarak bu yayınları akademik atama ve yükselmelerde ayrı yayınlar olarak sunmaktır. Bir çalışmayı yayın sayısını artırmak amacıyla bölerek yayımlamak da aynı kapsamdadır.</w:t>
      </w:r>
      <w:r>
        <w:rPr>
          <w:rFonts w:ascii="Gentium Plus" w:eastAsia="Gentium Plus" w:hAnsi="Gentium Plus" w:cs="Gentium Plus"/>
          <w:sz w:val="18"/>
          <w:szCs w:val="18"/>
          <w:vertAlign w:val="superscript"/>
        </w:rPr>
        <w:footnoteReference w:id="28"/>
      </w:r>
      <w:r>
        <w:rPr>
          <w:color w:val="000000"/>
        </w:rPr>
        <w:t xml:space="preserve"> Bir araştırmanın sonuçlarını, araştırmanın bütünlüğünü bozacak şekilde ve uygun olmayan biçimde parçalara ayırıp birden fazla sayıda yayımlayarak bu yayınları akademik atama ve yükselmelerde ayrı yayınlar olarak sunmak aylıktan kesme cezasını gerektiren fiildir.</w:t>
      </w:r>
      <w:r>
        <w:rPr>
          <w:rFonts w:ascii="Gentium Plus" w:eastAsia="Gentium Plus" w:hAnsi="Gentium Plus" w:cs="Gentium Plus"/>
          <w:sz w:val="18"/>
          <w:szCs w:val="18"/>
          <w:vertAlign w:val="superscript"/>
        </w:rPr>
        <w:footnoteReference w:id="29"/>
      </w:r>
    </w:p>
    <w:p w14:paraId="48BDB491" w14:textId="77777777" w:rsidR="00382CAE" w:rsidRDefault="00AC4DBB">
      <w:pPr>
        <w:rPr>
          <w:color w:val="000000"/>
        </w:rPr>
      </w:pPr>
      <w:r>
        <w:rPr>
          <w:rFonts w:ascii="Gentium Plus" w:eastAsia="Gentium Plus" w:hAnsi="Gentium Plus" w:cs="Gentium Plus"/>
          <w:b/>
          <w:i/>
          <w:color w:val="000000"/>
        </w:rPr>
        <w:lastRenderedPageBreak/>
        <w:t>Çifte Yayın (Duplication)</w:t>
      </w:r>
      <w:r>
        <w:rPr>
          <w:rFonts w:ascii="Gentium Plus" w:eastAsia="Gentium Plus" w:hAnsi="Gentium Plus" w:cs="Gentium Plus"/>
          <w:b/>
          <w:color w:val="000000"/>
        </w:rPr>
        <w:t xml:space="preserve"> </w:t>
      </w:r>
      <w:r>
        <w:rPr>
          <w:color w:val="000000"/>
        </w:rPr>
        <w:t>aynı çalışmayı birden fazla yayın ortamında yayımlamaktır”.</w:t>
      </w:r>
      <w:r>
        <w:rPr>
          <w:rFonts w:ascii="Gentium Plus" w:eastAsia="Gentium Plus" w:hAnsi="Gentium Plus" w:cs="Gentium Plus"/>
          <w:sz w:val="18"/>
          <w:szCs w:val="18"/>
          <w:vertAlign w:val="superscript"/>
        </w:rPr>
        <w:footnoteReference w:id="30"/>
      </w:r>
      <w:r>
        <w:rPr>
          <w:color w:val="000000"/>
        </w:rPr>
        <w:t xml:space="preserve"> Ayrıca mükerrer yayınlarını akademik atama ve yükselmelerde ayrı yayınlar olarak sunmak da tekrar yayımdır.</w:t>
      </w:r>
      <w:r>
        <w:rPr>
          <w:rFonts w:ascii="Gentium Plus" w:eastAsia="Gentium Plus" w:hAnsi="Gentium Plus" w:cs="Gentium Plus"/>
          <w:sz w:val="18"/>
          <w:szCs w:val="18"/>
          <w:vertAlign w:val="superscript"/>
        </w:rPr>
        <w:footnoteReference w:id="31"/>
      </w:r>
      <w:r>
        <w:rPr>
          <w:color w:val="000000"/>
        </w:rPr>
        <w:t xml:space="preserve"> Mükerrer yayınlarını akademik atama ve yükselmelerde ayrı yayınlar olarak sunmak aylıktan kesme cezasını gerektiren fiildir.</w:t>
      </w:r>
      <w:r>
        <w:rPr>
          <w:rFonts w:ascii="Gentium Plus" w:eastAsia="Gentium Plus" w:hAnsi="Gentium Plus" w:cs="Gentium Plus"/>
          <w:sz w:val="18"/>
          <w:szCs w:val="18"/>
          <w:vertAlign w:val="superscript"/>
        </w:rPr>
        <w:footnoteReference w:id="32"/>
      </w:r>
    </w:p>
    <w:p w14:paraId="30C4F871" w14:textId="77777777" w:rsidR="00382CAE" w:rsidRDefault="00AC4DBB">
      <w:pPr>
        <w:rPr>
          <w:color w:val="000000"/>
        </w:rPr>
      </w:pPr>
      <w:r>
        <w:rPr>
          <w:b/>
          <w:i/>
        </w:rPr>
        <w:t>Diğer Etik İhlaller</w:t>
      </w:r>
      <w:r>
        <w:rPr>
          <w:color w:val="000000"/>
        </w:rPr>
        <w:t xml:space="preserve"> şunlardır:</w:t>
      </w:r>
    </w:p>
    <w:p w14:paraId="0F7BD1C2" w14:textId="77777777" w:rsidR="00382CAE" w:rsidRDefault="00AC4DBB">
      <w:pPr>
        <w:rPr>
          <w:color w:val="000000"/>
        </w:rPr>
      </w:pPr>
      <w:r>
        <w:rPr>
          <w:color w:val="000000"/>
        </w:rPr>
        <w:t>“Yayınlarında hasta haklarına riayet etmemek”.</w:t>
      </w:r>
      <w:r>
        <w:rPr>
          <w:rFonts w:ascii="Gentium Plus" w:eastAsia="Gentium Plus" w:hAnsi="Gentium Plus" w:cs="Gentium Plus"/>
          <w:sz w:val="18"/>
          <w:szCs w:val="18"/>
          <w:vertAlign w:val="superscript"/>
        </w:rPr>
        <w:footnoteReference w:id="33"/>
      </w:r>
      <w:r>
        <w:rPr>
          <w:color w:val="000000"/>
        </w:rPr>
        <w:t xml:space="preserve"> Yayınlarında hasta haklarına riayet etmemek kınama cezasını gerektiren fiildir”.</w:t>
      </w:r>
      <w:r>
        <w:rPr>
          <w:rFonts w:ascii="Gentium Plus" w:eastAsia="Gentium Plus" w:hAnsi="Gentium Plus" w:cs="Gentium Plus"/>
          <w:sz w:val="18"/>
          <w:szCs w:val="18"/>
          <w:vertAlign w:val="superscript"/>
        </w:rPr>
        <w:footnoteReference w:id="34"/>
      </w:r>
    </w:p>
    <w:p w14:paraId="1C2AB6A0" w14:textId="77777777" w:rsidR="00382CAE" w:rsidRDefault="00AC4DBB">
      <w:pPr>
        <w:rPr>
          <w:color w:val="000000"/>
        </w:rPr>
      </w:pPr>
      <w:r>
        <w:rPr>
          <w:color w:val="000000"/>
        </w:rPr>
        <w:t>“İnsanlarla ilgili biyomedikal araştırmalarda veya diğer klinik araştırmalarda ilgili mevzuat hükümlerine aykırı davranmak”.</w:t>
      </w:r>
      <w:r>
        <w:rPr>
          <w:rFonts w:ascii="Gentium Plus" w:eastAsia="Gentium Plus" w:hAnsi="Gentium Plus" w:cs="Gentium Plus"/>
          <w:sz w:val="18"/>
          <w:szCs w:val="18"/>
          <w:vertAlign w:val="superscript"/>
        </w:rPr>
        <w:footnoteReference w:id="35"/>
      </w:r>
      <w:r>
        <w:rPr>
          <w:color w:val="000000"/>
        </w:rPr>
        <w:t xml:space="preserve"> İnsanlarla ilgili biyomedikal araştırmalarda veya diğer klinik araştırmalarda ilgili mevzuat hükümlerine aykırı davranmak kınama cezasını gerektiren fiildir.</w:t>
      </w:r>
      <w:r>
        <w:rPr>
          <w:rFonts w:ascii="Gentium Plus" w:eastAsia="Gentium Plus" w:hAnsi="Gentium Plus" w:cs="Gentium Plus"/>
          <w:sz w:val="18"/>
          <w:szCs w:val="18"/>
          <w:vertAlign w:val="superscript"/>
        </w:rPr>
        <w:footnoteReference w:id="36"/>
      </w:r>
    </w:p>
    <w:p w14:paraId="2DACE5FA" w14:textId="77777777" w:rsidR="00382CAE" w:rsidRDefault="00AC4DBB">
      <w:pPr>
        <w:rPr>
          <w:color w:val="000000"/>
        </w:rPr>
      </w:pPr>
      <w:r>
        <w:rPr>
          <w:color w:val="000000"/>
        </w:rPr>
        <w:t>“Henüz sunulmamış veya savunularak kabul edilmemiş tez veya çalışmaları, sahibinin izni olmadan kaynak olarak kullanmak”.</w:t>
      </w:r>
      <w:r>
        <w:rPr>
          <w:rFonts w:ascii="Gentium Plus" w:eastAsia="Gentium Plus" w:hAnsi="Gentium Plus" w:cs="Gentium Plus"/>
          <w:sz w:val="18"/>
          <w:szCs w:val="18"/>
          <w:vertAlign w:val="superscript"/>
        </w:rPr>
        <w:footnoteReference w:id="37"/>
      </w:r>
      <w:r>
        <w:rPr>
          <w:color w:val="000000"/>
        </w:rPr>
        <w:t xml:space="preserve"> “İncelemek üzere görevlendirildiği bir eserde yer alan bilgileri eser sahibinin açık izni olmaksızın yayımlanmadan önce başkalarıyla paylaşmak”.</w:t>
      </w:r>
      <w:r>
        <w:rPr>
          <w:rFonts w:ascii="Gentium Plus" w:eastAsia="Gentium Plus" w:hAnsi="Gentium Plus" w:cs="Gentium Plus"/>
          <w:sz w:val="18"/>
          <w:szCs w:val="18"/>
          <w:vertAlign w:val="superscript"/>
        </w:rPr>
        <w:footnoteReference w:id="38"/>
      </w:r>
      <w:r>
        <w:rPr>
          <w:color w:val="000000"/>
        </w:rPr>
        <w:t xml:space="preserve"> İncelemek üzere görevlendirildiği bir eserde yer alan bilgileri eser sahibinin açık izni olmaksızın yayımlanmadan önce başkalarıyla paylaşmak kınama cezasını gerektiren fiildir.</w:t>
      </w:r>
      <w:r>
        <w:rPr>
          <w:rFonts w:ascii="Gentium Plus" w:eastAsia="Gentium Plus" w:hAnsi="Gentium Plus" w:cs="Gentium Plus"/>
          <w:sz w:val="18"/>
          <w:szCs w:val="18"/>
          <w:vertAlign w:val="superscript"/>
        </w:rPr>
        <w:footnoteReference w:id="39"/>
      </w:r>
    </w:p>
    <w:p w14:paraId="5CFF7718" w14:textId="77777777" w:rsidR="00382CAE" w:rsidRDefault="00AC4DBB">
      <w:pPr>
        <w:rPr>
          <w:color w:val="000000"/>
        </w:rPr>
      </w:pPr>
      <w:r>
        <w:rPr>
          <w:color w:val="000000"/>
        </w:rPr>
        <w:t xml:space="preserve">“Bilimsel araştırma için sağlanan veya ayrılan kaynakları, mekânları, imkânları ve cihazları amaç dışı kullanmak”. </w:t>
      </w:r>
      <w:r>
        <w:rPr>
          <w:rFonts w:ascii="Gentium Plus" w:eastAsia="Gentium Plus" w:hAnsi="Gentium Plus" w:cs="Gentium Plus"/>
          <w:sz w:val="18"/>
          <w:szCs w:val="18"/>
          <w:vertAlign w:val="superscript"/>
        </w:rPr>
        <w:footnoteReference w:id="40"/>
      </w:r>
      <w:r>
        <w:rPr>
          <w:color w:val="000000"/>
        </w:rPr>
        <w:t xml:space="preserve"> Bilimsel araştırma için sağlanan veya ayrılan kaynakları, mekânları, imkânları ve cihazları amaç dışı kullanmak aylıktan kesme cezasını gerektiren fiildir.</w:t>
      </w:r>
      <w:r>
        <w:rPr>
          <w:rFonts w:ascii="Gentium Plus" w:eastAsia="Gentium Plus" w:hAnsi="Gentium Plus" w:cs="Gentium Plus"/>
          <w:sz w:val="18"/>
          <w:szCs w:val="18"/>
          <w:vertAlign w:val="superscript"/>
        </w:rPr>
        <w:footnoteReference w:id="41"/>
      </w:r>
    </w:p>
    <w:p w14:paraId="4F88B44D" w14:textId="77777777" w:rsidR="00382CAE" w:rsidRDefault="00AC4DBB">
      <w:pPr>
        <w:rPr>
          <w:color w:val="000000"/>
        </w:rPr>
      </w:pPr>
      <w:r>
        <w:rPr>
          <w:color w:val="000000"/>
        </w:rPr>
        <w:lastRenderedPageBreak/>
        <w:t>“Bilimsel bir çalışma kapsamında yapılan anket ve tutum araştırmalarında katılımcıların açık rızasını almadan ya da araştırma bir kurumda yapılacaksa ayrıca kurumun iznini almadan elde edilen verileri yayımlamak”.</w:t>
      </w:r>
      <w:r>
        <w:rPr>
          <w:rFonts w:ascii="Gentium Plus" w:eastAsia="Gentium Plus" w:hAnsi="Gentium Plus" w:cs="Gentium Plus"/>
          <w:sz w:val="18"/>
          <w:szCs w:val="18"/>
          <w:vertAlign w:val="superscript"/>
        </w:rPr>
        <w:footnoteReference w:id="42"/>
      </w:r>
      <w:r>
        <w:rPr>
          <w:color w:val="000000"/>
        </w:rPr>
        <w:t xml:space="preserve"> Araştırma ve deneylerde, çalışmalara başlamadan önce alınması gereken izinleri yetkili birimlerden yazılı olarak almamak kınama cezasını gerektiren fiildir.</w:t>
      </w:r>
      <w:r>
        <w:rPr>
          <w:rFonts w:ascii="Gentium Plus" w:eastAsia="Gentium Plus" w:hAnsi="Gentium Plus" w:cs="Gentium Plus"/>
          <w:sz w:val="18"/>
          <w:szCs w:val="18"/>
          <w:vertAlign w:val="superscript"/>
        </w:rPr>
        <w:footnoteReference w:id="43"/>
      </w:r>
    </w:p>
    <w:p w14:paraId="4A79CCFB" w14:textId="77777777" w:rsidR="00382CAE" w:rsidRDefault="00AC4DBB">
      <w:pPr>
        <w:rPr>
          <w:color w:val="000000"/>
        </w:rPr>
      </w:pPr>
      <w:r>
        <w:rPr>
          <w:color w:val="000000"/>
        </w:rPr>
        <w:t>“Araştırma ve deneylerde; hayvanlara ve ekolojik dengeye zarar vermek, çalışmalara başlamadan önce alınması gereken izinleri yetkili birimlerden yazılı olarak almamak, mevzuatın veya Türkiye’nin taraf olduğu uluslararası sözleşmelerin ilgili araştırma ve deneylere dair hükümlerine aykırı çalışmalarda bulunmak”.</w:t>
      </w:r>
      <w:r>
        <w:rPr>
          <w:rFonts w:ascii="Gentium Plus" w:eastAsia="Gentium Plus" w:hAnsi="Gentium Plus" w:cs="Gentium Plus"/>
          <w:sz w:val="18"/>
          <w:szCs w:val="18"/>
          <w:vertAlign w:val="superscript"/>
        </w:rPr>
        <w:footnoteReference w:id="44"/>
      </w:r>
      <w:r>
        <w:rPr>
          <w:color w:val="000000"/>
        </w:rPr>
        <w:t xml:space="preserve"> Araştırma ve deneylerde mevzuatın veya Türkiye’nin taraf olduğu uluslararası sözleşmelerin ilgili araştırma ve deneylere dair hükümlerine aykırı çalışmalarda bulunmak kınama cezasını gerektiren fiildir.</w:t>
      </w:r>
      <w:r>
        <w:rPr>
          <w:rFonts w:ascii="Gentium Plus" w:eastAsia="Gentium Plus" w:hAnsi="Gentium Plus" w:cs="Gentium Plus"/>
          <w:sz w:val="18"/>
          <w:szCs w:val="18"/>
          <w:vertAlign w:val="superscript"/>
        </w:rPr>
        <w:footnoteReference w:id="45"/>
      </w:r>
    </w:p>
    <w:p w14:paraId="3DB99F50" w14:textId="77777777" w:rsidR="00382CAE" w:rsidRDefault="00AC4DBB">
      <w:pPr>
        <w:rPr>
          <w:color w:val="000000"/>
        </w:rPr>
      </w:pPr>
      <w:r>
        <w:rPr>
          <w:color w:val="000000"/>
        </w:rPr>
        <w:t>“Araştırmacılar veya yetkililerce, yapılan bilimsel araştırma ile ilgili olarak muhtemel zararlı uygulamalar konusunda ilgilileri bilgilendirme ve uyarma yükümlülüğüne uymamak”.</w:t>
      </w:r>
      <w:r>
        <w:rPr>
          <w:rFonts w:ascii="Gentium Plus" w:eastAsia="Gentium Plus" w:hAnsi="Gentium Plus" w:cs="Gentium Plus"/>
          <w:sz w:val="18"/>
          <w:szCs w:val="18"/>
          <w:vertAlign w:val="superscript"/>
        </w:rPr>
        <w:footnoteReference w:id="46"/>
      </w:r>
      <w:r>
        <w:rPr>
          <w:color w:val="000000"/>
        </w:rPr>
        <w:t xml:space="preserve"> Araştırmacılar veya yetkililerce, yapılan bilimsel araştırma ile ilgili olarak muhtemel zararlı uygulamalar konusunda ilgilileri bilgilendirme ve uyarma yükümlülüğüne uymamak kınama cezasını gerektiren fiildir.</w:t>
      </w:r>
      <w:r>
        <w:rPr>
          <w:rFonts w:ascii="Gentium Plus" w:eastAsia="Gentium Plus" w:hAnsi="Gentium Plus" w:cs="Gentium Plus"/>
          <w:sz w:val="18"/>
          <w:szCs w:val="18"/>
          <w:vertAlign w:val="superscript"/>
        </w:rPr>
        <w:footnoteReference w:id="47"/>
      </w:r>
    </w:p>
    <w:p w14:paraId="152189A5" w14:textId="77777777" w:rsidR="00382CAE" w:rsidRDefault="00AC4DBB">
      <w:pPr>
        <w:rPr>
          <w:color w:val="000000"/>
        </w:rPr>
      </w:pPr>
      <w:r>
        <w:rPr>
          <w:color w:val="000000"/>
        </w:rPr>
        <w:t>“Bilimsel çalışmalarda, diğer kişi ve kurumlardan temin edilen veri ve bilgileri, izin verildiği ölçüde ve şekilde kullanmamak, bu bilgilerin gizliliğine riayet etmemek ve korunmasını sağlamamak”.</w:t>
      </w:r>
      <w:r>
        <w:rPr>
          <w:rFonts w:ascii="Gentium Plus" w:eastAsia="Gentium Plus" w:hAnsi="Gentium Plus" w:cs="Gentium Plus"/>
          <w:sz w:val="18"/>
          <w:szCs w:val="18"/>
          <w:vertAlign w:val="superscript"/>
        </w:rPr>
        <w:footnoteReference w:id="48"/>
      </w:r>
    </w:p>
    <w:p w14:paraId="42AA40A7" w14:textId="77777777" w:rsidR="00382CAE" w:rsidRDefault="00AC4DBB">
      <w:pPr>
        <w:rPr>
          <w:color w:val="000000"/>
        </w:rPr>
      </w:pPr>
      <w:r>
        <w:rPr>
          <w:color w:val="000000"/>
        </w:rPr>
        <w:t>“Başvuru dosyasında mevcut olmayan bir dergiyi mevcut yahut indekslerde taranmayan bir dergiyi taranıyor gibi göstererek ya da hakemli olmayan bir dergiyi hakemli olarak belirterek yayın yapmak”.</w:t>
      </w:r>
      <w:r>
        <w:rPr>
          <w:rFonts w:ascii="Gentium Plus" w:eastAsia="Gentium Plus" w:hAnsi="Gentium Plus" w:cs="Gentium Plus"/>
          <w:sz w:val="18"/>
          <w:szCs w:val="18"/>
          <w:vertAlign w:val="superscript"/>
        </w:rPr>
        <w:footnoteReference w:id="49"/>
      </w:r>
      <w:r>
        <w:rPr>
          <w:color w:val="000000"/>
        </w:rPr>
        <w:t xml:space="preserve"> Akademik atama ve yükseltmelere ilişkin başvurularda bilimsel araştırma ve yayınlara ilişkin yanlış veya yanıltıcı beyanda bulunmak kınama cezasını gerektiren fiildir.</w:t>
      </w:r>
      <w:r>
        <w:rPr>
          <w:rFonts w:ascii="Gentium Plus" w:eastAsia="Gentium Plus" w:hAnsi="Gentium Plus" w:cs="Gentium Plus"/>
          <w:sz w:val="18"/>
          <w:szCs w:val="18"/>
          <w:vertAlign w:val="superscript"/>
        </w:rPr>
        <w:footnoteReference w:id="50"/>
      </w:r>
    </w:p>
    <w:p w14:paraId="187F2BF9" w14:textId="77777777" w:rsidR="00382CAE" w:rsidRDefault="00AC4DBB">
      <w:pPr>
        <w:rPr>
          <w:color w:val="000000"/>
        </w:rPr>
      </w:pPr>
      <w:r>
        <w:rPr>
          <w:color w:val="000000"/>
        </w:rPr>
        <w:lastRenderedPageBreak/>
        <w:t xml:space="preserve">Bilimsel araştırma ve yayın etiğine </w:t>
      </w:r>
      <w:r>
        <w:rPr>
          <w:i/>
          <w:color w:val="000000"/>
        </w:rPr>
        <w:t>(publication ethics)</w:t>
      </w:r>
      <w:r>
        <w:rPr>
          <w:color w:val="000000"/>
        </w:rPr>
        <w:t xml:space="preserve"> aykırı eylemler ile bu fiillere uygulanacak cezalar, kanun ve yönetmeliklerle belirlenmiştir</w:t>
      </w:r>
      <w:r>
        <w:t>.</w:t>
      </w:r>
      <w:r>
        <w:rPr>
          <w:rFonts w:ascii="Gentium Plus" w:eastAsia="Gentium Plus" w:hAnsi="Gentium Plus" w:cs="Gentium Plus"/>
          <w:sz w:val="18"/>
          <w:szCs w:val="18"/>
          <w:vertAlign w:val="superscript"/>
        </w:rPr>
        <w:footnoteReference w:id="51"/>
      </w:r>
    </w:p>
    <w:p w14:paraId="61C6B91C" w14:textId="77777777" w:rsidR="00382CAE" w:rsidRDefault="00AC4DBB">
      <w:pPr>
        <w:keepNext/>
        <w:keepLines/>
        <w:numPr>
          <w:ilvl w:val="1"/>
          <w:numId w:val="10"/>
        </w:numPr>
        <w:pBdr>
          <w:top w:val="nil"/>
          <w:left w:val="nil"/>
          <w:bottom w:val="nil"/>
          <w:right w:val="nil"/>
          <w:between w:val="nil"/>
        </w:pBdr>
        <w:spacing w:before="120" w:after="60"/>
      </w:pPr>
      <w:r>
        <w:rPr>
          <w:b/>
          <w:color w:val="1ABAC8"/>
        </w:rPr>
        <w:t>Yayın Etiği Beyanı</w:t>
      </w:r>
    </w:p>
    <w:p w14:paraId="1FB85638" w14:textId="77777777" w:rsidR="00382CAE" w:rsidRDefault="00AC4DBB">
      <w:bookmarkStart w:id="21" w:name="_4i7ojhp" w:colFirst="0" w:colLast="0"/>
      <w:bookmarkEnd w:id="21"/>
      <w:r>
        <w:t>Yayına hazırlanan bir çalışma; kitap bölümü, yayımlanmamış bildiri metni ile yüksek lisans veya doktora tezinden üretilmişse mutlaka çalışmanın ilk sayfasında bu husus belirtilmelidir.</w:t>
      </w:r>
    </w:p>
    <w:tbl>
      <w:tblPr>
        <w:tblStyle w:val="a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6C44F4F" w14:textId="77777777">
        <w:tc>
          <w:tcPr>
            <w:tcW w:w="6794" w:type="dxa"/>
          </w:tcPr>
          <w:p w14:paraId="7DD05D29" w14:textId="77777777" w:rsidR="00382CAE" w:rsidRDefault="00AC4DBB">
            <w:pPr>
              <w:ind w:firstLine="0"/>
              <w:rPr>
                <w:sz w:val="17"/>
                <w:szCs w:val="17"/>
              </w:rPr>
            </w:pPr>
            <w:r>
              <w:rPr>
                <w:sz w:val="17"/>
                <w:szCs w:val="17"/>
              </w:rPr>
              <w:t>_________________________</w:t>
            </w:r>
          </w:p>
          <w:p w14:paraId="3D92DE4A" w14:textId="77777777" w:rsidR="00382CAE" w:rsidRDefault="00AC4DBB">
            <w:pPr>
              <w:ind w:left="113" w:hanging="113"/>
              <w:rPr>
                <w:sz w:val="17"/>
                <w:szCs w:val="17"/>
              </w:rPr>
            </w:pPr>
            <w:r>
              <w:rPr>
                <w:sz w:val="18"/>
                <w:szCs w:val="18"/>
                <w:vertAlign w:val="superscript"/>
              </w:rPr>
              <w:t>*</w:t>
            </w:r>
            <w:r>
              <w:rPr>
                <w:sz w:val="17"/>
                <w:szCs w:val="17"/>
              </w:rPr>
              <w:t xml:space="preserve"> </w:t>
            </w:r>
            <w:r>
              <w:rPr>
                <w:sz w:val="17"/>
                <w:szCs w:val="17"/>
              </w:rPr>
              <w:tab/>
              <w:t>Bu çalışma ... danışmanlığında … tarihinde sunduğumuz/tamamladığımız … başlıklı yüksek lisans/doktora tezi esas alınarak hazırlanmıştır. / This article is extracted from my master thesis/doctorate dissertation entitled “…”, supervised by … (Master’s Thesis/Ph.D. Dissertation,  ... University, City/State, Year).</w:t>
            </w:r>
          </w:p>
          <w:p w14:paraId="4666820B" w14:textId="77777777" w:rsidR="00382CAE" w:rsidRDefault="00AC4DBB">
            <w:pPr>
              <w:ind w:firstLine="0"/>
              <w:rPr>
                <w:sz w:val="17"/>
                <w:szCs w:val="17"/>
              </w:rPr>
            </w:pPr>
            <w:r>
              <w:rPr>
                <w:sz w:val="17"/>
                <w:szCs w:val="17"/>
              </w:rPr>
              <w:t>_________________________</w:t>
            </w:r>
          </w:p>
          <w:p w14:paraId="6597AC92" w14:textId="77777777" w:rsidR="00382CAE" w:rsidRDefault="00AC4DBB">
            <w:pPr>
              <w:ind w:left="113" w:hanging="113"/>
              <w:rPr>
                <w:sz w:val="17"/>
                <w:szCs w:val="17"/>
              </w:rPr>
            </w:pPr>
            <w:r>
              <w:rPr>
                <w:sz w:val="18"/>
                <w:szCs w:val="18"/>
                <w:vertAlign w:val="superscript"/>
              </w:rPr>
              <w:t>*</w:t>
            </w:r>
            <w:r>
              <w:rPr>
                <w:sz w:val="17"/>
                <w:szCs w:val="17"/>
              </w:rPr>
              <w:t xml:space="preserve"> </w:t>
            </w:r>
            <w:r>
              <w:rPr>
                <w:sz w:val="17"/>
                <w:szCs w:val="17"/>
              </w:rPr>
              <w:tab/>
              <w:t>Bu makale, … Sempozyumu’nda sözlü olarak sunulan ve basılmayan “….” adlı tebliğin içeriği geliştirilerek ve kısmen değiştirilerek üretilmiş hâlidir. / This paper is the final version of an earlier announcement called “…”, not previously printed, but orally presented at a symposium called “…”, the content of which has now been developed and partially changed.</w:t>
            </w:r>
          </w:p>
        </w:tc>
      </w:tr>
    </w:tbl>
    <w:p w14:paraId="34233D40" w14:textId="77777777" w:rsidR="00382CAE" w:rsidRDefault="00AC4DBB">
      <w:pPr>
        <w:ind w:firstLine="425"/>
      </w:pPr>
      <w:bookmarkStart w:id="22" w:name="_2xcytpi" w:colFirst="0" w:colLast="0"/>
      <w:bookmarkEnd w:id="22"/>
      <w:r>
        <w:t xml:space="preserve">Tebliğden üretilen çalışmaların araştırma makalesi türünde değerlendirmeye alınabilmesi için yazarın yayın etiği beyanında bulunması gereklidir. Zira </w:t>
      </w:r>
      <w:r>
        <w:rPr>
          <w:i/>
        </w:rPr>
        <w:t>tekrar yayım</w:t>
      </w:r>
      <w:r>
        <w:t xml:space="preserve"> </w:t>
      </w:r>
      <w:r>
        <w:rPr>
          <w:i/>
        </w:rPr>
        <w:t>(bilimsel yanıltma, çoklu yayın, duplication)</w:t>
      </w:r>
      <w:r>
        <w:t>, yayın etiğine aykırıdır. Tekrar yayım, aynı araştırma sonuçlarını birden fazla dergiye yayım için göndermek veya yayımlamaktır. Bir makale önceden değerlendirilmiş ve yayımlanmışsa bunun dışındaki yayınlar tekrar yayım sayılmaktadır.</w:t>
      </w:r>
    </w:p>
    <w:p w14:paraId="46F198E4" w14:textId="77777777" w:rsidR="00382CAE" w:rsidRDefault="00AC4DBB">
      <w:pPr>
        <w:pStyle w:val="Balk2"/>
        <w:numPr>
          <w:ilvl w:val="0"/>
          <w:numId w:val="10"/>
        </w:numPr>
      </w:pPr>
      <w:bookmarkStart w:id="23" w:name="_1ci93xb" w:colFirst="0" w:colLast="0"/>
      <w:bookmarkEnd w:id="23"/>
      <w:r>
        <w:t>Yayının Adı ve Başlıklandırma</w:t>
      </w:r>
    </w:p>
    <w:p w14:paraId="3D833819" w14:textId="77777777" w:rsidR="00382CAE" w:rsidRDefault="00AC4DBB">
      <w:r>
        <w:t>Başlık, çalışmanın içeriğini tam olarak yansıtabilecek açıklık ve netlikte olmalı, çok uzun, çok veciz veya kapalı olmamalıdır. Araştırmanın kapsamı hangi açılardan sınırlandırılmış ise bu sınırlandırmalar mümkün olduğunca başlığa yansıtılmalıdır. Başlıkta çift tırnak (“…”) veya eğik çizgi işareti (/) kullanılmamalıdır. Çift tırnak (“…”) kullanılması durumunda, bu çalışmaya başka bir çalışmada atıf yapıldığında aynı başlıkta çift tırnağın iki kez yazılması durumu ortaya çıkmaktadır ki bu da uygun değildir. Gerekmesi durumunda tek tırnak (‘ …’) tercih edilebilir.  İki nokta (:) ise gerekli görülmesi hâlinde alt başlıktan önce kullanılabilir. Ayrıca Türkçe başlık ve İngilizce title, anlam açısından tam uyumlu olmalıdır.</w:t>
      </w:r>
    </w:p>
    <w:p w14:paraId="6E0BE5AE" w14:textId="77777777" w:rsidR="00382CAE" w:rsidRDefault="00AC4DBB">
      <w:r>
        <w:lastRenderedPageBreak/>
        <w:t>Ana ve alt başlıklar ondalık sistem düzeninde, rakam ve sonrasında nokta kullanılarak oluşturulmalıdır. Başlık numarası ile başlığın ilk harfi arasında bir boşluk bırakılmalıdır.</w:t>
      </w:r>
    </w:p>
    <w:p w14:paraId="597732CE" w14:textId="77777777" w:rsidR="00382CAE" w:rsidRDefault="00AC4DBB">
      <w:pPr>
        <w:rPr>
          <w:color w:val="00B050"/>
          <w:sz w:val="18"/>
          <w:szCs w:val="18"/>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sz w:val="18"/>
          <w:szCs w:val="18"/>
        </w:rPr>
        <w:t>Hatalı Kullanım: 1.1</w:t>
      </w:r>
      <w:r>
        <w:rPr>
          <w:color w:val="FF0000"/>
          <w:sz w:val="18"/>
          <w:szCs w:val="18"/>
        </w:rPr>
        <w:t>.S</w:t>
      </w:r>
      <w:r>
        <w:rPr>
          <w:sz w:val="18"/>
          <w:szCs w:val="18"/>
        </w:rPr>
        <w:t xml:space="preserve">osyoloji </w:t>
      </w:r>
      <w:r>
        <w:rPr>
          <w:rFonts w:ascii="Gentium Plus" w:eastAsia="Gentium Plus" w:hAnsi="Gentium Plus" w:cs="Gentium Plus"/>
          <w:color w:val="1ABAC8"/>
        </w:rPr>
        <w:tab/>
      </w: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sz w:val="18"/>
          <w:szCs w:val="18"/>
        </w:rPr>
        <w:t>Doğru Kullanım: 1.1. Sosyoloji</w:t>
      </w:r>
    </w:p>
    <w:p w14:paraId="4CE4E692" w14:textId="77777777" w:rsidR="00382CAE" w:rsidRDefault="00382CAE">
      <w:pPr>
        <w:spacing w:before="120"/>
        <w:ind w:left="708" w:firstLine="0"/>
        <w:rPr>
          <w:rFonts w:ascii="Gentium Plus" w:eastAsia="Gentium Plus" w:hAnsi="Gentium Plus" w:cs="Gentium Plus"/>
          <w:b/>
          <w:color w:val="1ABAC8"/>
        </w:rPr>
      </w:pPr>
    </w:p>
    <w:p w14:paraId="046E51CC" w14:textId="77777777" w:rsidR="00382CAE" w:rsidRDefault="00AC4DBB">
      <w:pPr>
        <w:spacing w:before="120"/>
        <w:ind w:left="708" w:firstLine="0"/>
        <w:rPr>
          <w:sz w:val="18"/>
          <w:szCs w:val="18"/>
        </w:rPr>
      </w:pPr>
      <w:r>
        <w:rPr>
          <w:rFonts w:ascii="Gentium Plus" w:eastAsia="Gentium Plus" w:hAnsi="Gentium Plus" w:cs="Gentium Plus"/>
          <w:b/>
          <w:color w:val="1ABAC8"/>
        </w:rPr>
        <w:t>Ondalık Sistemde Başlıklandırma Örneği:</w:t>
      </w:r>
    </w:p>
    <w:p w14:paraId="1744C206" w14:textId="77777777" w:rsidR="00382CAE" w:rsidRDefault="00AC4DBB">
      <w:pPr>
        <w:numPr>
          <w:ilvl w:val="0"/>
          <w:numId w:val="11"/>
        </w:numPr>
        <w:pBdr>
          <w:top w:val="nil"/>
          <w:left w:val="nil"/>
          <w:bottom w:val="nil"/>
          <w:right w:val="nil"/>
          <w:between w:val="nil"/>
        </w:pBdr>
        <w:spacing w:before="0"/>
        <w:ind w:left="993" w:hanging="285"/>
        <w:rPr>
          <w:color w:val="000000"/>
          <w:sz w:val="18"/>
          <w:szCs w:val="18"/>
        </w:rPr>
      </w:pPr>
      <w:r>
        <w:rPr>
          <w:color w:val="000000"/>
          <w:sz w:val="18"/>
          <w:szCs w:val="18"/>
        </w:rPr>
        <w:t>________________________________________</w:t>
      </w:r>
    </w:p>
    <w:p w14:paraId="43D41B86" w14:textId="77777777" w:rsidR="00382CAE" w:rsidRDefault="00AC4DBB">
      <w:pPr>
        <w:numPr>
          <w:ilvl w:val="1"/>
          <w:numId w:val="11"/>
        </w:numPr>
        <w:pBdr>
          <w:top w:val="nil"/>
          <w:left w:val="nil"/>
          <w:bottom w:val="nil"/>
          <w:right w:val="nil"/>
          <w:between w:val="nil"/>
        </w:pBdr>
        <w:spacing w:before="0"/>
        <w:rPr>
          <w:color w:val="000000"/>
          <w:sz w:val="18"/>
          <w:szCs w:val="18"/>
        </w:rPr>
      </w:pPr>
      <w:r>
        <w:rPr>
          <w:color w:val="000000"/>
          <w:sz w:val="18"/>
          <w:szCs w:val="18"/>
        </w:rPr>
        <w:t>_________________________________</w:t>
      </w:r>
    </w:p>
    <w:p w14:paraId="3B30B820" w14:textId="77777777" w:rsidR="00382CAE" w:rsidRDefault="00AC4DBB">
      <w:pPr>
        <w:numPr>
          <w:ilvl w:val="2"/>
          <w:numId w:val="11"/>
        </w:numPr>
        <w:pBdr>
          <w:top w:val="nil"/>
          <w:left w:val="nil"/>
          <w:bottom w:val="nil"/>
          <w:right w:val="nil"/>
          <w:between w:val="nil"/>
        </w:pBdr>
        <w:spacing w:before="0"/>
        <w:ind w:left="2127" w:hanging="699"/>
        <w:rPr>
          <w:color w:val="000000"/>
          <w:sz w:val="18"/>
          <w:szCs w:val="18"/>
        </w:rPr>
      </w:pPr>
      <w:r>
        <w:rPr>
          <w:color w:val="000000"/>
          <w:sz w:val="18"/>
          <w:szCs w:val="18"/>
        </w:rPr>
        <w:t>__________________________</w:t>
      </w:r>
    </w:p>
    <w:p w14:paraId="5714724C" w14:textId="77777777" w:rsidR="00382CAE" w:rsidRDefault="00AC4DBB">
      <w:r>
        <w:t>Makale, bildiri ve ansiklopedi maddesi gibi yazı türlerinde başlığı oluşturan sözcüklerin sadece ilk harfleri büyük olmalı, başlıkta yer alan edat ve bağlaçlar ise küçük harfle yazılmalıdır. Ayrıca başlıklar kalın yazılmalı ve eğik</w:t>
      </w:r>
      <w:r>
        <w:rPr>
          <w:i/>
        </w:rPr>
        <w:t xml:space="preserve"> </w:t>
      </w:r>
      <w:r>
        <w:t>yazım, kitap isimleri ve özel durumlar hariç kullanılmamalıdır.</w:t>
      </w:r>
    </w:p>
    <w:p w14:paraId="4671C32C" w14:textId="77777777" w:rsidR="00382CAE" w:rsidRDefault="00AC4DBB">
      <w:r>
        <w:rPr>
          <w:rFonts w:ascii="Gentium Plus" w:eastAsia="Gentium Plus" w:hAnsi="Gentium Plus" w:cs="Gentium Plus"/>
          <w:b/>
          <w:color w:val="1ABAC8"/>
        </w:rPr>
        <w:t xml:space="preserve">Örnek: </w:t>
      </w:r>
      <w:r>
        <w:rPr>
          <w:rFonts w:ascii="Gentium Plus" w:eastAsia="Gentium Plus" w:hAnsi="Gentium Plus" w:cs="Gentium Plus"/>
          <w:color w:val="000000"/>
        </w:rPr>
        <w:t>Ondalık sistem esas alınarak yapılmış bir başlıklandırma</w:t>
      </w:r>
    </w:p>
    <w:tbl>
      <w:tblPr>
        <w:tblStyle w:val="a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5B88ABA" w14:textId="77777777">
        <w:tc>
          <w:tcPr>
            <w:tcW w:w="6794" w:type="dxa"/>
          </w:tcPr>
          <w:p w14:paraId="1559489A" w14:textId="77777777" w:rsidR="00382CAE" w:rsidRDefault="00AC4DBB">
            <w:pPr>
              <w:ind w:left="360" w:firstLine="0"/>
              <w:jc w:val="center"/>
              <w:rPr>
                <w:b/>
                <w:sz w:val="18"/>
                <w:szCs w:val="18"/>
              </w:rPr>
            </w:pPr>
            <w:r>
              <w:rPr>
                <w:b/>
                <w:sz w:val="18"/>
                <w:szCs w:val="18"/>
              </w:rPr>
              <w:t>Osmanlı Âlimlerinin Ebû Hanîfe’nin Akāid Risâlelerini Konu Edinen Eserleri</w:t>
            </w:r>
          </w:p>
          <w:p w14:paraId="1D42F8B7" w14:textId="77777777" w:rsidR="00382CAE" w:rsidRDefault="00AC4DBB">
            <w:pPr>
              <w:spacing w:before="0"/>
              <w:ind w:left="720" w:hanging="360"/>
              <w:rPr>
                <w:b/>
                <w:sz w:val="18"/>
                <w:szCs w:val="18"/>
              </w:rPr>
            </w:pPr>
            <w:r>
              <w:rPr>
                <w:b/>
                <w:sz w:val="18"/>
                <w:szCs w:val="18"/>
              </w:rPr>
              <w:t>Giriş</w:t>
            </w:r>
          </w:p>
          <w:p w14:paraId="2D4C43DF" w14:textId="77777777" w:rsidR="00382CAE" w:rsidRDefault="00AC4DBB">
            <w:pPr>
              <w:keepNext w:val="0"/>
              <w:keepLines w:val="0"/>
              <w:numPr>
                <w:ilvl w:val="0"/>
                <w:numId w:val="2"/>
              </w:numPr>
              <w:pBdr>
                <w:top w:val="nil"/>
                <w:left w:val="nil"/>
                <w:bottom w:val="nil"/>
                <w:right w:val="nil"/>
                <w:between w:val="nil"/>
              </w:pBdr>
              <w:spacing w:before="0"/>
              <w:ind w:left="720"/>
              <w:rPr>
                <w:rFonts w:ascii="ISNAD Font" w:eastAsia="ISNAD Font" w:hAnsi="ISNAD Font" w:cs="ISNAD Font"/>
                <w:b/>
                <w:sz w:val="18"/>
                <w:szCs w:val="18"/>
              </w:rPr>
            </w:pPr>
            <w:r>
              <w:rPr>
                <w:rFonts w:ascii="ISNAD Font" w:eastAsia="ISNAD Font" w:hAnsi="ISNAD Font" w:cs="ISNAD Font"/>
                <w:b/>
                <w:sz w:val="18"/>
                <w:szCs w:val="18"/>
              </w:rPr>
              <w:t>Ebû Hanîfe ve Akāid Risâleleri</w:t>
            </w:r>
          </w:p>
          <w:p w14:paraId="61D48F1C" w14:textId="77777777" w:rsidR="00382CAE" w:rsidRDefault="00AC4DBB">
            <w:pPr>
              <w:keepNext w:val="0"/>
              <w:keepLines w:val="0"/>
              <w:numPr>
                <w:ilvl w:val="0"/>
                <w:numId w:val="2"/>
              </w:numPr>
              <w:pBdr>
                <w:top w:val="nil"/>
                <w:left w:val="nil"/>
                <w:bottom w:val="nil"/>
                <w:right w:val="nil"/>
                <w:between w:val="nil"/>
              </w:pBdr>
              <w:spacing w:before="0"/>
              <w:ind w:left="720"/>
              <w:rPr>
                <w:rFonts w:ascii="ISNAD Font" w:eastAsia="ISNAD Font" w:hAnsi="ISNAD Font" w:cs="ISNAD Font"/>
                <w:b/>
                <w:sz w:val="18"/>
                <w:szCs w:val="18"/>
              </w:rPr>
            </w:pPr>
            <w:r>
              <w:rPr>
                <w:rFonts w:ascii="ISNAD Font" w:eastAsia="ISNAD Font" w:hAnsi="ISNAD Font" w:cs="ISNAD Font"/>
                <w:b/>
                <w:sz w:val="18"/>
                <w:szCs w:val="18"/>
              </w:rPr>
              <w:t>Ebû Hanîfe’nin Beş Eseri Üzerine Yapılan Çalışmalar</w:t>
            </w:r>
          </w:p>
          <w:p w14:paraId="328321DB" w14:textId="77777777" w:rsidR="00382CAE" w:rsidRDefault="00AC4DBB">
            <w:pPr>
              <w:keepNext w:val="0"/>
              <w:keepLines w:val="0"/>
              <w:numPr>
                <w:ilvl w:val="1"/>
                <w:numId w:val="2"/>
              </w:numPr>
              <w:pBdr>
                <w:top w:val="nil"/>
                <w:left w:val="nil"/>
                <w:bottom w:val="nil"/>
                <w:right w:val="nil"/>
                <w:between w:val="nil"/>
              </w:pBdr>
              <w:spacing w:before="0"/>
              <w:ind w:left="1152"/>
              <w:rPr>
                <w:rFonts w:ascii="ISNAD Font" w:eastAsia="ISNAD Font" w:hAnsi="ISNAD Font" w:cs="ISNAD Font"/>
                <w:b/>
                <w:sz w:val="18"/>
                <w:szCs w:val="18"/>
              </w:rPr>
            </w:pPr>
            <w:r>
              <w:rPr>
                <w:rFonts w:ascii="ISNAD Font" w:eastAsia="ISNAD Font" w:hAnsi="ISNAD Font" w:cs="ISNAD Font"/>
                <w:b/>
                <w:i/>
                <w:sz w:val="18"/>
                <w:szCs w:val="18"/>
              </w:rPr>
              <w:t>Fıkhü’l-ekber</w:t>
            </w:r>
            <w:r>
              <w:rPr>
                <w:rFonts w:ascii="ISNAD Font" w:eastAsia="ISNAD Font" w:hAnsi="ISNAD Font" w:cs="ISNAD Font"/>
                <w:b/>
                <w:sz w:val="18"/>
                <w:szCs w:val="18"/>
              </w:rPr>
              <w:t>’in Tercüme ve Şerhleri</w:t>
            </w:r>
          </w:p>
          <w:p w14:paraId="6BB68B9F"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Tercümeleri</w:t>
            </w:r>
          </w:p>
          <w:p w14:paraId="55175463"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Şerhleri</w:t>
            </w:r>
          </w:p>
          <w:p w14:paraId="7B0D3D17" w14:textId="77777777" w:rsidR="00382CAE" w:rsidRDefault="00AC4DBB">
            <w:pPr>
              <w:keepNext w:val="0"/>
              <w:keepLines w:val="0"/>
              <w:numPr>
                <w:ilvl w:val="1"/>
                <w:numId w:val="2"/>
              </w:numPr>
              <w:pBdr>
                <w:top w:val="nil"/>
                <w:left w:val="nil"/>
                <w:bottom w:val="nil"/>
                <w:right w:val="nil"/>
                <w:between w:val="nil"/>
              </w:pBdr>
              <w:spacing w:before="0"/>
              <w:ind w:left="1152"/>
              <w:rPr>
                <w:rFonts w:ascii="ISNAD Font" w:eastAsia="ISNAD Font" w:hAnsi="ISNAD Font" w:cs="ISNAD Font"/>
                <w:b/>
                <w:sz w:val="18"/>
                <w:szCs w:val="18"/>
              </w:rPr>
            </w:pPr>
            <w:r>
              <w:rPr>
                <w:rFonts w:ascii="ISNAD Font" w:eastAsia="ISNAD Font" w:hAnsi="ISNAD Font" w:cs="ISNAD Font"/>
                <w:b/>
                <w:i/>
                <w:sz w:val="18"/>
                <w:szCs w:val="18"/>
              </w:rPr>
              <w:t>Fıkhü’l-ebsat</w:t>
            </w:r>
            <w:r>
              <w:rPr>
                <w:rFonts w:ascii="ISNAD Font" w:eastAsia="ISNAD Font" w:hAnsi="ISNAD Font" w:cs="ISNAD Font"/>
                <w:b/>
                <w:sz w:val="18"/>
                <w:szCs w:val="18"/>
              </w:rPr>
              <w:t>’ın Tercüme ve Şerhleri</w:t>
            </w:r>
          </w:p>
          <w:p w14:paraId="45EDA779"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Tercümeleri</w:t>
            </w:r>
          </w:p>
          <w:p w14:paraId="493E9A35"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Şerhleri</w:t>
            </w:r>
          </w:p>
          <w:p w14:paraId="01AEC783" w14:textId="77777777" w:rsidR="00382CAE" w:rsidRDefault="00AC4DBB">
            <w:pPr>
              <w:keepNext w:val="0"/>
              <w:keepLines w:val="0"/>
              <w:numPr>
                <w:ilvl w:val="1"/>
                <w:numId w:val="2"/>
              </w:numPr>
              <w:pBdr>
                <w:top w:val="nil"/>
                <w:left w:val="nil"/>
                <w:bottom w:val="nil"/>
                <w:right w:val="nil"/>
                <w:between w:val="nil"/>
              </w:pBdr>
              <w:spacing w:before="0"/>
              <w:ind w:left="1152"/>
              <w:rPr>
                <w:rFonts w:ascii="ISNAD Font" w:eastAsia="ISNAD Font" w:hAnsi="ISNAD Font" w:cs="ISNAD Font"/>
                <w:b/>
                <w:sz w:val="18"/>
                <w:szCs w:val="18"/>
              </w:rPr>
            </w:pPr>
            <w:r>
              <w:rPr>
                <w:rFonts w:ascii="ISNAD Font" w:eastAsia="ISNAD Font" w:hAnsi="ISNAD Font" w:cs="ISNAD Font"/>
                <w:b/>
                <w:i/>
                <w:sz w:val="18"/>
                <w:szCs w:val="18"/>
              </w:rPr>
              <w:t>Âlim ve’l-müteallim</w:t>
            </w:r>
            <w:r>
              <w:rPr>
                <w:rFonts w:ascii="ISNAD Font" w:eastAsia="ISNAD Font" w:hAnsi="ISNAD Font" w:cs="ISNAD Font"/>
                <w:b/>
                <w:sz w:val="18"/>
                <w:szCs w:val="18"/>
              </w:rPr>
              <w:t>’in Tercüme ve Şerhleri</w:t>
            </w:r>
          </w:p>
          <w:p w14:paraId="2928A16A"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Tercümeleri</w:t>
            </w:r>
          </w:p>
          <w:p w14:paraId="16C53B86"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Şerhleri</w:t>
            </w:r>
          </w:p>
          <w:p w14:paraId="27895042" w14:textId="77777777" w:rsidR="00382CAE" w:rsidRDefault="00AC4DBB">
            <w:pPr>
              <w:keepNext w:val="0"/>
              <w:keepLines w:val="0"/>
              <w:numPr>
                <w:ilvl w:val="1"/>
                <w:numId w:val="2"/>
              </w:numPr>
              <w:pBdr>
                <w:top w:val="nil"/>
                <w:left w:val="nil"/>
                <w:bottom w:val="nil"/>
                <w:right w:val="nil"/>
                <w:between w:val="nil"/>
              </w:pBdr>
              <w:spacing w:before="0"/>
              <w:ind w:left="1152"/>
              <w:rPr>
                <w:rFonts w:ascii="ISNAD Font" w:eastAsia="ISNAD Font" w:hAnsi="ISNAD Font" w:cs="ISNAD Font"/>
                <w:b/>
                <w:sz w:val="18"/>
                <w:szCs w:val="18"/>
              </w:rPr>
            </w:pPr>
            <w:r>
              <w:rPr>
                <w:rFonts w:ascii="ISNAD Font" w:eastAsia="ISNAD Font" w:hAnsi="ISNAD Font" w:cs="ISNAD Font"/>
                <w:b/>
                <w:i/>
                <w:sz w:val="18"/>
                <w:szCs w:val="18"/>
              </w:rPr>
              <w:t>Risâle</w:t>
            </w:r>
            <w:r>
              <w:rPr>
                <w:rFonts w:ascii="ISNAD Font" w:eastAsia="ISNAD Font" w:hAnsi="ISNAD Font" w:cs="ISNAD Font"/>
                <w:b/>
                <w:sz w:val="18"/>
                <w:szCs w:val="18"/>
              </w:rPr>
              <w:t>’nin Tercüme ve Şerhleri</w:t>
            </w:r>
          </w:p>
          <w:p w14:paraId="59D8BFE1"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Tercümeleri</w:t>
            </w:r>
          </w:p>
          <w:p w14:paraId="6B45F4A6"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Şerhleri</w:t>
            </w:r>
          </w:p>
          <w:p w14:paraId="75C7834E" w14:textId="77777777" w:rsidR="00382CAE" w:rsidRDefault="00AC4DBB">
            <w:pPr>
              <w:keepNext w:val="0"/>
              <w:keepLines w:val="0"/>
              <w:numPr>
                <w:ilvl w:val="1"/>
                <w:numId w:val="2"/>
              </w:numPr>
              <w:pBdr>
                <w:top w:val="nil"/>
                <w:left w:val="nil"/>
                <w:bottom w:val="nil"/>
                <w:right w:val="nil"/>
                <w:between w:val="nil"/>
              </w:pBdr>
              <w:spacing w:before="0"/>
              <w:ind w:left="1152"/>
              <w:rPr>
                <w:rFonts w:ascii="ISNAD Font" w:eastAsia="ISNAD Font" w:hAnsi="ISNAD Font" w:cs="ISNAD Font"/>
                <w:b/>
                <w:sz w:val="18"/>
                <w:szCs w:val="18"/>
              </w:rPr>
            </w:pPr>
            <w:r>
              <w:rPr>
                <w:rFonts w:ascii="ISNAD Font" w:eastAsia="ISNAD Font" w:hAnsi="ISNAD Font" w:cs="ISNAD Font"/>
                <w:b/>
                <w:i/>
                <w:sz w:val="18"/>
                <w:szCs w:val="18"/>
              </w:rPr>
              <w:t>Vasıyye</w:t>
            </w:r>
            <w:r>
              <w:rPr>
                <w:rFonts w:ascii="ISNAD Font" w:eastAsia="ISNAD Font" w:hAnsi="ISNAD Font" w:cs="ISNAD Font"/>
                <w:b/>
                <w:sz w:val="18"/>
                <w:szCs w:val="18"/>
              </w:rPr>
              <w:t>’nin Tercüme ve Şerhleri</w:t>
            </w:r>
          </w:p>
          <w:p w14:paraId="0205430C"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Tercümeleri</w:t>
            </w:r>
          </w:p>
          <w:p w14:paraId="1EE9D2A4" w14:textId="77777777" w:rsidR="00382CAE" w:rsidRDefault="00AC4DBB">
            <w:pPr>
              <w:keepNext w:val="0"/>
              <w:keepLines w:val="0"/>
              <w:numPr>
                <w:ilvl w:val="2"/>
                <w:numId w:val="2"/>
              </w:numPr>
              <w:pBdr>
                <w:top w:val="nil"/>
                <w:left w:val="nil"/>
                <w:bottom w:val="nil"/>
                <w:right w:val="nil"/>
                <w:between w:val="nil"/>
              </w:pBdr>
              <w:spacing w:before="0"/>
              <w:ind w:left="1584"/>
              <w:rPr>
                <w:rFonts w:ascii="ISNAD Font" w:eastAsia="ISNAD Font" w:hAnsi="ISNAD Font" w:cs="ISNAD Font"/>
                <w:b/>
                <w:sz w:val="18"/>
                <w:szCs w:val="18"/>
              </w:rPr>
            </w:pPr>
            <w:r>
              <w:rPr>
                <w:rFonts w:ascii="ISNAD Font" w:eastAsia="ISNAD Font" w:hAnsi="ISNAD Font" w:cs="ISNAD Font"/>
                <w:b/>
                <w:sz w:val="18"/>
                <w:szCs w:val="18"/>
              </w:rPr>
              <w:t>Şerhleri</w:t>
            </w:r>
          </w:p>
          <w:p w14:paraId="0B42A8AA" w14:textId="77777777" w:rsidR="00382CAE" w:rsidRDefault="00AC4DBB">
            <w:pPr>
              <w:spacing w:before="0"/>
              <w:ind w:left="360" w:firstLine="0"/>
              <w:rPr>
                <w:b/>
                <w:sz w:val="18"/>
                <w:szCs w:val="18"/>
              </w:rPr>
            </w:pPr>
            <w:r>
              <w:rPr>
                <w:b/>
                <w:sz w:val="18"/>
                <w:szCs w:val="18"/>
              </w:rPr>
              <w:t>Sonuç</w:t>
            </w:r>
          </w:p>
          <w:p w14:paraId="174D2607" w14:textId="77777777" w:rsidR="00382CAE" w:rsidRDefault="00AC4DBB">
            <w:pPr>
              <w:spacing w:before="0"/>
              <w:ind w:left="360" w:firstLine="0"/>
              <w:rPr>
                <w:b/>
                <w:sz w:val="18"/>
                <w:szCs w:val="18"/>
              </w:rPr>
            </w:pPr>
            <w:r>
              <w:rPr>
                <w:b/>
                <w:sz w:val="18"/>
                <w:szCs w:val="18"/>
              </w:rPr>
              <w:t>Kaynakça</w:t>
            </w:r>
          </w:p>
        </w:tc>
      </w:tr>
    </w:tbl>
    <w:p w14:paraId="13AEAD2E" w14:textId="77777777" w:rsidR="00382CAE" w:rsidRDefault="00382CAE">
      <w:pPr>
        <w:ind w:left="567" w:firstLine="0"/>
      </w:pPr>
    </w:p>
    <w:p w14:paraId="2F368C9D" w14:textId="77777777" w:rsidR="00382CAE" w:rsidRDefault="00AC4DBB">
      <w:pPr>
        <w:spacing w:before="0" w:after="160" w:line="259" w:lineRule="auto"/>
        <w:ind w:firstLine="0"/>
        <w:jc w:val="left"/>
        <w:rPr>
          <w:b/>
          <w:color w:val="FFFFFF"/>
        </w:rPr>
      </w:pPr>
      <w:r>
        <w:br w:type="page"/>
      </w:r>
    </w:p>
    <w:p w14:paraId="5ABD20C6" w14:textId="77777777" w:rsidR="00382CAE" w:rsidRDefault="00AC4DBB">
      <w:pPr>
        <w:pStyle w:val="Balk2"/>
        <w:numPr>
          <w:ilvl w:val="0"/>
          <w:numId w:val="10"/>
        </w:numPr>
      </w:pPr>
      <w:bookmarkStart w:id="24" w:name="_3whwml4" w:colFirst="0" w:colLast="0"/>
      <w:bookmarkEnd w:id="24"/>
      <w:r>
        <w:lastRenderedPageBreak/>
        <w:t>Yazar ve Kurum Bilgisinin Yazımı</w:t>
      </w:r>
    </w:p>
    <w:p w14:paraId="249F3F8C" w14:textId="77777777" w:rsidR="00382CAE" w:rsidRDefault="00AC4DBB">
      <w:pPr>
        <w:rPr>
          <w:rFonts w:ascii="Gentium Plus" w:eastAsia="Gentium Plus" w:hAnsi="Gentium Plus" w:cs="Gentium Plus"/>
        </w:rPr>
      </w:pPr>
      <w:r>
        <w:t>“Yayınlarda yazarlık hakları gözetilmelidir. Yazarlık hakkı, Uluslararası Editörler Birliği’nin belirlediği gibi araştırmanın ve yayının tüm aşamalarında görev ve sorumluluk almak anlamına gelir. Daha sonra çıkabilecek bazı anlaşmazlıkları baştan önlemek için, çalışmanın başında, kimlerin yazar, kimlerin destek verenler olarak kabul edileceği ve kimlere teşekkür edileceği hususlarında karar verilmesi uygundur. Araştırmaya verilen katkı oranında isim sıralaması belirlenir.”</w:t>
      </w:r>
      <w:r>
        <w:rPr>
          <w:rFonts w:ascii="Gentium Plus" w:eastAsia="Gentium Plus" w:hAnsi="Gentium Plus" w:cs="Gentium Plus"/>
          <w:sz w:val="18"/>
          <w:szCs w:val="18"/>
          <w:vertAlign w:val="superscript"/>
        </w:rPr>
        <w:footnoteReference w:id="52"/>
      </w:r>
    </w:p>
    <w:p w14:paraId="0C559BC1" w14:textId="77777777" w:rsidR="00382CAE" w:rsidRDefault="00AC4DBB">
      <w:r>
        <w:t xml:space="preserve">Yazarın adı ve soyadı sadece ilk harfleri büyük olacak şekilde kalın olarak yazılmalı, eğik yazım ise kullanılmamalıdır. Yazarın görev yaptığı kurum üniversite ise üniversite adı, fakültesi ve anabilim dalı yazılmalı, kurumun bulunduğu şehir ve ülke de belirtilmelidir. Yazar tarafından aktif olarak kullanılan e-posta adresi de yazılmalıdır. Yazar bilgileri, çalışmanın etki değerinin “yazar, üniversite, anabilim dalı, şehir ve ülke” kategorilerinde tespit ve takibinde kullanılmaktadır. Ayrıca yazarın </w:t>
      </w:r>
      <w:r>
        <w:rPr>
          <w:i/>
        </w:rPr>
        <w:t>Uluslararası Eşsiz Araştırmacı Numarası</w:t>
      </w:r>
      <w:r>
        <w:t xml:space="preserve"> (ORCID), kişi bilgi alanına eklenmelidir. ORCID numarası, ORCID web sayfasından ücretsiz olarak alınabilmektedir.</w:t>
      </w:r>
      <w:r>
        <w:rPr>
          <w:rFonts w:ascii="Gentium Plus" w:eastAsia="Gentium Plus" w:hAnsi="Gentium Plus" w:cs="Gentium Plus"/>
          <w:sz w:val="18"/>
          <w:szCs w:val="18"/>
          <w:vertAlign w:val="superscript"/>
        </w:rPr>
        <w:footnoteReference w:id="53"/>
      </w:r>
    </w:p>
    <w:tbl>
      <w:tblPr>
        <w:tblStyle w:val="a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4366F1D" w14:textId="77777777">
        <w:tc>
          <w:tcPr>
            <w:tcW w:w="6794" w:type="dxa"/>
          </w:tcPr>
          <w:p w14:paraId="4B44EFF0" w14:textId="77777777" w:rsidR="00382CAE" w:rsidRDefault="00AC4DBB">
            <w:pPr>
              <w:ind w:firstLine="0"/>
              <w:jc w:val="center"/>
              <w:rPr>
                <w:b/>
                <w:sz w:val="18"/>
                <w:szCs w:val="18"/>
              </w:rPr>
            </w:pPr>
            <w:r>
              <w:rPr>
                <w:b/>
                <w:sz w:val="18"/>
                <w:szCs w:val="18"/>
              </w:rPr>
              <w:t>Seher Demir</w:t>
            </w:r>
          </w:p>
          <w:p w14:paraId="2EB5A633" w14:textId="77777777" w:rsidR="00382CAE" w:rsidRDefault="00AC4DBB">
            <w:pPr>
              <w:spacing w:before="0"/>
              <w:ind w:firstLine="0"/>
              <w:jc w:val="center"/>
              <w:rPr>
                <w:sz w:val="18"/>
                <w:szCs w:val="18"/>
              </w:rPr>
            </w:pPr>
            <w:r>
              <w:rPr>
                <w:sz w:val="18"/>
                <w:szCs w:val="18"/>
              </w:rPr>
              <w:t>Prof. Dr., Sivas Cumhuriyet Üniversitesi, İlahiyat Fakültesi, Kelam Anabilim Dalı</w:t>
            </w:r>
          </w:p>
          <w:p w14:paraId="09B5CE78" w14:textId="77777777" w:rsidR="00382CAE" w:rsidRDefault="00AC4DBB">
            <w:pPr>
              <w:spacing w:before="0"/>
              <w:ind w:firstLine="0"/>
              <w:jc w:val="center"/>
              <w:rPr>
                <w:sz w:val="18"/>
                <w:szCs w:val="18"/>
              </w:rPr>
            </w:pPr>
            <w:r>
              <w:rPr>
                <w:sz w:val="18"/>
                <w:szCs w:val="18"/>
              </w:rPr>
              <w:t>Professor, Sivas Cumhuriyet University, Faculty of Theology, Department of Kalam</w:t>
            </w:r>
          </w:p>
          <w:p w14:paraId="1EBE8034" w14:textId="77777777" w:rsidR="00382CAE" w:rsidRDefault="00AC4DBB">
            <w:pPr>
              <w:spacing w:before="0"/>
              <w:ind w:firstLine="0"/>
              <w:jc w:val="center"/>
              <w:rPr>
                <w:sz w:val="18"/>
                <w:szCs w:val="18"/>
              </w:rPr>
            </w:pPr>
            <w:r>
              <w:rPr>
                <w:sz w:val="18"/>
                <w:szCs w:val="18"/>
              </w:rPr>
              <w:t>Sivas, Turkey</w:t>
            </w:r>
          </w:p>
          <w:p w14:paraId="0D48FD9F" w14:textId="77777777" w:rsidR="00382CAE" w:rsidRDefault="00406842">
            <w:pPr>
              <w:spacing w:before="0"/>
              <w:ind w:firstLine="0"/>
              <w:jc w:val="center"/>
            </w:pPr>
            <w:hyperlink r:id="rId39">
              <w:r w:rsidR="00AC4DBB">
                <w:rPr>
                  <w:sz w:val="18"/>
                  <w:szCs w:val="18"/>
                </w:rPr>
                <w:t>seherdemir@cumhuriyet.edu.tr</w:t>
              </w:r>
            </w:hyperlink>
            <w:r w:rsidR="00AC4DBB">
              <w:rPr>
                <w:sz w:val="18"/>
                <w:szCs w:val="18"/>
              </w:rPr>
              <w:tab/>
            </w:r>
            <w:hyperlink r:id="rId40">
              <w:r w:rsidR="00AC4DBB">
                <w:rPr>
                  <w:sz w:val="18"/>
                  <w:szCs w:val="18"/>
                </w:rPr>
                <w:t>orcid.org/0000-0001-7825-6573</w:t>
              </w:r>
            </w:hyperlink>
          </w:p>
        </w:tc>
      </w:tr>
    </w:tbl>
    <w:p w14:paraId="775187C5" w14:textId="77777777" w:rsidR="00382CAE" w:rsidRDefault="00AC4DBB">
      <w:pPr>
        <w:pStyle w:val="Balk2"/>
        <w:numPr>
          <w:ilvl w:val="0"/>
          <w:numId w:val="10"/>
        </w:numPr>
      </w:pPr>
      <w:bookmarkStart w:id="25" w:name="_2bn6wsx" w:colFirst="0" w:colLast="0"/>
      <w:bookmarkEnd w:id="25"/>
      <w:r>
        <w:t>Öz ve Özet Yazımı</w:t>
      </w:r>
    </w:p>
    <w:p w14:paraId="0DD28169" w14:textId="77777777" w:rsidR="00382CAE" w:rsidRDefault="00AC4DBB">
      <w:r>
        <w:t xml:space="preserve">Makale ve bildiri gibi akademik yayınların başında, incelenen konuyu kısa ve anlaşılabilir biçimde özetleyen en az 150, en fazla 250 kelimeden oluşan Türkçe Öz ile İngilizce Abstract bulunmalıdır. Öz/Abstract kısmında; araştırmanın konu, kapsam, önem, amaç ve yöntem gibi temel metodolojik çerçevesi belirtilmeli; ulaşılan sonuç ve yararlanılan kaynaklara ise değinilmemelidir. Öz/Abstract, tek paragraf hâlinde yazılmalıdır. Öz metninde yer alan Türkçe olmayan özel isim (din, mezhep, şahıs, sûre vb.), kitap adı ve kavramların yazımında </w:t>
      </w:r>
      <w:r>
        <w:rPr>
          <w:i/>
        </w:rPr>
        <w:t>Türkiye Diyanet Vakfı İslâm Ansiklopedisi’</w:t>
      </w:r>
      <w:r>
        <w:t>nin kullanımına uyulmalıdır.</w:t>
      </w:r>
      <w:r>
        <w:rPr>
          <w:rFonts w:ascii="Gentium Plus" w:eastAsia="Gentium Plus" w:hAnsi="Gentium Plus" w:cs="Gentium Plus"/>
          <w:sz w:val="18"/>
          <w:szCs w:val="18"/>
          <w:vertAlign w:val="superscript"/>
        </w:rPr>
        <w:footnoteReference w:id="54"/>
      </w:r>
      <w:r>
        <w:t xml:space="preserve"> İngilizce (abstract) metninde yer </w:t>
      </w:r>
      <w:r>
        <w:lastRenderedPageBreak/>
        <w:t xml:space="preserve">alan özel isimler, kitap adları ve kavramların yazımında ise </w:t>
      </w:r>
      <w:r>
        <w:rPr>
          <w:i/>
        </w:rPr>
        <w:t>Encyclopaedia of Islam</w:t>
      </w:r>
      <w:r>
        <w:t>’ın 3. edisyonu dikkate alınmalı</w:t>
      </w:r>
      <w:r>
        <w:rPr>
          <w:rFonts w:ascii="Gentium Plus" w:eastAsia="Gentium Plus" w:hAnsi="Gentium Plus" w:cs="Gentium Plus"/>
          <w:sz w:val="18"/>
          <w:szCs w:val="18"/>
          <w:vertAlign w:val="superscript"/>
        </w:rPr>
        <w:footnoteReference w:id="55"/>
      </w:r>
      <w:r>
        <w:t xml:space="preserve"> ve </w:t>
      </w:r>
      <w:r>
        <w:rPr>
          <w:i/>
        </w:rPr>
        <w:t>Çeviri Yazı/Transkripsiyon Alfabesi</w:t>
      </w:r>
      <w:r>
        <w:t xml:space="preserve"> kullanılmalıdır.</w:t>
      </w:r>
    </w:p>
    <w:p w14:paraId="5FBB61E6" w14:textId="77777777" w:rsidR="00382CAE" w:rsidRDefault="00AC4DBB">
      <w:pPr>
        <w:keepNext/>
        <w:keepLines/>
        <w:pBdr>
          <w:top w:val="nil"/>
          <w:left w:val="nil"/>
          <w:bottom w:val="nil"/>
          <w:right w:val="nil"/>
          <w:between w:val="nil"/>
        </w:pBdr>
        <w:rPr>
          <w:b/>
          <w:color w:val="1ABAC8"/>
        </w:rPr>
      </w:pPr>
      <w:r>
        <w:rPr>
          <w:b/>
          <w:color w:val="1ABAC8"/>
        </w:rPr>
        <w:t>Örnek:</w:t>
      </w:r>
    </w:p>
    <w:tbl>
      <w:tblPr>
        <w:tblStyle w:val="a9"/>
        <w:tblW w:w="6199" w:type="dxa"/>
        <w:tblInd w:w="600" w:type="dxa"/>
        <w:tblBorders>
          <w:top w:val="nil"/>
          <w:left w:val="nil"/>
          <w:bottom w:val="nil"/>
          <w:right w:val="nil"/>
          <w:insideH w:val="nil"/>
          <w:insideV w:val="nil"/>
        </w:tblBorders>
        <w:tblLayout w:type="fixed"/>
        <w:tblLook w:val="0400" w:firstRow="0" w:lastRow="0" w:firstColumn="0" w:lastColumn="0" w:noHBand="0" w:noVBand="1"/>
      </w:tblPr>
      <w:tblGrid>
        <w:gridCol w:w="2519"/>
        <w:gridCol w:w="3680"/>
      </w:tblGrid>
      <w:tr w:rsidR="00382CAE" w14:paraId="4C67EC4A" w14:textId="77777777">
        <w:tc>
          <w:tcPr>
            <w:tcW w:w="2519" w:type="dxa"/>
            <w:tcMar>
              <w:left w:w="0" w:type="dxa"/>
              <w:right w:w="0" w:type="dxa"/>
            </w:tcMar>
          </w:tcPr>
          <w:p w14:paraId="32A79CB5" w14:textId="77777777" w:rsidR="00382CAE" w:rsidRDefault="00AC4DBB">
            <w:pPr>
              <w:pBdr>
                <w:top w:val="nil"/>
                <w:left w:val="nil"/>
                <w:bottom w:val="nil"/>
                <w:right w:val="nil"/>
                <w:between w:val="nil"/>
              </w:pBdr>
              <w:spacing w:before="0"/>
              <w:ind w:firstLine="0"/>
              <w:rPr>
                <w:rFonts w:ascii="ISNAD Font" w:eastAsia="ISNAD Font" w:hAnsi="ISNAD Font" w:cs="ISNAD Font"/>
                <w:b/>
                <w:color w:val="1ABAC8"/>
                <w:sz w:val="18"/>
                <w:szCs w:val="18"/>
              </w:rPr>
            </w:pPr>
            <w:r>
              <w:rPr>
                <w:rFonts w:ascii="ISNAD Font" w:eastAsia="ISNAD Font" w:hAnsi="ISNAD Font" w:cs="ISNAD Font"/>
                <w:b/>
                <w:color w:val="1ABAC8"/>
                <w:sz w:val="18"/>
                <w:szCs w:val="18"/>
              </w:rPr>
              <w:t>Türkçe Metinde</w:t>
            </w:r>
          </w:p>
        </w:tc>
        <w:tc>
          <w:tcPr>
            <w:tcW w:w="3680" w:type="dxa"/>
            <w:tcMar>
              <w:left w:w="0" w:type="dxa"/>
              <w:right w:w="0" w:type="dxa"/>
            </w:tcMar>
          </w:tcPr>
          <w:p w14:paraId="633391A9" w14:textId="77777777" w:rsidR="00382CAE" w:rsidRDefault="00AC4DBB">
            <w:pPr>
              <w:pBdr>
                <w:top w:val="nil"/>
                <w:left w:val="nil"/>
                <w:bottom w:val="nil"/>
                <w:right w:val="nil"/>
                <w:between w:val="nil"/>
              </w:pBdr>
              <w:spacing w:before="0"/>
              <w:ind w:firstLine="0"/>
              <w:rPr>
                <w:rFonts w:ascii="ISNAD Font" w:eastAsia="ISNAD Font" w:hAnsi="ISNAD Font" w:cs="ISNAD Font"/>
                <w:b/>
                <w:color w:val="1ABAC8"/>
                <w:sz w:val="18"/>
                <w:szCs w:val="18"/>
              </w:rPr>
            </w:pPr>
            <w:r>
              <w:rPr>
                <w:rFonts w:ascii="ISNAD Font" w:eastAsia="ISNAD Font" w:hAnsi="ISNAD Font" w:cs="ISNAD Font"/>
                <w:b/>
                <w:color w:val="1ABAC8"/>
                <w:sz w:val="18"/>
                <w:szCs w:val="18"/>
              </w:rPr>
              <w:t>İngilizce Metinde</w:t>
            </w:r>
          </w:p>
        </w:tc>
      </w:tr>
      <w:tr w:rsidR="00382CAE" w14:paraId="40FEDFA4" w14:textId="77777777">
        <w:tc>
          <w:tcPr>
            <w:tcW w:w="2519" w:type="dxa"/>
            <w:tcMar>
              <w:left w:w="0" w:type="dxa"/>
              <w:right w:w="0" w:type="dxa"/>
            </w:tcMar>
          </w:tcPr>
          <w:p w14:paraId="49E0C24D" w14:textId="77777777" w:rsidR="00382CAE" w:rsidRDefault="00AC4DBB">
            <w:pPr>
              <w:spacing w:before="0"/>
              <w:ind w:firstLine="0"/>
              <w:rPr>
                <w:sz w:val="18"/>
                <w:szCs w:val="18"/>
              </w:rPr>
            </w:pPr>
            <w:r>
              <w:rPr>
                <w:sz w:val="18"/>
                <w:szCs w:val="18"/>
              </w:rPr>
              <w:t>Kâbe</w:t>
            </w:r>
          </w:p>
        </w:tc>
        <w:tc>
          <w:tcPr>
            <w:tcW w:w="3680" w:type="dxa"/>
            <w:tcMar>
              <w:left w:w="0" w:type="dxa"/>
              <w:right w:w="0" w:type="dxa"/>
            </w:tcMar>
          </w:tcPr>
          <w:p w14:paraId="4E8AE1A2" w14:textId="77777777" w:rsidR="00382CAE" w:rsidRDefault="00AC4DBB">
            <w:pPr>
              <w:spacing w:before="0"/>
              <w:ind w:firstLine="0"/>
              <w:rPr>
                <w:sz w:val="18"/>
                <w:szCs w:val="18"/>
              </w:rPr>
            </w:pPr>
            <w:r>
              <w:rPr>
                <w:sz w:val="18"/>
                <w:szCs w:val="18"/>
              </w:rPr>
              <w:t>Kaʿba</w:t>
            </w:r>
          </w:p>
        </w:tc>
      </w:tr>
      <w:tr w:rsidR="00382CAE" w14:paraId="12FCFD55" w14:textId="77777777">
        <w:tc>
          <w:tcPr>
            <w:tcW w:w="2519" w:type="dxa"/>
            <w:tcMar>
              <w:left w:w="0" w:type="dxa"/>
              <w:right w:w="0" w:type="dxa"/>
            </w:tcMar>
          </w:tcPr>
          <w:p w14:paraId="0CD65D9D" w14:textId="77777777" w:rsidR="00382CAE" w:rsidRDefault="00AC4DBB">
            <w:pPr>
              <w:spacing w:before="0"/>
              <w:ind w:firstLine="0"/>
              <w:rPr>
                <w:i/>
                <w:sz w:val="18"/>
                <w:szCs w:val="18"/>
              </w:rPr>
            </w:pPr>
            <w:r>
              <w:rPr>
                <w:i/>
                <w:sz w:val="18"/>
                <w:szCs w:val="18"/>
              </w:rPr>
              <w:t>Faysalü’t-tefrika</w:t>
            </w:r>
          </w:p>
        </w:tc>
        <w:tc>
          <w:tcPr>
            <w:tcW w:w="3680" w:type="dxa"/>
            <w:tcMar>
              <w:left w:w="0" w:type="dxa"/>
              <w:right w:w="0" w:type="dxa"/>
            </w:tcMar>
          </w:tcPr>
          <w:p w14:paraId="16D20B02" w14:textId="77777777" w:rsidR="00382CAE" w:rsidRDefault="00AC4DBB">
            <w:pPr>
              <w:spacing w:before="0"/>
              <w:ind w:firstLine="0"/>
              <w:rPr>
                <w:i/>
                <w:sz w:val="18"/>
                <w:szCs w:val="18"/>
              </w:rPr>
            </w:pPr>
            <w:r>
              <w:rPr>
                <w:i/>
                <w:sz w:val="18"/>
                <w:szCs w:val="18"/>
              </w:rPr>
              <w:t>Fayṣal al-tafriqa</w:t>
            </w:r>
          </w:p>
        </w:tc>
      </w:tr>
      <w:tr w:rsidR="00382CAE" w14:paraId="51E7028C" w14:textId="77777777">
        <w:tc>
          <w:tcPr>
            <w:tcW w:w="2519" w:type="dxa"/>
            <w:tcMar>
              <w:left w:w="0" w:type="dxa"/>
              <w:right w:w="0" w:type="dxa"/>
            </w:tcMar>
          </w:tcPr>
          <w:p w14:paraId="0E8F62CD" w14:textId="77777777" w:rsidR="00382CAE" w:rsidRDefault="00AC4DBB">
            <w:pPr>
              <w:spacing w:before="0"/>
              <w:ind w:firstLine="0"/>
              <w:rPr>
                <w:sz w:val="18"/>
                <w:szCs w:val="18"/>
              </w:rPr>
            </w:pPr>
            <w:r>
              <w:rPr>
                <w:sz w:val="18"/>
                <w:szCs w:val="18"/>
              </w:rPr>
              <w:t>Eş‘arîlik</w:t>
            </w:r>
          </w:p>
        </w:tc>
        <w:tc>
          <w:tcPr>
            <w:tcW w:w="3680" w:type="dxa"/>
            <w:tcMar>
              <w:left w:w="0" w:type="dxa"/>
              <w:right w:w="0" w:type="dxa"/>
            </w:tcMar>
          </w:tcPr>
          <w:p w14:paraId="2DCDF970" w14:textId="77777777" w:rsidR="00382CAE" w:rsidRDefault="00AC4DBB">
            <w:pPr>
              <w:spacing w:before="0"/>
              <w:ind w:firstLine="0"/>
              <w:rPr>
                <w:sz w:val="18"/>
                <w:szCs w:val="18"/>
              </w:rPr>
            </w:pPr>
            <w:r>
              <w:rPr>
                <w:sz w:val="18"/>
                <w:szCs w:val="18"/>
              </w:rPr>
              <w:t>Ashʿarism</w:t>
            </w:r>
          </w:p>
        </w:tc>
      </w:tr>
      <w:tr w:rsidR="00382CAE" w14:paraId="16DF7077" w14:textId="77777777">
        <w:tc>
          <w:tcPr>
            <w:tcW w:w="2519" w:type="dxa"/>
            <w:tcMar>
              <w:left w:w="0" w:type="dxa"/>
              <w:right w:w="0" w:type="dxa"/>
            </w:tcMar>
          </w:tcPr>
          <w:p w14:paraId="26598BEE" w14:textId="77777777" w:rsidR="00382CAE" w:rsidRDefault="00AC4DBB">
            <w:pPr>
              <w:spacing w:before="0"/>
              <w:ind w:firstLine="0"/>
              <w:rPr>
                <w:sz w:val="18"/>
                <w:szCs w:val="18"/>
              </w:rPr>
            </w:pPr>
            <w:r>
              <w:rPr>
                <w:sz w:val="18"/>
                <w:szCs w:val="18"/>
              </w:rPr>
              <w:t>Teşbîh</w:t>
            </w:r>
          </w:p>
        </w:tc>
        <w:tc>
          <w:tcPr>
            <w:tcW w:w="3680" w:type="dxa"/>
            <w:tcMar>
              <w:left w:w="0" w:type="dxa"/>
              <w:right w:w="0" w:type="dxa"/>
            </w:tcMar>
          </w:tcPr>
          <w:p w14:paraId="5459DF7C" w14:textId="77777777" w:rsidR="00382CAE" w:rsidRDefault="00AC4DBB">
            <w:pPr>
              <w:spacing w:before="0"/>
              <w:ind w:firstLine="0"/>
              <w:rPr>
                <w:sz w:val="18"/>
                <w:szCs w:val="18"/>
              </w:rPr>
            </w:pPr>
            <w:r>
              <w:rPr>
                <w:sz w:val="18"/>
                <w:szCs w:val="18"/>
              </w:rPr>
              <w:t>Tashbīh</w:t>
            </w:r>
          </w:p>
        </w:tc>
      </w:tr>
      <w:tr w:rsidR="00382CAE" w14:paraId="1CF2D92F" w14:textId="77777777">
        <w:tc>
          <w:tcPr>
            <w:tcW w:w="2519" w:type="dxa"/>
            <w:tcMar>
              <w:left w:w="0" w:type="dxa"/>
              <w:right w:w="0" w:type="dxa"/>
            </w:tcMar>
          </w:tcPr>
          <w:p w14:paraId="14EA4599" w14:textId="77777777" w:rsidR="00382CAE" w:rsidRDefault="00AC4DBB">
            <w:pPr>
              <w:spacing w:before="0"/>
              <w:ind w:firstLine="0"/>
              <w:rPr>
                <w:sz w:val="18"/>
                <w:szCs w:val="18"/>
              </w:rPr>
            </w:pPr>
            <w:r>
              <w:rPr>
                <w:sz w:val="18"/>
                <w:szCs w:val="18"/>
              </w:rPr>
              <w:t>Abdülkādir el-Bağdâdî</w:t>
            </w:r>
          </w:p>
        </w:tc>
        <w:tc>
          <w:tcPr>
            <w:tcW w:w="3680" w:type="dxa"/>
            <w:tcMar>
              <w:left w:w="0" w:type="dxa"/>
              <w:right w:w="0" w:type="dxa"/>
            </w:tcMar>
          </w:tcPr>
          <w:p w14:paraId="7A7CB32E" w14:textId="77777777" w:rsidR="00382CAE" w:rsidRDefault="00AC4DBB">
            <w:pPr>
              <w:spacing w:before="0"/>
              <w:ind w:firstLine="0"/>
              <w:rPr>
                <w:sz w:val="18"/>
                <w:szCs w:val="18"/>
              </w:rPr>
            </w:pPr>
            <w:r>
              <w:rPr>
                <w:sz w:val="18"/>
                <w:szCs w:val="18"/>
              </w:rPr>
              <w:t>ʿAbd al-Qāhir al-Baghdādī</w:t>
            </w:r>
          </w:p>
        </w:tc>
      </w:tr>
      <w:tr w:rsidR="00382CAE" w14:paraId="4ED8BE5E" w14:textId="77777777">
        <w:tc>
          <w:tcPr>
            <w:tcW w:w="2519" w:type="dxa"/>
            <w:tcMar>
              <w:left w:w="0" w:type="dxa"/>
              <w:right w:w="0" w:type="dxa"/>
            </w:tcMar>
          </w:tcPr>
          <w:p w14:paraId="2B82A216" w14:textId="77777777" w:rsidR="00382CAE" w:rsidRDefault="00AC4DBB">
            <w:pPr>
              <w:spacing w:before="0"/>
              <w:ind w:firstLine="0"/>
              <w:rPr>
                <w:sz w:val="18"/>
                <w:szCs w:val="18"/>
              </w:rPr>
            </w:pPr>
            <w:r>
              <w:rPr>
                <w:sz w:val="18"/>
                <w:szCs w:val="18"/>
              </w:rPr>
              <w:t>Vâsıl b. Atâ</w:t>
            </w:r>
          </w:p>
        </w:tc>
        <w:tc>
          <w:tcPr>
            <w:tcW w:w="3680" w:type="dxa"/>
            <w:tcMar>
              <w:left w:w="0" w:type="dxa"/>
              <w:right w:w="0" w:type="dxa"/>
            </w:tcMar>
          </w:tcPr>
          <w:p w14:paraId="4D9100CE" w14:textId="77777777" w:rsidR="00382CAE" w:rsidRDefault="00AC4DBB">
            <w:pPr>
              <w:spacing w:before="0"/>
              <w:ind w:firstLine="0"/>
              <w:rPr>
                <w:sz w:val="18"/>
                <w:szCs w:val="18"/>
              </w:rPr>
            </w:pPr>
            <w:r>
              <w:rPr>
                <w:sz w:val="18"/>
                <w:szCs w:val="18"/>
              </w:rPr>
              <w:t>Wāṣil b. ʿAṭāʾ</w:t>
            </w:r>
          </w:p>
        </w:tc>
      </w:tr>
      <w:tr w:rsidR="00382CAE" w14:paraId="7DEECE76" w14:textId="77777777">
        <w:tc>
          <w:tcPr>
            <w:tcW w:w="2519" w:type="dxa"/>
            <w:tcMar>
              <w:left w:w="0" w:type="dxa"/>
              <w:right w:w="0" w:type="dxa"/>
            </w:tcMar>
          </w:tcPr>
          <w:p w14:paraId="6C0C0CB0" w14:textId="77777777" w:rsidR="00382CAE" w:rsidRDefault="00AC4DBB">
            <w:pPr>
              <w:spacing w:before="0"/>
              <w:ind w:firstLine="0"/>
              <w:rPr>
                <w:sz w:val="18"/>
                <w:szCs w:val="18"/>
              </w:rPr>
            </w:pPr>
            <w:r>
              <w:rPr>
                <w:sz w:val="18"/>
                <w:szCs w:val="18"/>
              </w:rPr>
              <w:t xml:space="preserve">Ebû Hanîfe   </w:t>
            </w:r>
          </w:p>
        </w:tc>
        <w:tc>
          <w:tcPr>
            <w:tcW w:w="3680" w:type="dxa"/>
            <w:tcMar>
              <w:left w:w="0" w:type="dxa"/>
              <w:right w:w="0" w:type="dxa"/>
            </w:tcMar>
          </w:tcPr>
          <w:p w14:paraId="254FB566" w14:textId="77777777" w:rsidR="00382CAE" w:rsidRDefault="00AC4DBB">
            <w:pPr>
              <w:spacing w:before="0"/>
              <w:ind w:firstLine="0"/>
              <w:rPr>
                <w:sz w:val="18"/>
                <w:szCs w:val="18"/>
              </w:rPr>
            </w:pPr>
            <w:r>
              <w:rPr>
                <w:sz w:val="18"/>
                <w:szCs w:val="18"/>
              </w:rPr>
              <w:t>Abū Ḥanīfa</w:t>
            </w:r>
          </w:p>
        </w:tc>
      </w:tr>
    </w:tbl>
    <w:p w14:paraId="4D737EDA" w14:textId="77777777" w:rsidR="00382CAE" w:rsidRDefault="00AC4DBB">
      <w:r>
        <w:t>Hakem değerlendirmesinden geçen ve yayıma kabul edilen makalelerin başında, en az 750, en fazla 1.500 kelimeden oluşan Türkçe Özet ile İngilizce Summary bulunmalıdır. Özet/Summary kısmında; araştırmanın konusu ve yöntemi belirtilmeli, konuya dair bulgu ve tespitlere yer verilmeli ve ulaşılan sonuçlara değinilmelidir. Özet/Summary</w:t>
      </w:r>
      <w:r>
        <w:rPr>
          <w:i/>
        </w:rPr>
        <w:t>,</w:t>
      </w:r>
      <w:r>
        <w:t xml:space="preserve"> paragraflar hâlinde yazılmalı ancak alt başlık kullanılmamalıdır. Özet kısmında yer alan Türkçe olmayan özel isimler (din, mezhep, şahıs, sûre vb.), kitap adları ve kavramların yazımında </w:t>
      </w:r>
      <w:r>
        <w:rPr>
          <w:i/>
        </w:rPr>
        <w:t>Türkiye Diyanet Vakfı İslâm Ansiklopedisi</w:t>
      </w:r>
      <w:r>
        <w:t>’nin kullanımına uyulmalıdır.</w:t>
      </w:r>
      <w:r>
        <w:rPr>
          <w:rFonts w:ascii="Gentium Plus" w:eastAsia="Gentium Plus" w:hAnsi="Gentium Plus" w:cs="Gentium Plus"/>
          <w:sz w:val="18"/>
          <w:szCs w:val="18"/>
          <w:vertAlign w:val="superscript"/>
        </w:rPr>
        <w:footnoteReference w:id="56"/>
      </w:r>
      <w:r>
        <w:t xml:space="preserve"> İngilizce metin (Summary) kaleme alınırken ise metinde yer alan özel isimler, kitap adları ve kavramların yazımında </w:t>
      </w:r>
      <w:r>
        <w:rPr>
          <w:i/>
        </w:rPr>
        <w:t>Encyclopaedia of Islam</w:t>
      </w:r>
      <w:r>
        <w:t>’ın 3. edisyonu dikkate alınmalı</w:t>
      </w:r>
      <w:r>
        <w:rPr>
          <w:rFonts w:ascii="Gentium Plus" w:eastAsia="Gentium Plus" w:hAnsi="Gentium Plus" w:cs="Gentium Plus"/>
          <w:sz w:val="18"/>
          <w:szCs w:val="18"/>
          <w:vertAlign w:val="superscript"/>
        </w:rPr>
        <w:footnoteReference w:id="57"/>
      </w:r>
      <w:r>
        <w:t xml:space="preserve"> </w:t>
      </w:r>
      <w:r>
        <w:rPr>
          <w:i/>
        </w:rPr>
        <w:t>Transkripsiyon Alfabesi</w:t>
      </w:r>
      <w:r>
        <w:t xml:space="preserve"> kullanılarak yazılmalıdır.</w:t>
      </w:r>
    </w:p>
    <w:p w14:paraId="62D63FF1" w14:textId="77777777" w:rsidR="00382CAE" w:rsidRDefault="00AC4DBB">
      <w:pPr>
        <w:pStyle w:val="Balk2"/>
        <w:numPr>
          <w:ilvl w:val="0"/>
          <w:numId w:val="10"/>
        </w:numPr>
      </w:pPr>
      <w:bookmarkStart w:id="26" w:name="_qsh70q" w:colFirst="0" w:colLast="0"/>
      <w:bookmarkEnd w:id="26"/>
      <w:r>
        <w:t>Anahtar Kelimelerin Seçimi</w:t>
      </w:r>
    </w:p>
    <w:p w14:paraId="505FFD15" w14:textId="77777777" w:rsidR="00382CAE" w:rsidRDefault="00AC4DBB">
      <w:r>
        <w:rPr>
          <w:i/>
        </w:rPr>
        <w:t>Öz</w:t>
      </w:r>
      <w:r>
        <w:t xml:space="preserve"> ve </w:t>
      </w:r>
      <w:r>
        <w:rPr>
          <w:i/>
        </w:rPr>
        <w:t xml:space="preserve">Abstract </w:t>
      </w:r>
      <w:r>
        <w:t>kısımlarından hemen sonra en az beş, en çok sekiz kavramdan oluşan “Anahtar Kelimeler/Keywords” yer almalıdır. Anahtar kelimeler, yayının elektronik ortamda taranmasına ve dizinlenmesine yardımcı olur. Ayrıca yayının araştırmacılar tarafından kolaylıkla bulunmasında büyük öneme sahiptir. Bu sebeple aşağıda sıralanan hususlara uyulmalıdır:</w:t>
      </w:r>
    </w:p>
    <w:p w14:paraId="0D7CE420" w14:textId="77777777" w:rsidR="00382CAE" w:rsidRDefault="00AC4DBB">
      <w:pPr>
        <w:numPr>
          <w:ilvl w:val="0"/>
          <w:numId w:val="4"/>
        </w:numPr>
        <w:pBdr>
          <w:top w:val="nil"/>
          <w:left w:val="nil"/>
          <w:bottom w:val="nil"/>
          <w:right w:val="nil"/>
          <w:between w:val="nil"/>
        </w:pBdr>
        <w:rPr>
          <w:color w:val="000000"/>
        </w:rPr>
      </w:pPr>
      <w:r>
        <w:rPr>
          <w:color w:val="000000"/>
        </w:rPr>
        <w:t>İlgili makaleyi doğru olarak yansıtan kavramlar seçilmelidir.</w:t>
      </w:r>
    </w:p>
    <w:p w14:paraId="0B485CC5" w14:textId="77777777" w:rsidR="00382CAE" w:rsidRDefault="00AC4DBB">
      <w:pPr>
        <w:numPr>
          <w:ilvl w:val="0"/>
          <w:numId w:val="4"/>
        </w:numPr>
        <w:pBdr>
          <w:top w:val="nil"/>
          <w:left w:val="nil"/>
          <w:bottom w:val="nil"/>
          <w:right w:val="nil"/>
          <w:between w:val="nil"/>
        </w:pBdr>
        <w:spacing w:before="0"/>
        <w:rPr>
          <w:color w:val="000000"/>
        </w:rPr>
      </w:pPr>
      <w:r>
        <w:rPr>
          <w:color w:val="000000"/>
        </w:rPr>
        <w:t>Genelden özele doğru sıralanmalıdır.</w:t>
      </w:r>
    </w:p>
    <w:p w14:paraId="721BAD6E" w14:textId="77777777" w:rsidR="00382CAE" w:rsidRDefault="00AC4DBB">
      <w:pPr>
        <w:numPr>
          <w:ilvl w:val="0"/>
          <w:numId w:val="4"/>
        </w:numPr>
        <w:pBdr>
          <w:top w:val="nil"/>
          <w:left w:val="nil"/>
          <w:bottom w:val="nil"/>
          <w:right w:val="nil"/>
          <w:between w:val="nil"/>
        </w:pBdr>
        <w:spacing w:before="0"/>
        <w:rPr>
          <w:color w:val="000000"/>
        </w:rPr>
      </w:pPr>
      <w:r>
        <w:rPr>
          <w:color w:val="000000"/>
        </w:rPr>
        <w:lastRenderedPageBreak/>
        <w:t>İlk kavram mutlaka ilgili bilim dalı adı olmalıdır (Siyasi Tarih, Sosyoloji, Psikoloji, Tefsir, Hadis, Kelâm, vb.).</w:t>
      </w:r>
    </w:p>
    <w:p w14:paraId="2AD95A2F" w14:textId="77777777" w:rsidR="00382CAE" w:rsidRDefault="00AC4DBB">
      <w:pPr>
        <w:numPr>
          <w:ilvl w:val="0"/>
          <w:numId w:val="4"/>
        </w:numPr>
        <w:pBdr>
          <w:top w:val="nil"/>
          <w:left w:val="nil"/>
          <w:bottom w:val="nil"/>
          <w:right w:val="nil"/>
          <w:between w:val="nil"/>
        </w:pBdr>
        <w:spacing w:before="0"/>
        <w:rPr>
          <w:color w:val="000000"/>
        </w:rPr>
      </w:pPr>
      <w:r>
        <w:rPr>
          <w:color w:val="000000"/>
        </w:rPr>
        <w:t xml:space="preserve">İkinci kavram araştırmayı yansıtan konu, ülke, şehir, şahıs ismi veya eser adı olarak belirlenmelidir (Savaş, Göç, Mustafa Kemal Atatürk, Nutuk, Kader, Mu‘tezile, Mâtürîdî, </w:t>
      </w:r>
      <w:r>
        <w:rPr>
          <w:i/>
          <w:color w:val="000000"/>
        </w:rPr>
        <w:t>Kitabü’t-Tevhîd</w:t>
      </w:r>
      <w:r>
        <w:rPr>
          <w:color w:val="000000"/>
        </w:rPr>
        <w:t xml:space="preserve"> vb.).</w:t>
      </w:r>
    </w:p>
    <w:p w14:paraId="6F659569" w14:textId="77777777" w:rsidR="00382CAE" w:rsidRDefault="00AC4DBB">
      <w:pPr>
        <w:numPr>
          <w:ilvl w:val="0"/>
          <w:numId w:val="4"/>
        </w:numPr>
        <w:pBdr>
          <w:top w:val="nil"/>
          <w:left w:val="nil"/>
          <w:bottom w:val="nil"/>
          <w:right w:val="nil"/>
          <w:between w:val="nil"/>
        </w:pBdr>
        <w:spacing w:before="0"/>
        <w:rPr>
          <w:color w:val="000000"/>
        </w:rPr>
      </w:pPr>
      <w:r>
        <w:rPr>
          <w:color w:val="000000"/>
        </w:rPr>
        <w:t>Daha sonra makale içeriğini tam olarak yansıtan kavramlar eklenmelidir (Millî Mücadele, Sakarya Meydan Savaşı, İnsan Fiilleri, Kesb, İstitâat).</w:t>
      </w:r>
    </w:p>
    <w:p w14:paraId="2721E345" w14:textId="77777777" w:rsidR="00382CAE" w:rsidRDefault="00AC4DBB">
      <w:pPr>
        <w:numPr>
          <w:ilvl w:val="0"/>
          <w:numId w:val="4"/>
        </w:numPr>
        <w:pBdr>
          <w:top w:val="nil"/>
          <w:left w:val="nil"/>
          <w:bottom w:val="nil"/>
          <w:right w:val="nil"/>
          <w:between w:val="nil"/>
        </w:pBdr>
        <w:spacing w:before="0"/>
        <w:rPr>
          <w:color w:val="000000"/>
        </w:rPr>
      </w:pPr>
      <w:r>
        <w:rPr>
          <w:color w:val="000000"/>
        </w:rPr>
        <w:t>Çalışma şahıs veya eser odaklı ise ilgili eser ve müellif adı anahtar kelime olarak mutlaka yazılmalıdır.</w:t>
      </w:r>
    </w:p>
    <w:p w14:paraId="5A1886F0" w14:textId="77777777" w:rsidR="00382CAE" w:rsidRDefault="00AC4DBB">
      <w:pPr>
        <w:numPr>
          <w:ilvl w:val="0"/>
          <w:numId w:val="4"/>
        </w:numPr>
        <w:pBdr>
          <w:top w:val="nil"/>
          <w:left w:val="nil"/>
          <w:bottom w:val="nil"/>
          <w:right w:val="nil"/>
          <w:between w:val="nil"/>
        </w:pBdr>
        <w:spacing w:before="0"/>
        <w:rPr>
          <w:color w:val="000000"/>
        </w:rPr>
      </w:pPr>
      <w:r>
        <w:rPr>
          <w:color w:val="000000"/>
        </w:rPr>
        <w:t>Tek başına kullanıldığında sözcük anlamı dışında kavramsal mânaya sahip olmayan sözcükler, kavram olarak tercih edilmemelidir.</w:t>
      </w:r>
    </w:p>
    <w:p w14:paraId="79FD79DA" w14:textId="77777777" w:rsidR="00382CAE" w:rsidRDefault="00AC4DBB">
      <w:pPr>
        <w:numPr>
          <w:ilvl w:val="0"/>
          <w:numId w:val="4"/>
        </w:numPr>
        <w:pBdr>
          <w:top w:val="nil"/>
          <w:left w:val="nil"/>
          <w:bottom w:val="nil"/>
          <w:right w:val="nil"/>
          <w:between w:val="nil"/>
        </w:pBdr>
        <w:spacing w:before="0"/>
        <w:rPr>
          <w:color w:val="000000"/>
        </w:rPr>
      </w:pPr>
      <w:r>
        <w:rPr>
          <w:color w:val="000000"/>
        </w:rPr>
        <w:t>Anahtar kelimeler özel isim olsun veya olmasın mutlaka büyük harfle başlanarak yazılmalıdır.</w:t>
      </w:r>
    </w:p>
    <w:p w14:paraId="0C38AA24" w14:textId="77777777" w:rsidR="00382CAE" w:rsidRDefault="00AC4DBB">
      <w:pPr>
        <w:keepNext/>
        <w:keepLines/>
        <w:pBdr>
          <w:top w:val="nil"/>
          <w:left w:val="nil"/>
          <w:bottom w:val="nil"/>
          <w:right w:val="nil"/>
          <w:between w:val="nil"/>
        </w:pBdr>
        <w:rPr>
          <w:b/>
          <w:color w:val="1ABAC8"/>
        </w:rPr>
      </w:pPr>
      <w:r>
        <w:rPr>
          <w:b/>
          <w:color w:val="1ABAC8"/>
        </w:rPr>
        <w:t>Örnek:</w:t>
      </w:r>
      <w:r>
        <w:rPr>
          <w:color w:val="000000"/>
        </w:rPr>
        <w:t xml:space="preserve"> </w:t>
      </w:r>
      <w:r>
        <w:rPr>
          <w:i/>
          <w:color w:val="000000"/>
        </w:rPr>
        <w:t xml:space="preserve">İSNAD Atıf Sistemi </w:t>
      </w:r>
      <w:r>
        <w:rPr>
          <w:color w:val="000000"/>
        </w:rPr>
        <w:t>esas alınarak belirlenmiş anahtar kelimeler</w:t>
      </w:r>
    </w:p>
    <w:tbl>
      <w:tblPr>
        <w:tblStyle w:val="a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59B6931" w14:textId="77777777">
        <w:tc>
          <w:tcPr>
            <w:tcW w:w="6794" w:type="dxa"/>
          </w:tcPr>
          <w:p w14:paraId="74E3E9FC" w14:textId="77777777" w:rsidR="00382CAE" w:rsidRDefault="00AC4DBB">
            <w:pPr>
              <w:spacing w:before="0"/>
              <w:ind w:firstLine="0"/>
              <w:rPr>
                <w:sz w:val="18"/>
                <w:szCs w:val="18"/>
              </w:rPr>
            </w:pPr>
            <w:r>
              <w:rPr>
                <w:b/>
                <w:sz w:val="18"/>
                <w:szCs w:val="18"/>
              </w:rPr>
              <w:t>Anahtar Kelimeler:</w:t>
            </w:r>
            <w:r>
              <w:rPr>
                <w:sz w:val="18"/>
                <w:szCs w:val="18"/>
              </w:rPr>
              <w:t xml:space="preserve"> Siyasi Tarih, Türkiye, Millî Mücadele, Mustafa Kemal Atatürk, Sakarya Meydan Savaşı.</w:t>
            </w:r>
          </w:p>
          <w:p w14:paraId="6694709D" w14:textId="77777777" w:rsidR="00382CAE" w:rsidRDefault="00AC4DBB">
            <w:pPr>
              <w:spacing w:before="0"/>
              <w:ind w:firstLine="0"/>
              <w:rPr>
                <w:sz w:val="18"/>
                <w:szCs w:val="18"/>
              </w:rPr>
            </w:pPr>
            <w:r>
              <w:rPr>
                <w:b/>
                <w:sz w:val="18"/>
                <w:szCs w:val="18"/>
              </w:rPr>
              <w:t>Anahtar Kelimeler:</w:t>
            </w:r>
            <w:r>
              <w:rPr>
                <w:sz w:val="18"/>
                <w:szCs w:val="18"/>
              </w:rPr>
              <w:t xml:space="preserve"> Kelâm, Kader, Mâtürîdîlik, Mâtürîdî, Kesb, İstitaat.</w:t>
            </w:r>
          </w:p>
          <w:p w14:paraId="67B131D7" w14:textId="77777777" w:rsidR="00382CAE" w:rsidRDefault="00AC4DBB">
            <w:pPr>
              <w:spacing w:before="0"/>
              <w:ind w:firstLine="0"/>
              <w:rPr>
                <w:sz w:val="18"/>
                <w:szCs w:val="18"/>
              </w:rPr>
            </w:pPr>
            <w:r>
              <w:rPr>
                <w:b/>
                <w:sz w:val="18"/>
                <w:szCs w:val="18"/>
              </w:rPr>
              <w:t>Anahtar Kelimeler:</w:t>
            </w:r>
            <w:r>
              <w:rPr>
                <w:sz w:val="18"/>
                <w:szCs w:val="18"/>
              </w:rPr>
              <w:t xml:space="preserve"> Dinler Tarihi, Tikkun Olam, Dünyayı Tamir Etmek, Yahudilik, Amerikan Yahudiliği.</w:t>
            </w:r>
          </w:p>
          <w:p w14:paraId="13D1FA25" w14:textId="77777777" w:rsidR="00382CAE" w:rsidRDefault="00AC4DBB">
            <w:pPr>
              <w:spacing w:before="0"/>
              <w:ind w:firstLine="0"/>
              <w:rPr>
                <w:sz w:val="18"/>
                <w:szCs w:val="18"/>
              </w:rPr>
            </w:pPr>
            <w:r>
              <w:rPr>
                <w:b/>
                <w:sz w:val="18"/>
                <w:szCs w:val="18"/>
              </w:rPr>
              <w:t>Anahtar Kelimeler:</w:t>
            </w:r>
            <w:r>
              <w:rPr>
                <w:sz w:val="18"/>
                <w:szCs w:val="18"/>
              </w:rPr>
              <w:t xml:space="preserve"> Din Psikolojisi, Maneviyat, Manevi Sağlık, Hayata Yönelim, Envanter.</w:t>
            </w:r>
          </w:p>
          <w:p w14:paraId="79762CA3" w14:textId="77777777" w:rsidR="00382CAE" w:rsidRDefault="00AC4DBB">
            <w:pPr>
              <w:spacing w:before="0"/>
              <w:ind w:firstLine="0"/>
              <w:rPr>
                <w:sz w:val="18"/>
                <w:szCs w:val="18"/>
              </w:rPr>
            </w:pPr>
            <w:r>
              <w:rPr>
                <w:b/>
                <w:sz w:val="18"/>
                <w:szCs w:val="18"/>
              </w:rPr>
              <w:t>Anahtar Kelimeler:</w:t>
            </w:r>
            <w:r>
              <w:rPr>
                <w:sz w:val="18"/>
                <w:szCs w:val="18"/>
              </w:rPr>
              <w:t xml:space="preserve"> Din Felsefesi, Tanrı, Dinî Tecrübe Delili, Duyu Tecrübesi, Saf Bilinç.</w:t>
            </w:r>
          </w:p>
        </w:tc>
      </w:tr>
    </w:tbl>
    <w:p w14:paraId="761F5FEE" w14:textId="77777777" w:rsidR="00382CAE" w:rsidRDefault="00AC4DBB">
      <w:pPr>
        <w:keepNext/>
        <w:keepLines/>
        <w:pBdr>
          <w:top w:val="nil"/>
          <w:left w:val="nil"/>
          <w:bottom w:val="nil"/>
          <w:right w:val="nil"/>
          <w:between w:val="nil"/>
        </w:pBdr>
        <w:ind w:left="700" w:firstLine="0"/>
        <w:rPr>
          <w:b/>
          <w:color w:val="1ABAC8"/>
        </w:rPr>
      </w:pPr>
      <w:bookmarkStart w:id="27" w:name="_3as4poj" w:colFirst="0" w:colLast="0"/>
      <w:bookmarkEnd w:id="27"/>
      <w:r>
        <w:rPr>
          <w:b/>
          <w:color w:val="1ABAC8"/>
        </w:rPr>
        <w:t>Anahtar kelime seçiminde yararlanılabilecek web sayfaları şunlardır:</w:t>
      </w:r>
    </w:p>
    <w:p w14:paraId="2CB01337" w14:textId="77777777" w:rsidR="00382CAE" w:rsidRDefault="00AC4DBB">
      <w:pPr>
        <w:numPr>
          <w:ilvl w:val="0"/>
          <w:numId w:val="3"/>
        </w:numPr>
        <w:pBdr>
          <w:top w:val="nil"/>
          <w:left w:val="nil"/>
          <w:bottom w:val="nil"/>
          <w:right w:val="nil"/>
          <w:between w:val="nil"/>
        </w:pBdr>
        <w:ind w:left="357" w:hanging="357"/>
        <w:rPr>
          <w:b/>
          <w:i/>
          <w:sz w:val="18"/>
          <w:szCs w:val="18"/>
        </w:rPr>
      </w:pPr>
      <w:r>
        <w:rPr>
          <w:b/>
          <w:i/>
          <w:color w:val="000000"/>
          <w:sz w:val="18"/>
          <w:szCs w:val="18"/>
        </w:rPr>
        <w:t>Dini Araştırmalar Veri Tabanı-İlahiyat Atıf Dizini</w:t>
      </w:r>
    </w:p>
    <w:p w14:paraId="79DDF23A" w14:textId="77777777" w:rsidR="00382CAE" w:rsidRDefault="00406842">
      <w:pPr>
        <w:pBdr>
          <w:top w:val="nil"/>
          <w:left w:val="nil"/>
          <w:bottom w:val="nil"/>
          <w:right w:val="nil"/>
          <w:between w:val="nil"/>
        </w:pBdr>
        <w:spacing w:before="0"/>
        <w:ind w:left="357" w:firstLine="348"/>
        <w:rPr>
          <w:color w:val="000000"/>
          <w:sz w:val="18"/>
          <w:szCs w:val="18"/>
        </w:rPr>
      </w:pPr>
      <w:hyperlink r:id="rId41">
        <w:r w:rsidR="00AC4DBB">
          <w:rPr>
            <w:color w:val="000000"/>
            <w:sz w:val="18"/>
            <w:szCs w:val="18"/>
          </w:rPr>
          <w:t>https://www.davet.org.tr</w:t>
        </w:r>
      </w:hyperlink>
    </w:p>
    <w:p w14:paraId="52A2A5B0" w14:textId="77777777" w:rsidR="00382CAE" w:rsidRDefault="00AC4DBB">
      <w:pPr>
        <w:numPr>
          <w:ilvl w:val="0"/>
          <w:numId w:val="3"/>
        </w:numPr>
        <w:pBdr>
          <w:top w:val="nil"/>
          <w:left w:val="nil"/>
          <w:bottom w:val="nil"/>
          <w:right w:val="nil"/>
          <w:between w:val="nil"/>
        </w:pBdr>
        <w:spacing w:before="0"/>
        <w:ind w:left="357" w:hanging="357"/>
        <w:rPr>
          <w:b/>
          <w:sz w:val="18"/>
          <w:szCs w:val="18"/>
        </w:rPr>
      </w:pPr>
      <w:bookmarkStart w:id="28" w:name="_1pxezwc" w:colFirst="0" w:colLast="0"/>
      <w:bookmarkEnd w:id="28"/>
      <w:r>
        <w:rPr>
          <w:b/>
          <w:color w:val="000000"/>
          <w:sz w:val="18"/>
          <w:szCs w:val="18"/>
        </w:rPr>
        <w:t>Library of Congress/Keyword Authorities</w:t>
      </w:r>
    </w:p>
    <w:p w14:paraId="44BB2C46" w14:textId="77777777" w:rsidR="00382CAE" w:rsidRDefault="00406842">
      <w:pPr>
        <w:pBdr>
          <w:top w:val="nil"/>
          <w:left w:val="nil"/>
          <w:bottom w:val="nil"/>
          <w:right w:val="nil"/>
          <w:between w:val="nil"/>
        </w:pBdr>
        <w:spacing w:before="0"/>
        <w:ind w:left="357" w:firstLine="348"/>
        <w:rPr>
          <w:color w:val="000000"/>
          <w:sz w:val="18"/>
          <w:szCs w:val="18"/>
        </w:rPr>
      </w:pPr>
      <w:hyperlink r:id="rId42">
        <w:r w:rsidR="00AC4DBB">
          <w:rPr>
            <w:color w:val="000000"/>
            <w:sz w:val="18"/>
            <w:szCs w:val="18"/>
          </w:rPr>
          <w:t>https://authorities.loc.gov</w:t>
        </w:r>
      </w:hyperlink>
    </w:p>
    <w:p w14:paraId="5B9E6360" w14:textId="77777777" w:rsidR="00382CAE" w:rsidRDefault="00AC4DBB">
      <w:pPr>
        <w:numPr>
          <w:ilvl w:val="0"/>
          <w:numId w:val="3"/>
        </w:numPr>
        <w:pBdr>
          <w:top w:val="nil"/>
          <w:left w:val="nil"/>
          <w:bottom w:val="nil"/>
          <w:right w:val="nil"/>
          <w:between w:val="nil"/>
        </w:pBdr>
        <w:spacing w:before="0"/>
        <w:rPr>
          <w:b/>
          <w:sz w:val="18"/>
          <w:szCs w:val="18"/>
        </w:rPr>
      </w:pPr>
      <w:r>
        <w:rPr>
          <w:b/>
          <w:i/>
          <w:color w:val="000000"/>
          <w:sz w:val="18"/>
          <w:szCs w:val="18"/>
        </w:rPr>
        <w:t>Türkiye Diyanet Vakfı İslâm Ansiklopedisi</w:t>
      </w:r>
    </w:p>
    <w:p w14:paraId="665753EE" w14:textId="77777777" w:rsidR="00382CAE" w:rsidRDefault="00406842">
      <w:pPr>
        <w:pBdr>
          <w:top w:val="nil"/>
          <w:left w:val="nil"/>
          <w:bottom w:val="nil"/>
          <w:right w:val="nil"/>
          <w:between w:val="nil"/>
        </w:pBdr>
        <w:spacing w:before="0"/>
        <w:ind w:left="708" w:hanging="360"/>
        <w:rPr>
          <w:color w:val="000000"/>
          <w:sz w:val="18"/>
          <w:szCs w:val="18"/>
        </w:rPr>
      </w:pPr>
      <w:hyperlink r:id="rId43">
        <w:r w:rsidR="00AC4DBB">
          <w:rPr>
            <w:color w:val="000000"/>
            <w:sz w:val="18"/>
            <w:szCs w:val="18"/>
          </w:rPr>
          <w:t>https://islamansiklopedisi.org.tr</w:t>
        </w:r>
      </w:hyperlink>
    </w:p>
    <w:p w14:paraId="3F3BCD8B" w14:textId="77777777" w:rsidR="00382CAE" w:rsidRDefault="00AC4DBB">
      <w:pPr>
        <w:numPr>
          <w:ilvl w:val="0"/>
          <w:numId w:val="3"/>
        </w:numPr>
        <w:pBdr>
          <w:top w:val="nil"/>
          <w:left w:val="nil"/>
          <w:bottom w:val="nil"/>
          <w:right w:val="nil"/>
          <w:between w:val="nil"/>
        </w:pBdr>
        <w:spacing w:before="0"/>
        <w:rPr>
          <w:b/>
          <w:sz w:val="18"/>
          <w:szCs w:val="18"/>
        </w:rPr>
      </w:pPr>
      <w:bookmarkStart w:id="29" w:name="_49x2ik5" w:colFirst="0" w:colLast="0"/>
      <w:bookmarkEnd w:id="29"/>
      <w:r>
        <w:rPr>
          <w:b/>
          <w:color w:val="000000"/>
          <w:sz w:val="18"/>
          <w:szCs w:val="18"/>
        </w:rPr>
        <w:t>Index Islamicus/Thesaurus</w:t>
      </w:r>
    </w:p>
    <w:bookmarkStart w:id="30" w:name="_2p2csry" w:colFirst="0" w:colLast="0"/>
    <w:bookmarkEnd w:id="30"/>
    <w:p w14:paraId="74491F8A" w14:textId="77777777" w:rsidR="00382CAE" w:rsidRDefault="00AC4DBB">
      <w:pPr>
        <w:pBdr>
          <w:top w:val="nil"/>
          <w:left w:val="nil"/>
          <w:bottom w:val="nil"/>
          <w:right w:val="nil"/>
          <w:between w:val="nil"/>
        </w:pBdr>
        <w:spacing w:before="0"/>
        <w:ind w:left="708" w:hanging="360"/>
        <w:rPr>
          <w:color w:val="000000"/>
          <w:sz w:val="18"/>
          <w:szCs w:val="18"/>
        </w:rPr>
      </w:pPr>
      <w:r>
        <w:fldChar w:fldCharType="begin"/>
      </w:r>
      <w:r>
        <w:instrText xml:space="preserve"> HYPERLINK "http://bibliographies.brillonline.com/browse/index-islamicus#browse-tab-1" </w:instrText>
      </w:r>
      <w:r>
        <w:fldChar w:fldCharType="separate"/>
      </w:r>
      <w:r>
        <w:rPr>
          <w:color w:val="000000"/>
          <w:sz w:val="18"/>
          <w:szCs w:val="18"/>
        </w:rPr>
        <w:t>http://bibliographies.brillonline.com/browse/index-islamicus#browse-tab-1</w:t>
      </w:r>
    </w:p>
    <w:p w14:paraId="344BED5D" w14:textId="77777777" w:rsidR="00382CAE" w:rsidRDefault="00AC4DBB">
      <w:pPr>
        <w:numPr>
          <w:ilvl w:val="0"/>
          <w:numId w:val="3"/>
        </w:numPr>
        <w:pBdr>
          <w:top w:val="nil"/>
          <w:left w:val="nil"/>
          <w:bottom w:val="nil"/>
          <w:right w:val="nil"/>
          <w:between w:val="nil"/>
        </w:pBdr>
        <w:spacing w:before="0"/>
        <w:rPr>
          <w:b/>
          <w:i/>
          <w:sz w:val="18"/>
          <w:szCs w:val="18"/>
        </w:rPr>
      </w:pPr>
      <w:r>
        <w:fldChar w:fldCharType="end"/>
      </w:r>
      <w:r>
        <w:rPr>
          <w:b/>
          <w:i/>
          <w:color w:val="000000"/>
          <w:sz w:val="18"/>
          <w:szCs w:val="18"/>
        </w:rPr>
        <w:t>Encyclopaedia of Islam Three</w:t>
      </w:r>
    </w:p>
    <w:p w14:paraId="5FDDE8EB" w14:textId="77777777" w:rsidR="00382CAE" w:rsidRDefault="00406842">
      <w:pPr>
        <w:pBdr>
          <w:top w:val="nil"/>
          <w:left w:val="nil"/>
          <w:bottom w:val="nil"/>
          <w:right w:val="nil"/>
          <w:between w:val="nil"/>
        </w:pBdr>
        <w:spacing w:before="0"/>
        <w:ind w:left="360" w:firstLine="348"/>
        <w:rPr>
          <w:color w:val="000000"/>
          <w:sz w:val="18"/>
          <w:szCs w:val="18"/>
        </w:rPr>
      </w:pPr>
      <w:hyperlink r:id="rId44">
        <w:r w:rsidR="00AC4DBB">
          <w:rPr>
            <w:color w:val="000000"/>
            <w:sz w:val="18"/>
            <w:szCs w:val="18"/>
          </w:rPr>
          <w:t>http://referenceworks.brillonline.com/browse/encyclopaedia-of-islam-3</w:t>
        </w:r>
      </w:hyperlink>
    </w:p>
    <w:p w14:paraId="5F3D5AEF" w14:textId="77777777" w:rsidR="00382CAE" w:rsidRDefault="00AC4DBB">
      <w:pPr>
        <w:keepNext/>
        <w:numPr>
          <w:ilvl w:val="0"/>
          <w:numId w:val="3"/>
        </w:numPr>
        <w:pBdr>
          <w:top w:val="nil"/>
          <w:left w:val="nil"/>
          <w:bottom w:val="nil"/>
          <w:right w:val="nil"/>
          <w:between w:val="nil"/>
        </w:pBdr>
        <w:spacing w:before="0"/>
        <w:rPr>
          <w:b/>
          <w:sz w:val="18"/>
          <w:szCs w:val="18"/>
        </w:rPr>
      </w:pPr>
      <w:bookmarkStart w:id="31" w:name="_147n2zr" w:colFirst="0" w:colLast="0"/>
      <w:bookmarkEnd w:id="31"/>
      <w:r>
        <w:rPr>
          <w:b/>
          <w:color w:val="000000"/>
          <w:sz w:val="18"/>
          <w:szCs w:val="18"/>
        </w:rPr>
        <w:t>CERL (Consortium of European Research Libraries)</w:t>
      </w:r>
    </w:p>
    <w:p w14:paraId="4FD65B50" w14:textId="77777777" w:rsidR="00382CAE" w:rsidRDefault="00406842">
      <w:pPr>
        <w:pBdr>
          <w:top w:val="nil"/>
          <w:left w:val="nil"/>
          <w:bottom w:val="nil"/>
          <w:right w:val="nil"/>
          <w:between w:val="nil"/>
        </w:pBdr>
        <w:spacing w:before="0"/>
        <w:ind w:left="360" w:firstLine="348"/>
        <w:rPr>
          <w:color w:val="000000"/>
          <w:sz w:val="18"/>
          <w:szCs w:val="18"/>
        </w:rPr>
      </w:pPr>
      <w:hyperlink r:id="rId45">
        <w:r w:rsidR="00AC4DBB">
          <w:rPr>
            <w:color w:val="000000"/>
            <w:sz w:val="18"/>
            <w:szCs w:val="18"/>
          </w:rPr>
          <w:t>https://thesaurus.cerl.org/cgi-bin/search.pl</w:t>
        </w:r>
      </w:hyperlink>
    </w:p>
    <w:p w14:paraId="6D79F9C1" w14:textId="77777777" w:rsidR="00382CAE" w:rsidRDefault="00AC4DBB">
      <w:pPr>
        <w:keepNext/>
        <w:numPr>
          <w:ilvl w:val="0"/>
          <w:numId w:val="3"/>
        </w:numPr>
        <w:pBdr>
          <w:top w:val="nil"/>
          <w:left w:val="nil"/>
          <w:bottom w:val="nil"/>
          <w:right w:val="nil"/>
          <w:between w:val="nil"/>
        </w:pBdr>
        <w:spacing w:before="0"/>
        <w:rPr>
          <w:b/>
          <w:sz w:val="18"/>
          <w:szCs w:val="18"/>
        </w:rPr>
      </w:pPr>
      <w:r>
        <w:rPr>
          <w:b/>
          <w:color w:val="000000"/>
          <w:sz w:val="18"/>
          <w:szCs w:val="18"/>
        </w:rPr>
        <w:t>ÜNAK Konu Başlıkları (Türkçe - İngilizce)</w:t>
      </w:r>
    </w:p>
    <w:p w14:paraId="7B6F5E51" w14:textId="77777777" w:rsidR="00382CAE" w:rsidRDefault="00406842">
      <w:pPr>
        <w:pBdr>
          <w:top w:val="nil"/>
          <w:left w:val="nil"/>
          <w:bottom w:val="nil"/>
          <w:right w:val="nil"/>
          <w:between w:val="nil"/>
        </w:pBdr>
        <w:spacing w:before="0"/>
        <w:ind w:left="360" w:firstLine="348"/>
        <w:rPr>
          <w:color w:val="000000"/>
          <w:sz w:val="18"/>
          <w:szCs w:val="18"/>
        </w:rPr>
      </w:pPr>
      <w:hyperlink r:id="rId46">
        <w:r w:rsidR="00AC4DBB">
          <w:rPr>
            <w:color w:val="000000"/>
            <w:sz w:val="18"/>
            <w:szCs w:val="18"/>
          </w:rPr>
          <w:t>https://kaynak.unak.org.tr</w:t>
        </w:r>
      </w:hyperlink>
    </w:p>
    <w:p w14:paraId="7A823758" w14:textId="77777777" w:rsidR="00382CAE" w:rsidRDefault="00AC4DBB">
      <w:pPr>
        <w:pStyle w:val="Balk2"/>
        <w:numPr>
          <w:ilvl w:val="0"/>
          <w:numId w:val="10"/>
        </w:numPr>
      </w:pPr>
      <w:bookmarkStart w:id="32" w:name="_3o7alnk" w:colFirst="0" w:colLast="0"/>
      <w:bookmarkEnd w:id="32"/>
      <w:r>
        <w:lastRenderedPageBreak/>
        <w:t>Yazar İsimlerinin Yazımı</w:t>
      </w:r>
    </w:p>
    <w:p w14:paraId="709216CA" w14:textId="77777777" w:rsidR="00382CAE" w:rsidRDefault="00AC4DBB">
      <w:pPr>
        <w:numPr>
          <w:ilvl w:val="0"/>
          <w:numId w:val="3"/>
        </w:numPr>
        <w:pBdr>
          <w:top w:val="nil"/>
          <w:left w:val="nil"/>
          <w:bottom w:val="nil"/>
          <w:right w:val="nil"/>
          <w:between w:val="nil"/>
        </w:pBdr>
        <w:spacing w:before="0"/>
      </w:pPr>
      <w:r>
        <w:rPr>
          <w:color w:val="000000"/>
        </w:rPr>
        <w:t xml:space="preserve">Arapça ve Farsça kökenli müellif isimleri Türkçe metinde ilk geçtiği yerde </w:t>
      </w:r>
      <w:r>
        <w:rPr>
          <w:i/>
          <w:color w:val="000000"/>
        </w:rPr>
        <w:t>Türkiye Diyanet Vakfı İslâm Ansiklopedisi</w:t>
      </w:r>
      <w:r>
        <w:rPr>
          <w:color w:val="000000"/>
        </w:rPr>
        <w:t xml:space="preserve">’nin ilgili şahıs maddesinde yer alan madde başı esas alınarak yazılır: Fahreddin er-Râzî, İmâmü’l-Haremeyn el-Cüveynî gibi. Sonraki kullanımlarında ise meşhur ad tercih edilir: Râzî, Cüveynî gibi. </w:t>
      </w:r>
    </w:p>
    <w:tbl>
      <w:tblPr>
        <w:tblStyle w:val="a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97E4C1C" w14:textId="77777777">
        <w:tc>
          <w:tcPr>
            <w:tcW w:w="6794" w:type="dxa"/>
          </w:tcPr>
          <w:p w14:paraId="2F812BE9" w14:textId="77777777" w:rsidR="00382CAE" w:rsidRDefault="00AC4DBB">
            <w:pPr>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yazar adı kaydedilirken “Soyad, Ad” şeklinde kaydedilir. Arap müelliflerin nisbe veya lakabında yer alan elif lâm takısı (el-, er- vb.), kaynakçada ad alanının en sonuna yazılır. ör. Gazzâlî, Ebû Hâmid Muhammed el-. Böylece “el-” takısı EndNote ve Zotero gibi programlar kullanıldığında ilk dipnotta “Ebû Hâmid Muhammed el-Gazzâlî” şeklinde yer alırken, kaynakçada soyad alanına yazılan meşhur addan önce görünmez. Çalışma tamamlandığında kaynakça kısmındaki “el” takıları manuel olarak silinir.</w:t>
            </w:r>
          </w:p>
        </w:tc>
      </w:tr>
    </w:tbl>
    <w:p w14:paraId="4D3A8611" w14:textId="77777777" w:rsidR="00382CAE" w:rsidRDefault="00AC4DBB">
      <w:pPr>
        <w:numPr>
          <w:ilvl w:val="0"/>
          <w:numId w:val="3"/>
        </w:numPr>
        <w:pBdr>
          <w:top w:val="nil"/>
          <w:left w:val="nil"/>
          <w:bottom w:val="nil"/>
          <w:right w:val="nil"/>
          <w:between w:val="nil"/>
        </w:pBdr>
        <w:spacing w:before="0"/>
      </w:pPr>
      <w:r>
        <w:rPr>
          <w:color w:val="000000"/>
        </w:rPr>
        <w:t xml:space="preserve">Yabancı yazar isimlerinin yazımında Library of Congress’in Yetke (Otorite) Dizini’nden </w:t>
      </w:r>
      <w:r>
        <w:rPr>
          <w:i/>
          <w:color w:val="000000"/>
        </w:rPr>
        <w:t>(Name Authority Headings)</w:t>
      </w:r>
      <w:r>
        <w:rPr>
          <w:color w:val="000000"/>
        </w:rPr>
        <w:t xml:space="preserve"> istifade edilebilir.</w:t>
      </w:r>
      <w:r>
        <w:rPr>
          <w:rFonts w:ascii="Gentium Plus" w:eastAsia="Gentium Plus" w:hAnsi="Gentium Plus" w:cs="Gentium Plus"/>
          <w:color w:val="000000"/>
          <w:sz w:val="18"/>
          <w:szCs w:val="18"/>
          <w:vertAlign w:val="superscript"/>
        </w:rPr>
        <w:footnoteReference w:id="58"/>
      </w:r>
    </w:p>
    <w:p w14:paraId="59362758" w14:textId="77777777" w:rsidR="00382CAE" w:rsidRDefault="00AC4DBB">
      <w:pPr>
        <w:spacing w:before="0"/>
        <w:ind w:left="357" w:firstLine="0"/>
        <w:rPr>
          <w:sz w:val="18"/>
          <w:szCs w:val="18"/>
        </w:rPr>
      </w:pPr>
      <w:r>
        <w:rPr>
          <w:sz w:val="18"/>
          <w:szCs w:val="18"/>
        </w:rPr>
        <w:t>Watt, A. S. (Watt, Alexander Stuart)</w:t>
      </w:r>
    </w:p>
    <w:tbl>
      <w:tblPr>
        <w:tblStyle w:val="ac"/>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3"/>
      </w:tblGrid>
      <w:tr w:rsidR="00382CAE" w14:paraId="4FE8B844" w14:textId="77777777">
        <w:tc>
          <w:tcPr>
            <w:tcW w:w="6793" w:type="dxa"/>
          </w:tcPr>
          <w:p w14:paraId="0D904DC3"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 xml:space="preserve">Ömer Seyfettin, Ahmed Cevdet Paşa vb. ad-soyad ayrımı yapılamayan yazar adları EndNote’a isimden sonra virgül (,) eklenerek kaydedilir. Zotero’da ise ad alanına olduğu gibi yazılır. </w:t>
            </w:r>
          </w:p>
          <w:p w14:paraId="7403EFCD" w14:textId="77777777" w:rsidR="00382CAE" w:rsidRDefault="00AC4DBB">
            <w:pPr>
              <w:spacing w:before="0"/>
              <w:ind w:left="227" w:hanging="227"/>
              <w:rPr>
                <w:sz w:val="17"/>
                <w:szCs w:val="17"/>
              </w:rPr>
            </w:pPr>
            <w:r>
              <w:rPr>
                <w:sz w:val="17"/>
                <w:szCs w:val="17"/>
              </w:rPr>
              <w:tab/>
            </w:r>
            <w:r>
              <w:rPr>
                <w:b/>
                <w:color w:val="1ABAC8"/>
                <w:sz w:val="17"/>
                <w:szCs w:val="17"/>
              </w:rPr>
              <w:t>EndNote Ad Alanı</w:t>
            </w:r>
            <w:r>
              <w:rPr>
                <w:color w:val="1ABAC8"/>
                <w:sz w:val="17"/>
                <w:szCs w:val="17"/>
              </w:rPr>
              <w:tab/>
            </w:r>
            <w:r>
              <w:rPr>
                <w:b/>
                <w:color w:val="1ABAC8"/>
                <w:sz w:val="17"/>
                <w:szCs w:val="17"/>
              </w:rPr>
              <w:t>:</w:t>
            </w:r>
            <w:r>
              <w:rPr>
                <w:color w:val="1ABAC8"/>
                <w:sz w:val="17"/>
                <w:szCs w:val="17"/>
              </w:rPr>
              <w:t xml:space="preserve"> </w:t>
            </w:r>
            <w:r>
              <w:rPr>
                <w:sz w:val="17"/>
                <w:szCs w:val="17"/>
              </w:rPr>
              <w:t>Ömer Seyfettin,</w:t>
            </w:r>
          </w:p>
          <w:p w14:paraId="561393FE" w14:textId="77777777" w:rsidR="00382CAE" w:rsidRDefault="00AC4DBB">
            <w:pPr>
              <w:spacing w:before="0"/>
              <w:ind w:left="227" w:hanging="227"/>
              <w:rPr>
                <w:sz w:val="17"/>
                <w:szCs w:val="17"/>
              </w:rPr>
            </w:pPr>
            <w:r>
              <w:rPr>
                <w:sz w:val="17"/>
                <w:szCs w:val="17"/>
              </w:rPr>
              <w:tab/>
            </w:r>
            <w:r>
              <w:rPr>
                <w:sz w:val="17"/>
                <w:szCs w:val="17"/>
              </w:rPr>
              <w:tab/>
            </w:r>
            <w:r>
              <w:rPr>
                <w:sz w:val="17"/>
                <w:szCs w:val="17"/>
              </w:rPr>
              <w:tab/>
            </w:r>
            <w:r>
              <w:rPr>
                <w:sz w:val="17"/>
                <w:szCs w:val="17"/>
              </w:rPr>
              <w:tab/>
              <w:t xml:space="preserve">  Ahmed Cevdet Paşa,</w:t>
            </w:r>
          </w:p>
          <w:p w14:paraId="48214F50" w14:textId="77777777" w:rsidR="00382CAE" w:rsidRDefault="00AC4DBB">
            <w:pPr>
              <w:spacing w:before="0"/>
              <w:ind w:left="227" w:hanging="227"/>
              <w:rPr>
                <w:sz w:val="17"/>
                <w:szCs w:val="17"/>
              </w:rPr>
            </w:pPr>
            <w:r>
              <w:rPr>
                <w:sz w:val="17"/>
                <w:szCs w:val="17"/>
              </w:rPr>
              <w:tab/>
            </w:r>
            <w:r>
              <w:rPr>
                <w:b/>
                <w:color w:val="1ABAC8"/>
                <w:sz w:val="17"/>
                <w:szCs w:val="17"/>
              </w:rPr>
              <w:t>Zotero Ad Soyad Alanı</w:t>
            </w:r>
            <w:r>
              <w:rPr>
                <w:color w:val="1ABAC8"/>
                <w:sz w:val="17"/>
                <w:szCs w:val="17"/>
              </w:rPr>
              <w:tab/>
            </w:r>
            <w:r>
              <w:rPr>
                <w:b/>
                <w:color w:val="1ABAC8"/>
                <w:sz w:val="17"/>
                <w:szCs w:val="17"/>
              </w:rPr>
              <w:t>:</w:t>
            </w:r>
            <w:r>
              <w:rPr>
                <w:color w:val="1ABAC8"/>
                <w:sz w:val="17"/>
                <w:szCs w:val="17"/>
              </w:rPr>
              <w:t xml:space="preserve"> </w:t>
            </w:r>
            <w:r>
              <w:rPr>
                <w:sz w:val="17"/>
                <w:szCs w:val="17"/>
              </w:rPr>
              <w:t>Ömer Seyfettin</w:t>
            </w:r>
          </w:p>
          <w:p w14:paraId="40EC9A50" w14:textId="77777777" w:rsidR="00382CAE" w:rsidRDefault="00AC4DBB">
            <w:pPr>
              <w:spacing w:before="0"/>
              <w:ind w:left="227" w:hanging="227"/>
              <w:rPr>
                <w:b/>
                <w:sz w:val="18"/>
                <w:szCs w:val="18"/>
              </w:rPr>
            </w:pPr>
            <w:r>
              <w:rPr>
                <w:sz w:val="17"/>
                <w:szCs w:val="17"/>
              </w:rPr>
              <w:tab/>
            </w:r>
            <w:r>
              <w:rPr>
                <w:sz w:val="17"/>
                <w:szCs w:val="17"/>
              </w:rPr>
              <w:tab/>
            </w:r>
            <w:r>
              <w:rPr>
                <w:sz w:val="17"/>
                <w:szCs w:val="17"/>
              </w:rPr>
              <w:tab/>
            </w:r>
            <w:r>
              <w:rPr>
                <w:sz w:val="17"/>
                <w:szCs w:val="17"/>
              </w:rPr>
              <w:tab/>
              <w:t xml:space="preserve">  Ahmed Cevdet Paşa</w:t>
            </w:r>
          </w:p>
        </w:tc>
      </w:tr>
    </w:tbl>
    <w:p w14:paraId="2DF1F44D" w14:textId="77777777" w:rsidR="00382CAE" w:rsidRDefault="00AC4DBB">
      <w:pPr>
        <w:numPr>
          <w:ilvl w:val="0"/>
          <w:numId w:val="3"/>
        </w:numPr>
        <w:pBdr>
          <w:top w:val="nil"/>
          <w:left w:val="nil"/>
          <w:bottom w:val="nil"/>
          <w:right w:val="nil"/>
          <w:between w:val="nil"/>
        </w:pBdr>
      </w:pPr>
      <w:bookmarkStart w:id="33" w:name="_23ckvvd" w:colFirst="0" w:colLast="0"/>
      <w:bookmarkEnd w:id="33"/>
      <w:r>
        <w:rPr>
          <w:color w:val="000000"/>
        </w:rPr>
        <w:t>20. yüzyıldan önce vefat eden şahısların ölüm tarihleri “(öl. Hicrî/Milâdi)” olarak ilk geçtiği yerde belirtilir: Ebû İshâk es-Saffâr (öl. 534/1139).</w:t>
      </w:r>
    </w:p>
    <w:tbl>
      <w:tblPr>
        <w:tblStyle w:val="ad"/>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3"/>
      </w:tblGrid>
      <w:tr w:rsidR="00382CAE" w14:paraId="49B3BE95" w14:textId="77777777">
        <w:tc>
          <w:tcPr>
            <w:tcW w:w="6793" w:type="dxa"/>
          </w:tcPr>
          <w:p w14:paraId="36360185"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Aile Bakanlığı, Web of Science, EBSCO gibi kurum isimleri yazılırken ad alanına kurumun ismi, soyad alanına ise Kurum isminin kısaltması yazılır.</w:t>
            </w:r>
          </w:p>
          <w:p w14:paraId="50E51319" w14:textId="77777777" w:rsidR="00382CAE" w:rsidRDefault="00AC4DBB">
            <w:pPr>
              <w:keepNext w:val="0"/>
              <w:keepLines w:val="0"/>
              <w:pBdr>
                <w:top w:val="nil"/>
                <w:left w:val="nil"/>
                <w:bottom w:val="nil"/>
                <w:right w:val="nil"/>
                <w:between w:val="nil"/>
              </w:pBdr>
              <w:spacing w:before="0"/>
              <w:ind w:left="227" w:hanging="227"/>
              <w:rPr>
                <w:rFonts w:ascii="ISNAD Font" w:eastAsia="ISNAD Font" w:hAnsi="ISNAD Font" w:cs="ISNAD Font"/>
                <w:b/>
                <w:sz w:val="17"/>
                <w:szCs w:val="17"/>
              </w:rPr>
            </w:pPr>
            <w:r>
              <w:rPr>
                <w:rFonts w:ascii="ISNAD Font" w:eastAsia="ISNAD Font" w:hAnsi="ISNAD Font" w:cs="ISNAD Font"/>
                <w:sz w:val="17"/>
                <w:szCs w:val="17"/>
              </w:rPr>
              <w:tab/>
            </w:r>
            <w:r>
              <w:rPr>
                <w:rFonts w:ascii="ISNAD Font" w:eastAsia="ISNAD Font" w:hAnsi="ISNAD Font" w:cs="ISNAD Font"/>
                <w:b/>
                <w:color w:val="1ABAC8"/>
                <w:sz w:val="17"/>
                <w:szCs w:val="17"/>
              </w:rPr>
              <w:t>Soyad, Ad</w:t>
            </w:r>
          </w:p>
          <w:p w14:paraId="7F1A805E" w14:textId="77777777" w:rsidR="00382CAE" w:rsidRDefault="00AC4DBB">
            <w:pPr>
              <w:keepNext w:val="0"/>
              <w:keepLines w:val="0"/>
              <w:pBdr>
                <w:top w:val="nil"/>
                <w:left w:val="nil"/>
                <w:bottom w:val="nil"/>
                <w:right w:val="nil"/>
                <w:between w:val="nil"/>
              </w:pBdr>
              <w:spacing w:before="0"/>
              <w:ind w:left="227" w:hanging="227"/>
              <w:rPr>
                <w:rFonts w:ascii="ISNAD Font" w:eastAsia="ISNAD Font" w:hAnsi="ISNAD Font" w:cs="ISNAD Font"/>
                <w:sz w:val="17"/>
                <w:szCs w:val="17"/>
              </w:rPr>
            </w:pPr>
            <w:r>
              <w:rPr>
                <w:rFonts w:ascii="ISNAD Font" w:eastAsia="ISNAD Font" w:hAnsi="ISNAD Font" w:cs="ISNAD Font"/>
                <w:sz w:val="17"/>
                <w:szCs w:val="17"/>
              </w:rPr>
              <w:tab/>
              <w:t>AB, Aile Bakanlığı</w:t>
            </w:r>
          </w:p>
          <w:p w14:paraId="36BB91A2" w14:textId="77777777" w:rsidR="00382CAE" w:rsidRDefault="00AC4DBB">
            <w:pPr>
              <w:keepNext w:val="0"/>
              <w:keepLines w:val="0"/>
              <w:pBdr>
                <w:top w:val="nil"/>
                <w:left w:val="nil"/>
                <w:bottom w:val="nil"/>
                <w:right w:val="nil"/>
                <w:between w:val="nil"/>
              </w:pBdr>
              <w:spacing w:before="0"/>
              <w:ind w:left="227" w:hanging="227"/>
              <w:rPr>
                <w:rFonts w:ascii="ISNAD Font" w:eastAsia="ISNAD Font" w:hAnsi="ISNAD Font" w:cs="ISNAD Font"/>
                <w:sz w:val="17"/>
                <w:szCs w:val="17"/>
              </w:rPr>
            </w:pPr>
            <w:r>
              <w:rPr>
                <w:rFonts w:ascii="ISNAD Font" w:eastAsia="ISNAD Font" w:hAnsi="ISNAD Font" w:cs="ISNAD Font"/>
                <w:sz w:val="17"/>
                <w:szCs w:val="17"/>
              </w:rPr>
              <w:tab/>
              <w:t>EBSCO, EBSCO Academic Search Comlete</w:t>
            </w:r>
          </w:p>
          <w:p w14:paraId="54CEB484" w14:textId="77777777" w:rsidR="00382CAE" w:rsidRDefault="00AC4DBB">
            <w:pPr>
              <w:keepNext w:val="0"/>
              <w:keepLines w:val="0"/>
              <w:pBdr>
                <w:top w:val="nil"/>
                <w:left w:val="nil"/>
                <w:bottom w:val="nil"/>
                <w:right w:val="nil"/>
                <w:between w:val="nil"/>
              </w:pBdr>
              <w:spacing w:before="0"/>
              <w:ind w:left="227" w:hanging="227"/>
              <w:rPr>
                <w:rFonts w:ascii="ISNAD Font" w:eastAsia="ISNAD Font" w:hAnsi="ISNAD Font" w:cs="ISNAD Font"/>
                <w:sz w:val="17"/>
                <w:szCs w:val="17"/>
              </w:rPr>
            </w:pPr>
            <w:r>
              <w:rPr>
                <w:rFonts w:ascii="ISNAD Font" w:eastAsia="ISNAD Font" w:hAnsi="ISNAD Font" w:cs="ISNAD Font"/>
                <w:sz w:val="17"/>
                <w:szCs w:val="17"/>
              </w:rPr>
              <w:tab/>
              <w:t>WoS, Web of Science</w:t>
            </w:r>
          </w:p>
          <w:p w14:paraId="18EFFC6E" w14:textId="77777777" w:rsidR="00382CAE" w:rsidRDefault="00AC4DBB">
            <w:pPr>
              <w:keepNext w:val="0"/>
              <w:keepLines w:val="0"/>
              <w:pBdr>
                <w:top w:val="nil"/>
                <w:left w:val="nil"/>
                <w:bottom w:val="nil"/>
                <w:right w:val="nil"/>
                <w:between w:val="nil"/>
              </w:pBdr>
              <w:spacing w:before="0"/>
              <w:ind w:left="227" w:hanging="227"/>
              <w:rPr>
                <w:rFonts w:ascii="ISNAD Font" w:eastAsia="ISNAD Font" w:hAnsi="ISNAD Font" w:cs="ISNAD Font"/>
              </w:rPr>
            </w:pPr>
            <w:r>
              <w:rPr>
                <w:rFonts w:ascii="ISNAD Font" w:eastAsia="ISNAD Font" w:hAnsi="ISNAD Font" w:cs="ISNAD Font"/>
                <w:sz w:val="17"/>
                <w:szCs w:val="17"/>
              </w:rPr>
              <w:tab/>
              <w:t>DAVET, Dini Araştırmalar Veri Tabanı İlahiyat Atıf Dizini</w:t>
            </w:r>
          </w:p>
        </w:tc>
      </w:tr>
    </w:tbl>
    <w:p w14:paraId="0FA343EE" w14:textId="77777777" w:rsidR="00382CAE" w:rsidRDefault="00AC4DBB">
      <w:pPr>
        <w:numPr>
          <w:ilvl w:val="0"/>
          <w:numId w:val="3"/>
        </w:numPr>
        <w:pBdr>
          <w:top w:val="nil"/>
          <w:left w:val="nil"/>
          <w:bottom w:val="nil"/>
          <w:right w:val="nil"/>
          <w:between w:val="nil"/>
        </w:pBdr>
      </w:pPr>
      <w:r>
        <w:rPr>
          <w:color w:val="000000"/>
        </w:rPr>
        <w:t>Özel isimlerin sonuna gelen hâl ekleri, vefat tarihinden sonra değil hemen isimden sonra yazılır.</w:t>
      </w:r>
    </w:p>
    <w:p w14:paraId="0571C739" w14:textId="77777777" w:rsidR="00382CAE" w:rsidRDefault="00AC4DBB">
      <w:pPr>
        <w:spacing w:before="0"/>
        <w:rPr>
          <w:sz w:val="18"/>
          <w:szCs w:val="18"/>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sz w:val="18"/>
          <w:szCs w:val="18"/>
        </w:rPr>
        <w:t>Hatalı Kullanım: “Saffâr (öl. 534/1139)</w:t>
      </w:r>
      <w:r>
        <w:rPr>
          <w:color w:val="FF0000"/>
          <w:sz w:val="18"/>
          <w:szCs w:val="18"/>
        </w:rPr>
        <w:t>’ın</w:t>
      </w:r>
      <w:r>
        <w:rPr>
          <w:sz w:val="18"/>
          <w:szCs w:val="18"/>
        </w:rPr>
        <w:t xml:space="preserve"> kelâm müdâfaası …”.</w:t>
      </w:r>
    </w:p>
    <w:p w14:paraId="78F48D4D" w14:textId="77777777" w:rsidR="00382CAE" w:rsidRDefault="00AC4DBB">
      <w:pPr>
        <w:spacing w:before="0"/>
        <w:rPr>
          <w:sz w:val="18"/>
          <w:szCs w:val="18"/>
        </w:rPr>
      </w:pP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sz w:val="18"/>
          <w:szCs w:val="18"/>
        </w:rPr>
        <w:t>Doğru Kullanım: “Saffâr</w:t>
      </w:r>
      <w:r>
        <w:rPr>
          <w:color w:val="FF0000"/>
          <w:sz w:val="18"/>
          <w:szCs w:val="18"/>
        </w:rPr>
        <w:t>’ın</w:t>
      </w:r>
      <w:r>
        <w:rPr>
          <w:sz w:val="18"/>
          <w:szCs w:val="18"/>
        </w:rPr>
        <w:t xml:space="preserve"> (öl. 534/1139) kelâm müdâfaası …”.</w:t>
      </w:r>
    </w:p>
    <w:p w14:paraId="58DDBAA2" w14:textId="77777777" w:rsidR="00382CAE" w:rsidRDefault="00AC4DBB">
      <w:pPr>
        <w:numPr>
          <w:ilvl w:val="0"/>
          <w:numId w:val="3"/>
        </w:numPr>
        <w:pBdr>
          <w:top w:val="nil"/>
          <w:left w:val="nil"/>
          <w:bottom w:val="nil"/>
          <w:right w:val="nil"/>
          <w:between w:val="nil"/>
        </w:pBdr>
      </w:pPr>
      <w:bookmarkStart w:id="34" w:name="_ihv636" w:colFirst="0" w:colLast="0"/>
      <w:bookmarkEnd w:id="34"/>
      <w:r>
        <w:rPr>
          <w:color w:val="000000"/>
        </w:rPr>
        <w:t>Şahıs isimlerinde (kavram ve mezhep isimlerinde) yer alan harekesiz ayn harfleri, Türkçe metinde hemze (’) değil ayn (‘) olarak gösterilir. ör. Şu‘be, Mu‘tezile.</w:t>
      </w:r>
    </w:p>
    <w:p w14:paraId="4D4DB5D6" w14:textId="77777777" w:rsidR="00382CAE" w:rsidRDefault="00AC4DBB">
      <w:pPr>
        <w:numPr>
          <w:ilvl w:val="0"/>
          <w:numId w:val="3"/>
        </w:numPr>
        <w:pBdr>
          <w:top w:val="nil"/>
          <w:left w:val="nil"/>
          <w:bottom w:val="nil"/>
          <w:right w:val="nil"/>
          <w:between w:val="nil"/>
        </w:pBdr>
        <w:spacing w:before="0"/>
      </w:pPr>
      <w:r>
        <w:rPr>
          <w:color w:val="000000"/>
        </w:rPr>
        <w:t>Yazar isimlerinin arasında, öncesi ve sonrasında boşluk bırakılarak “tire/kısa çizgi işareti (-)” kullanılır.</w:t>
      </w:r>
    </w:p>
    <w:p w14:paraId="3945BC8B" w14:textId="77777777" w:rsidR="00382CAE" w:rsidRDefault="00AC4DBB">
      <w:pPr>
        <w:pBdr>
          <w:top w:val="nil"/>
          <w:left w:val="nil"/>
          <w:bottom w:val="nil"/>
          <w:right w:val="nil"/>
          <w:between w:val="nil"/>
        </w:pBdr>
        <w:spacing w:before="0"/>
        <w:ind w:left="708" w:hanging="360"/>
        <w:rPr>
          <w:color w:val="000000"/>
        </w:rPr>
      </w:pPr>
      <w:r>
        <w:rPr>
          <w:color w:val="000000"/>
          <w:sz w:val="18"/>
          <w:szCs w:val="18"/>
        </w:rPr>
        <w:lastRenderedPageBreak/>
        <w:t>Bekir Topaloğlu - İlyas Çelebi</w:t>
      </w:r>
    </w:p>
    <w:p w14:paraId="435EE641" w14:textId="77777777" w:rsidR="00382CAE" w:rsidRDefault="00AC4DBB">
      <w:pPr>
        <w:numPr>
          <w:ilvl w:val="0"/>
          <w:numId w:val="3"/>
        </w:numPr>
        <w:pBdr>
          <w:top w:val="nil"/>
          <w:left w:val="nil"/>
          <w:bottom w:val="nil"/>
          <w:right w:val="nil"/>
          <w:between w:val="nil"/>
        </w:pBdr>
        <w:spacing w:before="0"/>
      </w:pPr>
      <w:r>
        <w:rPr>
          <w:color w:val="000000"/>
        </w:rPr>
        <w:t>Yazar sayısı üç veya daha fazla ise dipnotta ilk yazarın adı ve soyadına yer verildikten sonra “vd.” kısaltması kullanılır. Benzer şekilde kaynakçada ilk yazarın soyadı ve adı belirtildikten sonra vd. kısaltması yazılır.</w:t>
      </w:r>
    </w:p>
    <w:p w14:paraId="2AB42993" w14:textId="77777777" w:rsidR="00382CAE" w:rsidRDefault="00AC4DBB">
      <w:pPr>
        <w:pStyle w:val="Balk2"/>
        <w:numPr>
          <w:ilvl w:val="0"/>
          <w:numId w:val="10"/>
        </w:numPr>
      </w:pPr>
      <w:bookmarkStart w:id="35" w:name="_32hioqz" w:colFirst="0" w:colLast="0"/>
      <w:bookmarkEnd w:id="35"/>
      <w:r>
        <w:t>Türkçe Eser Adlarının Yazımı</w:t>
      </w:r>
    </w:p>
    <w:p w14:paraId="5CABBDB3" w14:textId="77777777" w:rsidR="00382CAE" w:rsidRDefault="00AC4DBB">
      <w:r>
        <w:t>Türkçe olarak yayımlanan/hazırlanan kitap, dergi, ansiklopedi, tez ve gazete gibi çalışmaların isimlerini oluşturan sözcükler, büyük harfle başlanarak yazılır. Eser adları eğik (italik) olarak biçimlendirilir.</w:t>
      </w:r>
    </w:p>
    <w:p w14:paraId="439958F0" w14:textId="77777777" w:rsidR="00382CAE" w:rsidRDefault="00AC4DBB">
      <w:pPr>
        <w:spacing w:before="0"/>
        <w:rPr>
          <w:i/>
          <w:sz w:val="18"/>
          <w:szCs w:val="18"/>
        </w:rPr>
      </w:pPr>
      <w:bookmarkStart w:id="36" w:name="_1hmsyys" w:colFirst="0" w:colLast="0"/>
      <w:bookmarkEnd w:id="36"/>
      <w:r>
        <w:rPr>
          <w:i/>
          <w:sz w:val="18"/>
          <w:szCs w:val="18"/>
        </w:rPr>
        <w:t>İslâm’da Bilim ve Teknik</w:t>
      </w:r>
    </w:p>
    <w:p w14:paraId="6CF5D204" w14:textId="77777777" w:rsidR="00382CAE" w:rsidRDefault="00AC4DBB">
      <w:pPr>
        <w:spacing w:before="0"/>
        <w:rPr>
          <w:i/>
          <w:sz w:val="18"/>
          <w:szCs w:val="18"/>
        </w:rPr>
      </w:pPr>
      <w:r>
        <w:rPr>
          <w:i/>
          <w:sz w:val="18"/>
          <w:szCs w:val="18"/>
        </w:rPr>
        <w:t>Türkiye Diyanet Vakfı İslâm Ansiklopedisi</w:t>
      </w:r>
    </w:p>
    <w:p w14:paraId="2D86D3B2" w14:textId="77777777" w:rsidR="00382CAE" w:rsidRDefault="00AC4DBB">
      <w:pPr>
        <w:spacing w:before="0"/>
        <w:rPr>
          <w:i/>
          <w:sz w:val="18"/>
          <w:szCs w:val="18"/>
        </w:rPr>
      </w:pPr>
      <w:r>
        <w:rPr>
          <w:i/>
          <w:sz w:val="18"/>
          <w:szCs w:val="18"/>
        </w:rPr>
        <w:t>Resmî Gazete</w:t>
      </w:r>
    </w:p>
    <w:p w14:paraId="28743167" w14:textId="77777777" w:rsidR="00382CAE" w:rsidRDefault="00AC4DBB">
      <w:pPr>
        <w:pStyle w:val="Balk2"/>
        <w:numPr>
          <w:ilvl w:val="0"/>
          <w:numId w:val="10"/>
        </w:numPr>
      </w:pPr>
      <w:bookmarkStart w:id="37" w:name="_41mghml" w:colFirst="0" w:colLast="0"/>
      <w:bookmarkEnd w:id="37"/>
      <w:r>
        <w:t>Arapça Eser Adlarının Yazımı</w:t>
      </w:r>
    </w:p>
    <w:p w14:paraId="0C97F8D0" w14:textId="77777777" w:rsidR="00382CAE" w:rsidRDefault="00AC4DBB">
      <w:pPr>
        <w:numPr>
          <w:ilvl w:val="0"/>
          <w:numId w:val="3"/>
        </w:numPr>
        <w:pBdr>
          <w:top w:val="nil"/>
          <w:left w:val="nil"/>
          <w:bottom w:val="nil"/>
          <w:right w:val="nil"/>
          <w:between w:val="nil"/>
        </w:pBdr>
      </w:pPr>
      <w:bookmarkStart w:id="38" w:name="_2grqrue" w:colFirst="0" w:colLast="0"/>
      <w:bookmarkEnd w:id="38"/>
      <w:r>
        <w:rPr>
          <w:color w:val="000000"/>
        </w:rPr>
        <w:t>Arapça kaynak isimlerinin yazımında, genel kural olarak sadece ilk kelimenin ilk harfi büyük harfle yazılır. Ancak kitap adı içinde özel isim (şahıs, ülke, şehir veya başka bir kitap adı) varsa o da büyük harfle yazılır. Eser adları eğik (italik) olarak biçimlendirilir.</w:t>
      </w:r>
    </w:p>
    <w:p w14:paraId="3D310679" w14:textId="77777777" w:rsidR="00382CAE" w:rsidRDefault="00AC4DBB">
      <w:pPr>
        <w:spacing w:before="0"/>
        <w:rPr>
          <w:i/>
          <w:sz w:val="18"/>
          <w:szCs w:val="18"/>
        </w:rPr>
      </w:pPr>
      <w:bookmarkStart w:id="39" w:name="_vx1227" w:colFirst="0" w:colLast="0"/>
      <w:bookmarkEnd w:id="39"/>
      <w:r>
        <w:rPr>
          <w:i/>
          <w:sz w:val="18"/>
          <w:szCs w:val="18"/>
        </w:rPr>
        <w:t>Telḫîṣü’l-edille li-ḳavâʿidi’t-tevḥîd</w:t>
      </w:r>
    </w:p>
    <w:p w14:paraId="1CD231AA" w14:textId="77777777" w:rsidR="00382CAE" w:rsidRDefault="00AC4DBB">
      <w:pPr>
        <w:spacing w:before="0"/>
        <w:rPr>
          <w:i/>
          <w:sz w:val="18"/>
          <w:szCs w:val="18"/>
        </w:rPr>
      </w:pPr>
      <w:bookmarkStart w:id="40" w:name="_3fwokq0" w:colFirst="0" w:colLast="0"/>
      <w:bookmarkEnd w:id="40"/>
      <w:r>
        <w:rPr>
          <w:i/>
          <w:sz w:val="18"/>
          <w:szCs w:val="18"/>
        </w:rPr>
        <w:t>Şerḥu’l-</w:t>
      </w:r>
      <w:r>
        <w:rPr>
          <w:i/>
          <w:color w:val="FF0000"/>
          <w:sz w:val="18"/>
          <w:szCs w:val="18"/>
        </w:rPr>
        <w:t>M</w:t>
      </w:r>
      <w:r>
        <w:rPr>
          <w:i/>
          <w:sz w:val="18"/>
          <w:szCs w:val="18"/>
        </w:rPr>
        <w:t>aḳāṣıd</w:t>
      </w:r>
    </w:p>
    <w:p w14:paraId="46C81B34" w14:textId="77777777" w:rsidR="00382CAE" w:rsidRDefault="00AC4DBB">
      <w:pPr>
        <w:spacing w:before="0"/>
        <w:rPr>
          <w:i/>
          <w:sz w:val="18"/>
          <w:szCs w:val="18"/>
        </w:rPr>
      </w:pPr>
      <w:bookmarkStart w:id="41" w:name="_1v1yuxt" w:colFirst="0" w:colLast="0"/>
      <w:bookmarkEnd w:id="41"/>
      <w:r>
        <w:rPr>
          <w:i/>
          <w:sz w:val="18"/>
          <w:szCs w:val="18"/>
        </w:rPr>
        <w:t xml:space="preserve">el-Ḳand fî ẕikri ʿulemâʾi </w:t>
      </w:r>
      <w:r>
        <w:rPr>
          <w:i/>
          <w:color w:val="FF0000"/>
          <w:sz w:val="18"/>
          <w:szCs w:val="18"/>
        </w:rPr>
        <w:t>S</w:t>
      </w:r>
      <w:r>
        <w:rPr>
          <w:i/>
          <w:sz w:val="18"/>
          <w:szCs w:val="18"/>
        </w:rPr>
        <w:t>emerḳand</w:t>
      </w:r>
    </w:p>
    <w:p w14:paraId="05C86892" w14:textId="77777777" w:rsidR="00382CAE" w:rsidRDefault="00AC4DBB">
      <w:pPr>
        <w:spacing w:before="0"/>
        <w:rPr>
          <w:i/>
          <w:sz w:val="18"/>
          <w:szCs w:val="18"/>
        </w:rPr>
      </w:pPr>
      <w:r>
        <w:rPr>
          <w:i/>
          <w:sz w:val="18"/>
          <w:szCs w:val="18"/>
        </w:rPr>
        <w:t>Kur’ân-ı Kerîm</w:t>
      </w:r>
    </w:p>
    <w:p w14:paraId="746051DF" w14:textId="77777777" w:rsidR="00382CAE" w:rsidRDefault="00AC4DBB">
      <w:pPr>
        <w:numPr>
          <w:ilvl w:val="0"/>
          <w:numId w:val="3"/>
        </w:numPr>
        <w:pBdr>
          <w:top w:val="nil"/>
          <w:left w:val="nil"/>
          <w:bottom w:val="nil"/>
          <w:right w:val="nil"/>
          <w:between w:val="nil"/>
        </w:pBdr>
      </w:pPr>
      <w:r>
        <w:rPr>
          <w:color w:val="000000"/>
        </w:rPr>
        <w:t>Kitâb kelimesi ile başlayan Arapça eserlerde ikinci kelimenin ilk harfi büyük yazılır.</w:t>
      </w:r>
    </w:p>
    <w:p w14:paraId="2E31D7FE" w14:textId="77777777" w:rsidR="00382CAE" w:rsidRDefault="00AC4DBB">
      <w:pPr>
        <w:spacing w:before="0"/>
        <w:rPr>
          <w:i/>
          <w:sz w:val="18"/>
          <w:szCs w:val="18"/>
        </w:rPr>
      </w:pPr>
      <w:r>
        <w:rPr>
          <w:i/>
          <w:sz w:val="18"/>
          <w:szCs w:val="18"/>
        </w:rPr>
        <w:t xml:space="preserve">Kitâbü’t-Tevḥîd </w:t>
      </w:r>
      <w:r>
        <w:rPr>
          <w:rFonts w:ascii="Gentium Plus" w:eastAsia="Gentium Plus" w:hAnsi="Gentium Plus" w:cs="Gentium Plus"/>
          <w:color w:val="1ABAC8"/>
        </w:rPr>
        <w:t xml:space="preserve">| </w:t>
      </w:r>
      <w:r>
        <w:rPr>
          <w:i/>
          <w:sz w:val="18"/>
          <w:szCs w:val="18"/>
        </w:rPr>
        <w:t>Kitâbü’l-Emvâl</w:t>
      </w:r>
    </w:p>
    <w:p w14:paraId="4937E80A" w14:textId="77777777" w:rsidR="00382CAE" w:rsidRDefault="00AC4DBB">
      <w:pPr>
        <w:numPr>
          <w:ilvl w:val="0"/>
          <w:numId w:val="3"/>
        </w:numPr>
        <w:pBdr>
          <w:top w:val="nil"/>
          <w:left w:val="nil"/>
          <w:bottom w:val="nil"/>
          <w:right w:val="nil"/>
          <w:between w:val="nil"/>
        </w:pBdr>
      </w:pPr>
      <w:r>
        <w:rPr>
          <w:color w:val="000000"/>
        </w:rPr>
        <w:t>Risâle kelimesi ile başlayan Arapça eserlerde ikinci kelimenin ilk harfi özel isim değil ise küçük yazılır.</w:t>
      </w:r>
    </w:p>
    <w:p w14:paraId="00CDAD64" w14:textId="77777777" w:rsidR="00382CAE" w:rsidRDefault="00AC4DBB">
      <w:pPr>
        <w:spacing w:before="0"/>
        <w:rPr>
          <w:i/>
          <w:sz w:val="18"/>
          <w:szCs w:val="18"/>
        </w:rPr>
      </w:pPr>
      <w:r>
        <w:rPr>
          <w:i/>
          <w:sz w:val="18"/>
          <w:szCs w:val="18"/>
        </w:rPr>
        <w:t xml:space="preserve">Risâletü tuhfeti’l-müstecîbîn </w:t>
      </w:r>
      <w:r>
        <w:rPr>
          <w:rFonts w:ascii="Gentium Plus" w:eastAsia="Gentium Plus" w:hAnsi="Gentium Plus" w:cs="Gentium Plus"/>
          <w:color w:val="1ABAC8"/>
        </w:rPr>
        <w:t>|</w:t>
      </w:r>
      <w:r>
        <w:rPr>
          <w:i/>
          <w:sz w:val="18"/>
          <w:szCs w:val="18"/>
        </w:rPr>
        <w:t xml:space="preserve"> Risâletü’t-tevḥîd</w:t>
      </w:r>
    </w:p>
    <w:p w14:paraId="6D817C10" w14:textId="77777777" w:rsidR="00382CAE" w:rsidRDefault="00AC4DBB">
      <w:pPr>
        <w:numPr>
          <w:ilvl w:val="0"/>
          <w:numId w:val="3"/>
        </w:numPr>
        <w:pBdr>
          <w:top w:val="nil"/>
          <w:left w:val="nil"/>
          <w:bottom w:val="nil"/>
          <w:right w:val="nil"/>
          <w:between w:val="nil"/>
        </w:pBdr>
      </w:pPr>
      <w:r>
        <w:rPr>
          <w:color w:val="000000"/>
        </w:rPr>
        <w:t xml:space="preserve">Arapça yayımlanan eser adlarının yazımında transkripsiyon alfabesi kullanılması </w:t>
      </w:r>
      <w:r>
        <w:rPr>
          <w:i/>
          <w:color w:val="000000"/>
        </w:rPr>
        <w:t>tavsiye</w:t>
      </w:r>
      <w:r>
        <w:rPr>
          <w:color w:val="000000"/>
        </w:rPr>
        <w:t xml:space="preserve"> edilir. Osmanlıca risâlelerin neşrinde ise transkripsiyon alfabesi </w:t>
      </w:r>
      <w:r>
        <w:rPr>
          <w:i/>
          <w:color w:val="000000"/>
        </w:rPr>
        <w:t>mutlaka</w:t>
      </w:r>
      <w:r>
        <w:rPr>
          <w:color w:val="000000"/>
        </w:rPr>
        <w:t xml:space="preserve"> kullanılmalıdır.</w:t>
      </w:r>
    </w:p>
    <w:p w14:paraId="1B816E7F" w14:textId="77777777" w:rsidR="00382CAE" w:rsidRDefault="00AC4DBB">
      <w:pPr>
        <w:spacing w:before="0"/>
        <w:rPr>
          <w:i/>
          <w:sz w:val="18"/>
          <w:szCs w:val="18"/>
        </w:rPr>
      </w:pPr>
      <w:bookmarkStart w:id="42" w:name="_4f1mdlm" w:colFirst="0" w:colLast="0"/>
      <w:bookmarkEnd w:id="42"/>
      <w:r>
        <w:rPr>
          <w:i/>
          <w:sz w:val="18"/>
          <w:szCs w:val="18"/>
        </w:rPr>
        <w:t xml:space="preserve">eṭ-Ṭarîḳatü’l-Muḥammediyye ve’s-sîretü’l-Aḥmediyye </w:t>
      </w:r>
      <w:r>
        <w:rPr>
          <w:rFonts w:ascii="Gentium Plus" w:eastAsia="Gentium Plus" w:hAnsi="Gentium Plus" w:cs="Gentium Plus"/>
          <w:color w:val="1ABAC8"/>
        </w:rPr>
        <w:t xml:space="preserve">| </w:t>
      </w:r>
      <w:r>
        <w:rPr>
          <w:i/>
          <w:sz w:val="18"/>
          <w:szCs w:val="18"/>
        </w:rPr>
        <w:t>Mîzânül-uṣûl fî netâʾici’l-ʿuḳūl</w:t>
      </w:r>
    </w:p>
    <w:p w14:paraId="4F78C6BE" w14:textId="77777777" w:rsidR="00382CAE" w:rsidRDefault="00AC4DBB">
      <w:pPr>
        <w:numPr>
          <w:ilvl w:val="0"/>
          <w:numId w:val="3"/>
        </w:numPr>
        <w:pBdr>
          <w:top w:val="nil"/>
          <w:left w:val="nil"/>
          <w:bottom w:val="nil"/>
          <w:right w:val="nil"/>
          <w:between w:val="nil"/>
        </w:pBdr>
      </w:pPr>
      <w:r>
        <w:rPr>
          <w:color w:val="000000"/>
        </w:rPr>
        <w:t>Arapça “gayn” harfi ile başlayan isimler “yumuşak Ğ” ile değil, “Ġ” harfi ile yazılır. Türkçede yumuşak g (ğ) harfi ile sözcük başlamaz.</w:t>
      </w:r>
    </w:p>
    <w:p w14:paraId="676D413C" w14:textId="77777777" w:rsidR="00382CAE" w:rsidRDefault="00AC4DBB">
      <w:pPr>
        <w:spacing w:before="0"/>
        <w:rPr>
          <w:i/>
          <w:sz w:val="18"/>
          <w:szCs w:val="18"/>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sz w:val="18"/>
          <w:szCs w:val="18"/>
        </w:rPr>
        <w:t xml:space="preserve">Hatalı Kullanım: </w:t>
      </w:r>
      <w:r>
        <w:rPr>
          <w:i/>
          <w:sz w:val="18"/>
          <w:szCs w:val="18"/>
        </w:rPr>
        <w:t>Ğâyetü’l-ihtisâr</w:t>
      </w:r>
      <w:r>
        <w:rPr>
          <w:i/>
          <w:sz w:val="18"/>
          <w:szCs w:val="18"/>
        </w:rPr>
        <w:tab/>
      </w: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sz w:val="18"/>
          <w:szCs w:val="18"/>
        </w:rPr>
        <w:t xml:space="preserve">Doğru Kullanım: </w:t>
      </w:r>
      <w:r>
        <w:rPr>
          <w:i/>
          <w:sz w:val="18"/>
          <w:szCs w:val="18"/>
        </w:rPr>
        <w:t>Ġāyetü’l-iḫtiṣâr</w:t>
      </w:r>
    </w:p>
    <w:p w14:paraId="656C8F4F" w14:textId="77777777" w:rsidR="00382CAE" w:rsidRDefault="00AC4DBB">
      <w:pPr>
        <w:numPr>
          <w:ilvl w:val="0"/>
          <w:numId w:val="3"/>
        </w:numPr>
        <w:pBdr>
          <w:top w:val="nil"/>
          <w:left w:val="nil"/>
          <w:bottom w:val="nil"/>
          <w:right w:val="nil"/>
          <w:between w:val="nil"/>
        </w:pBdr>
      </w:pPr>
      <w:r>
        <w:rPr>
          <w:color w:val="000000"/>
        </w:rPr>
        <w:t>Türkçe çevirisi yayımlanan bir kitabın Türkçe baskısının kapağında yer alan yayın adı aynen korunur.</w:t>
      </w:r>
    </w:p>
    <w:p w14:paraId="10C2B4DA" w14:textId="77777777" w:rsidR="00382CAE" w:rsidRDefault="00AC4DBB">
      <w:pPr>
        <w:spacing w:before="0"/>
        <w:rPr>
          <w:i/>
          <w:sz w:val="18"/>
          <w:szCs w:val="18"/>
        </w:rPr>
      </w:pPr>
      <w:r>
        <w:rPr>
          <w:i/>
          <w:sz w:val="18"/>
          <w:szCs w:val="18"/>
        </w:rPr>
        <w:lastRenderedPageBreak/>
        <w:t>Bahrü’l-Medîd fî Tefsiri’l-Kur’âni’l-Mecîd</w:t>
      </w:r>
    </w:p>
    <w:p w14:paraId="18A0B8EF" w14:textId="77777777" w:rsidR="00382CAE" w:rsidRDefault="00AC4DBB">
      <w:pPr>
        <w:pStyle w:val="Balk2"/>
        <w:numPr>
          <w:ilvl w:val="0"/>
          <w:numId w:val="10"/>
        </w:numPr>
      </w:pPr>
      <w:bookmarkStart w:id="43" w:name="_2u6wntf" w:colFirst="0" w:colLast="0"/>
      <w:bookmarkEnd w:id="43"/>
      <w:r>
        <w:t>Farsça Eser Adlarının Yazımı</w:t>
      </w:r>
    </w:p>
    <w:p w14:paraId="68E362F7" w14:textId="77777777" w:rsidR="00382CAE" w:rsidRDefault="00AC4DBB">
      <w:r>
        <w:t>Farsça kitap, dergi, tez, gazete ve makale adlarında yer alan her sözcük, büyük harfle başlar. Eser adları eğik (italik) olarak yazılır.</w:t>
      </w:r>
    </w:p>
    <w:p w14:paraId="76589C22" w14:textId="77777777" w:rsidR="00382CAE" w:rsidRDefault="00AC4DBB">
      <w:pPr>
        <w:spacing w:before="0"/>
        <w:rPr>
          <w:i/>
          <w:sz w:val="18"/>
          <w:szCs w:val="18"/>
        </w:rPr>
      </w:pPr>
      <w:bookmarkStart w:id="44" w:name="_19c6y18" w:colFirst="0" w:colLast="0"/>
      <w:bookmarkEnd w:id="44"/>
      <w:r>
        <w:rPr>
          <w:i/>
          <w:sz w:val="18"/>
          <w:szCs w:val="18"/>
        </w:rPr>
        <w:t>Gülzâr-ı Savâb</w:t>
      </w:r>
      <w:r>
        <w:rPr>
          <w:rFonts w:ascii="Gentium Plus" w:eastAsia="Gentium Plus" w:hAnsi="Gentium Plus" w:cs="Gentium Plus"/>
          <w:color w:val="1ABAC8"/>
        </w:rPr>
        <w:t xml:space="preserve"> | </w:t>
      </w:r>
      <w:r>
        <w:rPr>
          <w:i/>
          <w:sz w:val="18"/>
          <w:szCs w:val="18"/>
        </w:rPr>
        <w:t>Burhân-ı Kātı‘</w:t>
      </w:r>
    </w:p>
    <w:p w14:paraId="406AAE9A" w14:textId="77777777" w:rsidR="00382CAE" w:rsidRDefault="00AC4DBB">
      <w:pPr>
        <w:pStyle w:val="Balk2"/>
        <w:numPr>
          <w:ilvl w:val="0"/>
          <w:numId w:val="10"/>
        </w:numPr>
      </w:pPr>
      <w:bookmarkStart w:id="45" w:name="_3tbugp1" w:colFirst="0" w:colLast="0"/>
      <w:bookmarkEnd w:id="45"/>
      <w:r>
        <w:t>Yabancı Dildeki Eser Adlarının Yazımı</w:t>
      </w:r>
    </w:p>
    <w:p w14:paraId="57B9134D" w14:textId="77777777" w:rsidR="00382CAE" w:rsidRDefault="00AC4DBB">
      <w:r>
        <w:t>Türkçe, Arapça ve Farsça dışındaki dillerde yayımlanan eser adları, eserlerin kapak veya jenerik sayfalarında küçük harf kullanılarak nasıl yazılmışsa bu yazım aynen korunur; tamamı büyük harf olacak şekilde yazılmaz. Kitabın kapak veya jenerik sayfasında eser adı büyük harflerle yazılmışsa Library of Congress web sayfasından (</w:t>
      </w:r>
      <w:hyperlink r:id="rId47">
        <w:r>
          <w:rPr>
            <w:color w:val="000000"/>
          </w:rPr>
          <w:t>https://www.loc.gov/books</w:t>
        </w:r>
      </w:hyperlink>
      <w:r>
        <w:t>) eser adının küçük harfler kullanılarak nasıl yazılacağı öğrenilebilir.</w:t>
      </w:r>
    </w:p>
    <w:p w14:paraId="72264424" w14:textId="77777777" w:rsidR="00382CAE" w:rsidRDefault="00AC4DBB">
      <w:pPr>
        <w:spacing w:before="0"/>
        <w:rPr>
          <w:i/>
          <w:sz w:val="18"/>
          <w:szCs w:val="18"/>
        </w:rPr>
      </w:pPr>
      <w:r>
        <w:rPr>
          <w:b/>
          <w:color w:val="1ABAC8"/>
          <w:sz w:val="18"/>
          <w:szCs w:val="18"/>
        </w:rPr>
        <w:t>Örnek:</w:t>
      </w:r>
      <w:r>
        <w:rPr>
          <w:i/>
          <w:sz w:val="18"/>
          <w:szCs w:val="18"/>
        </w:rPr>
        <w:t xml:space="preserve"> Geschichte des arabischen Schrifttums</w:t>
      </w:r>
      <w:r>
        <w:rPr>
          <w:rFonts w:ascii="Gentium Plus" w:eastAsia="Gentium Plus" w:hAnsi="Gentium Plus" w:cs="Gentium Plus"/>
          <w:sz w:val="18"/>
          <w:szCs w:val="18"/>
          <w:vertAlign w:val="superscript"/>
        </w:rPr>
        <w:footnoteReference w:id="59"/>
      </w:r>
    </w:p>
    <w:p w14:paraId="41110ABF" w14:textId="77777777" w:rsidR="00382CAE" w:rsidRDefault="00AC4DBB">
      <w:pPr>
        <w:pStyle w:val="Balk2"/>
        <w:numPr>
          <w:ilvl w:val="0"/>
          <w:numId w:val="10"/>
        </w:numPr>
      </w:pPr>
      <w:bookmarkStart w:id="46" w:name="_28h4qwu" w:colFirst="0" w:colLast="0"/>
      <w:bookmarkEnd w:id="46"/>
      <w:r>
        <w:t>Din ve Mezhep Adlarının Yazımı</w:t>
      </w:r>
    </w:p>
    <w:p w14:paraId="45D609FE" w14:textId="77777777" w:rsidR="00382CAE" w:rsidRDefault="00AC4DBB">
      <w:pPr>
        <w:numPr>
          <w:ilvl w:val="0"/>
          <w:numId w:val="3"/>
        </w:numPr>
        <w:pBdr>
          <w:top w:val="nil"/>
          <w:left w:val="nil"/>
          <w:bottom w:val="nil"/>
          <w:right w:val="nil"/>
          <w:between w:val="nil"/>
        </w:pBdr>
      </w:pPr>
      <w:r>
        <w:rPr>
          <w:color w:val="000000"/>
        </w:rPr>
        <w:t xml:space="preserve">Din ve mezhep isimleri </w:t>
      </w:r>
      <w:r>
        <w:rPr>
          <w:i/>
          <w:color w:val="000000"/>
        </w:rPr>
        <w:t>Türkiye Diyanet Vakfı İslâm Ansiklopedisi</w:t>
      </w:r>
      <w:r>
        <w:rPr>
          <w:color w:val="000000"/>
        </w:rPr>
        <w:t>’nde yer alan ilgili madde başlığı esas alınarak yazılır.</w:t>
      </w:r>
    </w:p>
    <w:p w14:paraId="3F4A2F7D" w14:textId="77777777" w:rsidR="00382CAE" w:rsidRDefault="00AC4DBB">
      <w:pPr>
        <w:spacing w:before="0"/>
        <w:rPr>
          <w:sz w:val="18"/>
          <w:szCs w:val="18"/>
        </w:rPr>
      </w:pPr>
      <w:r>
        <w:rPr>
          <w:sz w:val="18"/>
          <w:szCs w:val="18"/>
        </w:rPr>
        <w:t xml:space="preserve">Hıristiyanlık </w:t>
      </w:r>
      <w:r>
        <w:rPr>
          <w:rFonts w:ascii="Gentium Plus" w:eastAsia="Gentium Plus" w:hAnsi="Gentium Plus" w:cs="Gentium Plus"/>
          <w:color w:val="1ABAC8"/>
          <w:sz w:val="18"/>
          <w:szCs w:val="18"/>
        </w:rPr>
        <w:t xml:space="preserve">| </w:t>
      </w:r>
      <w:r>
        <w:rPr>
          <w:sz w:val="18"/>
          <w:szCs w:val="18"/>
        </w:rPr>
        <w:t xml:space="preserve">Hinduizm </w:t>
      </w:r>
      <w:r>
        <w:rPr>
          <w:rFonts w:ascii="Gentium Plus" w:eastAsia="Gentium Plus" w:hAnsi="Gentium Plus" w:cs="Gentium Plus"/>
          <w:color w:val="1ABAC8"/>
          <w:sz w:val="18"/>
          <w:szCs w:val="18"/>
        </w:rPr>
        <w:t xml:space="preserve">| </w:t>
      </w:r>
      <w:r>
        <w:rPr>
          <w:sz w:val="18"/>
          <w:szCs w:val="18"/>
        </w:rPr>
        <w:t xml:space="preserve">Şîa </w:t>
      </w:r>
      <w:r>
        <w:rPr>
          <w:rFonts w:ascii="Gentium Plus" w:eastAsia="Gentium Plus" w:hAnsi="Gentium Plus" w:cs="Gentium Plus"/>
          <w:color w:val="1ABAC8"/>
          <w:sz w:val="18"/>
          <w:szCs w:val="18"/>
        </w:rPr>
        <w:t xml:space="preserve">| </w:t>
      </w:r>
      <w:r>
        <w:rPr>
          <w:sz w:val="18"/>
          <w:szCs w:val="18"/>
        </w:rPr>
        <w:t>Hâricîler</w:t>
      </w:r>
    </w:p>
    <w:p w14:paraId="1C0C9C90" w14:textId="77777777" w:rsidR="00382CAE" w:rsidRDefault="00AC4DBB">
      <w:pPr>
        <w:numPr>
          <w:ilvl w:val="0"/>
          <w:numId w:val="3"/>
        </w:numPr>
        <w:pBdr>
          <w:top w:val="nil"/>
          <w:left w:val="nil"/>
          <w:bottom w:val="nil"/>
          <w:right w:val="nil"/>
          <w:between w:val="nil"/>
        </w:pBdr>
      </w:pPr>
      <w:r>
        <w:rPr>
          <w:color w:val="000000"/>
        </w:rPr>
        <w:t>Mezhep isimlerinin içinde geçen harekesiz ayn harfleri, hemze (’) değil ayn (‘) olarak gösterilir.</w:t>
      </w:r>
    </w:p>
    <w:p w14:paraId="2ADF0519" w14:textId="77777777" w:rsidR="00382CAE" w:rsidRDefault="00AC4DBB">
      <w:pPr>
        <w:spacing w:before="0"/>
        <w:ind w:left="567" w:firstLine="0"/>
        <w:rPr>
          <w:sz w:val="18"/>
          <w:szCs w:val="18"/>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sz w:val="18"/>
          <w:szCs w:val="18"/>
        </w:rPr>
        <w:t>Hatalı Kullanım: Mu’tezile</w:t>
      </w:r>
      <w:r>
        <w:rPr>
          <w:i/>
          <w:sz w:val="18"/>
          <w:szCs w:val="18"/>
        </w:rPr>
        <w:t xml:space="preserve"> </w:t>
      </w:r>
      <w:r>
        <w:rPr>
          <w:rFonts w:ascii="Gentium Plus" w:eastAsia="Gentium Plus" w:hAnsi="Gentium Plus" w:cs="Gentium Plus"/>
          <w:color w:val="1ABAC8"/>
          <w:sz w:val="18"/>
          <w:szCs w:val="18"/>
        </w:rPr>
        <w:t>|</w:t>
      </w:r>
      <w:r>
        <w:rPr>
          <w:rFonts w:ascii="Gentium Plus" w:eastAsia="Gentium Plus" w:hAnsi="Gentium Plus" w:cs="Gentium Plus"/>
          <w:color w:val="1ABAC8"/>
        </w:rPr>
        <w:t xml:space="preserve"> </w:t>
      </w:r>
      <w:r>
        <w:rPr>
          <w:sz w:val="18"/>
          <w:szCs w:val="18"/>
        </w:rPr>
        <w:t xml:space="preserve">Eş’arîler </w:t>
      </w:r>
      <w:r>
        <w:rPr>
          <w:sz w:val="18"/>
          <w:szCs w:val="18"/>
        </w:rPr>
        <w:tab/>
      </w: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sz w:val="18"/>
          <w:szCs w:val="18"/>
        </w:rPr>
        <w:t>Doğru Kullanım: Mu‘tezile</w:t>
      </w:r>
      <w:r>
        <w:rPr>
          <w:i/>
          <w:sz w:val="18"/>
          <w:szCs w:val="18"/>
        </w:rPr>
        <w:t xml:space="preserve"> </w:t>
      </w:r>
      <w:r>
        <w:rPr>
          <w:rFonts w:ascii="Gentium Plus" w:eastAsia="Gentium Plus" w:hAnsi="Gentium Plus" w:cs="Gentium Plus"/>
          <w:color w:val="1ABAC8"/>
          <w:sz w:val="18"/>
          <w:szCs w:val="18"/>
        </w:rPr>
        <w:t>|</w:t>
      </w:r>
      <w:r>
        <w:rPr>
          <w:rFonts w:ascii="Gentium Plus" w:eastAsia="Gentium Plus" w:hAnsi="Gentium Plus" w:cs="Gentium Plus"/>
          <w:color w:val="1ABAC8"/>
        </w:rPr>
        <w:t xml:space="preserve"> </w:t>
      </w:r>
      <w:r>
        <w:rPr>
          <w:sz w:val="18"/>
          <w:szCs w:val="18"/>
        </w:rPr>
        <w:t>Eş‘arîler</w:t>
      </w:r>
    </w:p>
    <w:p w14:paraId="48D3602E" w14:textId="77777777" w:rsidR="00382CAE" w:rsidRDefault="00AC4DBB">
      <w:pPr>
        <w:pStyle w:val="Balk2"/>
        <w:numPr>
          <w:ilvl w:val="0"/>
          <w:numId w:val="10"/>
        </w:numPr>
      </w:pPr>
      <w:bookmarkStart w:id="47" w:name="_nmf14n" w:colFirst="0" w:colLast="0"/>
      <w:bookmarkEnd w:id="47"/>
      <w:r>
        <w:t>Yayınevi Adlarının Yazımı</w:t>
      </w:r>
    </w:p>
    <w:p w14:paraId="701DA537" w14:textId="77777777" w:rsidR="00382CAE" w:rsidRDefault="00AC4DBB">
      <w:r>
        <w:t>Yayınevlerinin marka adları veya marka adı kısaltmaları, yayının üzerinde nasıl ise olduğu gibi yazılır. Bu husus, yayınevlerinin marka adlarının korunması ve yayımladıkları eserlerin etki değerlerinin istatistiki olarak takip edilebilmesi için bir gerekliliktir. Yayınevlerinin marka adlarını oluşturan sözcüklerin ilk harfleri, Arapça isimlerdeki elif lâm takıları ve harfi cerler hariç, büyük harfle yazılır.</w:t>
      </w:r>
    </w:p>
    <w:tbl>
      <w:tblPr>
        <w:tblStyle w:val="ae"/>
        <w:tblW w:w="6794"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3544"/>
        <w:gridCol w:w="3250"/>
      </w:tblGrid>
      <w:tr w:rsidR="00382CAE" w14:paraId="347CD116" w14:textId="77777777">
        <w:tc>
          <w:tcPr>
            <w:tcW w:w="3544" w:type="dxa"/>
            <w:tcMar>
              <w:left w:w="0" w:type="dxa"/>
            </w:tcMar>
          </w:tcPr>
          <w:p w14:paraId="3C582D63" w14:textId="77777777" w:rsidR="00382CAE" w:rsidRDefault="00AC4DBB">
            <w:pPr>
              <w:spacing w:before="0"/>
              <w:ind w:firstLine="0"/>
              <w:rPr>
                <w:b/>
                <w:color w:val="1ABAC8"/>
                <w:sz w:val="18"/>
                <w:szCs w:val="18"/>
              </w:rPr>
            </w:pPr>
            <w:r>
              <w:rPr>
                <w:b/>
                <w:color w:val="1ABAC8"/>
                <w:sz w:val="18"/>
                <w:szCs w:val="18"/>
              </w:rPr>
              <w:lastRenderedPageBreak/>
              <w:t>Türkçe:</w:t>
            </w:r>
          </w:p>
          <w:p w14:paraId="1DD1F2ED" w14:textId="77777777" w:rsidR="00382CAE" w:rsidRDefault="00AC4DBB">
            <w:pPr>
              <w:spacing w:before="0"/>
              <w:ind w:firstLine="0"/>
              <w:rPr>
                <w:sz w:val="18"/>
                <w:szCs w:val="18"/>
              </w:rPr>
            </w:pPr>
            <w:r>
              <w:rPr>
                <w:sz w:val="18"/>
                <w:szCs w:val="18"/>
              </w:rPr>
              <w:t>Dergâh Yayınları</w:t>
            </w:r>
          </w:p>
          <w:p w14:paraId="1A613E46" w14:textId="77777777" w:rsidR="00382CAE" w:rsidRDefault="00AC4DBB">
            <w:pPr>
              <w:spacing w:before="0"/>
              <w:ind w:firstLine="0"/>
              <w:rPr>
                <w:sz w:val="18"/>
                <w:szCs w:val="18"/>
              </w:rPr>
            </w:pPr>
            <w:r>
              <w:rPr>
                <w:sz w:val="18"/>
                <w:szCs w:val="18"/>
              </w:rPr>
              <w:t>İSAM Yayınları</w:t>
            </w:r>
          </w:p>
          <w:p w14:paraId="1F9EC48B" w14:textId="77777777" w:rsidR="00382CAE" w:rsidRDefault="00AC4DBB">
            <w:pPr>
              <w:spacing w:before="0"/>
              <w:ind w:firstLine="0"/>
              <w:rPr>
                <w:sz w:val="18"/>
                <w:szCs w:val="18"/>
              </w:rPr>
            </w:pPr>
            <w:r>
              <w:rPr>
                <w:sz w:val="18"/>
                <w:szCs w:val="18"/>
              </w:rPr>
              <w:t>MÜ İlâhiyat Fakültesi Vakfı Yayınları</w:t>
            </w:r>
          </w:p>
          <w:p w14:paraId="28E6DC6B" w14:textId="77777777" w:rsidR="00382CAE" w:rsidRDefault="00AC4DBB">
            <w:pPr>
              <w:spacing w:before="0"/>
              <w:ind w:firstLine="0"/>
              <w:rPr>
                <w:sz w:val="18"/>
                <w:szCs w:val="18"/>
              </w:rPr>
            </w:pPr>
            <w:r>
              <w:rPr>
                <w:sz w:val="18"/>
                <w:szCs w:val="18"/>
              </w:rPr>
              <w:t>Sivas Cumhuriyet Üniversitesi Yayınları</w:t>
            </w:r>
          </w:p>
          <w:p w14:paraId="3BA2B922" w14:textId="77777777" w:rsidR="00382CAE" w:rsidRDefault="00AC4DBB">
            <w:pPr>
              <w:spacing w:before="0"/>
              <w:ind w:firstLine="0"/>
              <w:rPr>
                <w:sz w:val="18"/>
                <w:szCs w:val="18"/>
              </w:rPr>
            </w:pPr>
            <w:r>
              <w:rPr>
                <w:sz w:val="18"/>
                <w:szCs w:val="18"/>
              </w:rPr>
              <w:t>Diyanet İşleri Başkanlığı Yayınları</w:t>
            </w:r>
          </w:p>
          <w:p w14:paraId="6CA51308" w14:textId="77777777" w:rsidR="00382CAE" w:rsidRDefault="00AC4DBB">
            <w:pPr>
              <w:spacing w:before="0"/>
              <w:ind w:firstLine="0"/>
              <w:rPr>
                <w:sz w:val="18"/>
                <w:szCs w:val="18"/>
              </w:rPr>
            </w:pPr>
            <w:r>
              <w:rPr>
                <w:sz w:val="18"/>
                <w:szCs w:val="18"/>
              </w:rPr>
              <w:t>Ensar Neşriyat</w:t>
            </w:r>
          </w:p>
          <w:p w14:paraId="13D81744" w14:textId="77777777" w:rsidR="00382CAE" w:rsidRDefault="00AC4DBB">
            <w:pPr>
              <w:spacing w:before="0"/>
              <w:ind w:firstLine="0"/>
              <w:rPr>
                <w:b/>
                <w:color w:val="1ABAC8"/>
                <w:sz w:val="18"/>
                <w:szCs w:val="18"/>
              </w:rPr>
            </w:pPr>
            <w:r>
              <w:rPr>
                <w:b/>
                <w:color w:val="1ABAC8"/>
                <w:sz w:val="18"/>
                <w:szCs w:val="18"/>
              </w:rPr>
              <w:t>Farsça:</w:t>
            </w:r>
          </w:p>
          <w:p w14:paraId="64013AD5" w14:textId="77777777" w:rsidR="00382CAE" w:rsidRDefault="00AC4DBB">
            <w:pPr>
              <w:spacing w:before="0"/>
              <w:ind w:firstLine="0"/>
              <w:rPr>
                <w:sz w:val="18"/>
                <w:szCs w:val="18"/>
              </w:rPr>
            </w:pPr>
            <w:r>
              <w:rPr>
                <w:sz w:val="18"/>
                <w:szCs w:val="18"/>
              </w:rPr>
              <w:t>İntişârât-ı Dânişgâh-ı İmâm Sâdık</w:t>
            </w:r>
          </w:p>
          <w:p w14:paraId="1E3AE0E3" w14:textId="77777777" w:rsidR="00382CAE" w:rsidRDefault="00AC4DBB">
            <w:pPr>
              <w:spacing w:before="0"/>
              <w:ind w:firstLine="0"/>
              <w:rPr>
                <w:sz w:val="18"/>
                <w:szCs w:val="18"/>
              </w:rPr>
            </w:pPr>
            <w:r>
              <w:rPr>
                <w:sz w:val="18"/>
                <w:szCs w:val="18"/>
              </w:rPr>
              <w:t>İntişârât-ı Nâsır-ı Hüsrev</w:t>
            </w:r>
          </w:p>
          <w:p w14:paraId="53D22055" w14:textId="77777777" w:rsidR="00382CAE" w:rsidRDefault="00AC4DBB">
            <w:pPr>
              <w:spacing w:before="0"/>
              <w:ind w:firstLine="0"/>
              <w:rPr>
                <w:sz w:val="18"/>
                <w:szCs w:val="18"/>
              </w:rPr>
            </w:pPr>
            <w:r>
              <w:rPr>
                <w:sz w:val="18"/>
                <w:szCs w:val="18"/>
              </w:rPr>
              <w:t>Menşûrât-ı Zevi’l-Kurbâ</w:t>
            </w:r>
          </w:p>
          <w:p w14:paraId="3F2F3BBD" w14:textId="77777777" w:rsidR="00382CAE" w:rsidRDefault="00AC4DBB">
            <w:pPr>
              <w:spacing w:before="0"/>
              <w:ind w:firstLine="0"/>
              <w:rPr>
                <w:sz w:val="18"/>
                <w:szCs w:val="18"/>
              </w:rPr>
            </w:pPr>
            <w:r>
              <w:rPr>
                <w:sz w:val="18"/>
                <w:szCs w:val="18"/>
              </w:rPr>
              <w:t>Müessese-i Pejûheşî-i Hikmet ve Felsefe-i Îrân</w:t>
            </w:r>
          </w:p>
          <w:p w14:paraId="121399DB" w14:textId="77777777" w:rsidR="00382CAE" w:rsidRDefault="00AC4DBB">
            <w:pPr>
              <w:spacing w:before="0"/>
              <w:ind w:firstLine="0"/>
              <w:rPr>
                <w:b/>
                <w:color w:val="1ABAC8"/>
                <w:sz w:val="18"/>
                <w:szCs w:val="18"/>
              </w:rPr>
            </w:pPr>
            <w:r>
              <w:rPr>
                <w:b/>
                <w:color w:val="1ABAC8"/>
                <w:sz w:val="18"/>
                <w:szCs w:val="18"/>
              </w:rPr>
              <w:t>İngilizce:</w:t>
            </w:r>
          </w:p>
          <w:p w14:paraId="15021205" w14:textId="77777777" w:rsidR="00382CAE" w:rsidRDefault="00AC4DBB">
            <w:pPr>
              <w:spacing w:before="0"/>
              <w:ind w:firstLine="0"/>
              <w:rPr>
                <w:sz w:val="18"/>
                <w:szCs w:val="18"/>
              </w:rPr>
            </w:pPr>
            <w:r>
              <w:rPr>
                <w:sz w:val="18"/>
                <w:szCs w:val="18"/>
              </w:rPr>
              <w:t>Cambridge University Press</w:t>
            </w:r>
          </w:p>
          <w:p w14:paraId="0B7A0AC8" w14:textId="77777777" w:rsidR="00382CAE" w:rsidRDefault="00AC4DBB">
            <w:pPr>
              <w:spacing w:before="0"/>
              <w:ind w:firstLine="0"/>
              <w:rPr>
                <w:sz w:val="18"/>
                <w:szCs w:val="18"/>
              </w:rPr>
            </w:pPr>
            <w:r>
              <w:rPr>
                <w:sz w:val="18"/>
                <w:szCs w:val="18"/>
              </w:rPr>
              <w:t>Oxford University Press</w:t>
            </w:r>
          </w:p>
          <w:p w14:paraId="63FC60A3" w14:textId="77777777" w:rsidR="00382CAE" w:rsidRDefault="00AC4DBB">
            <w:pPr>
              <w:spacing w:before="0"/>
              <w:ind w:firstLine="0"/>
              <w:rPr>
                <w:sz w:val="18"/>
                <w:szCs w:val="18"/>
              </w:rPr>
            </w:pPr>
            <w:r>
              <w:rPr>
                <w:sz w:val="18"/>
                <w:szCs w:val="18"/>
              </w:rPr>
              <w:t>State University of New York Press</w:t>
            </w:r>
          </w:p>
        </w:tc>
        <w:tc>
          <w:tcPr>
            <w:tcW w:w="3250" w:type="dxa"/>
            <w:tcMar>
              <w:left w:w="0" w:type="dxa"/>
            </w:tcMar>
          </w:tcPr>
          <w:p w14:paraId="64144014" w14:textId="77777777" w:rsidR="00382CAE" w:rsidRDefault="00AC4DBB">
            <w:pPr>
              <w:spacing w:before="0"/>
              <w:ind w:firstLine="0"/>
              <w:rPr>
                <w:b/>
                <w:color w:val="1ABAC8"/>
                <w:sz w:val="18"/>
                <w:szCs w:val="18"/>
              </w:rPr>
            </w:pPr>
            <w:r>
              <w:rPr>
                <w:b/>
                <w:color w:val="1ABAC8"/>
                <w:sz w:val="18"/>
                <w:szCs w:val="18"/>
              </w:rPr>
              <w:t>Arapça:</w:t>
            </w:r>
          </w:p>
          <w:p w14:paraId="77EB2A8F" w14:textId="77777777" w:rsidR="00382CAE" w:rsidRDefault="00AC4DBB">
            <w:pPr>
              <w:spacing w:before="0"/>
              <w:ind w:firstLine="0"/>
              <w:rPr>
                <w:sz w:val="18"/>
                <w:szCs w:val="18"/>
              </w:rPr>
            </w:pPr>
            <w:r>
              <w:rPr>
                <w:sz w:val="18"/>
                <w:szCs w:val="18"/>
              </w:rPr>
              <w:t>Dâru Sâdır</w:t>
            </w:r>
          </w:p>
          <w:p w14:paraId="13CCB45A" w14:textId="77777777" w:rsidR="00382CAE" w:rsidRDefault="00AC4DBB">
            <w:pPr>
              <w:spacing w:before="0"/>
              <w:ind w:firstLine="0"/>
              <w:rPr>
                <w:sz w:val="18"/>
                <w:szCs w:val="18"/>
              </w:rPr>
            </w:pPr>
            <w:r>
              <w:rPr>
                <w:sz w:val="18"/>
                <w:szCs w:val="18"/>
              </w:rPr>
              <w:t>Dâru’l-Kitâbi’l-ʿArabî</w:t>
            </w:r>
          </w:p>
          <w:p w14:paraId="2F2F92AD" w14:textId="77777777" w:rsidR="00382CAE" w:rsidRDefault="00AC4DBB">
            <w:pPr>
              <w:spacing w:before="0"/>
              <w:ind w:firstLine="0"/>
              <w:rPr>
                <w:sz w:val="18"/>
                <w:szCs w:val="18"/>
              </w:rPr>
            </w:pPr>
            <w:r>
              <w:rPr>
                <w:sz w:val="18"/>
                <w:szCs w:val="18"/>
              </w:rPr>
              <w:t>Dâru’l-Kitâbi’l-Lubnânî</w:t>
            </w:r>
          </w:p>
          <w:p w14:paraId="4F1AB03E" w14:textId="77777777" w:rsidR="00382CAE" w:rsidRDefault="00AC4DBB">
            <w:pPr>
              <w:spacing w:before="0"/>
              <w:ind w:firstLine="0"/>
              <w:rPr>
                <w:sz w:val="18"/>
                <w:szCs w:val="18"/>
              </w:rPr>
            </w:pPr>
            <w:r>
              <w:rPr>
                <w:sz w:val="18"/>
                <w:szCs w:val="18"/>
              </w:rPr>
              <w:t>Dâru’t-Talîʿa li’t-Tıbâʿa ve’n- Neşr</w:t>
            </w:r>
          </w:p>
          <w:p w14:paraId="4DE8199B" w14:textId="77777777" w:rsidR="00382CAE" w:rsidRDefault="00AC4DBB">
            <w:pPr>
              <w:spacing w:before="0"/>
              <w:ind w:firstLine="0"/>
              <w:rPr>
                <w:sz w:val="18"/>
                <w:szCs w:val="18"/>
              </w:rPr>
            </w:pPr>
            <w:r>
              <w:rPr>
                <w:sz w:val="18"/>
                <w:szCs w:val="18"/>
              </w:rPr>
              <w:t>Dâru’l-Maʿârif</w:t>
            </w:r>
          </w:p>
          <w:p w14:paraId="5C2B3C67" w14:textId="77777777" w:rsidR="00382CAE" w:rsidRDefault="00AC4DBB">
            <w:pPr>
              <w:spacing w:before="0"/>
              <w:ind w:firstLine="0"/>
              <w:rPr>
                <w:sz w:val="18"/>
                <w:szCs w:val="18"/>
              </w:rPr>
            </w:pPr>
            <w:r>
              <w:rPr>
                <w:sz w:val="18"/>
                <w:szCs w:val="18"/>
              </w:rPr>
              <w:t>el-Câmiʿatü’l-Ürdüniyye</w:t>
            </w:r>
          </w:p>
          <w:p w14:paraId="01B9273E" w14:textId="77777777" w:rsidR="00382CAE" w:rsidRDefault="00AC4DBB">
            <w:pPr>
              <w:spacing w:before="0"/>
              <w:ind w:firstLine="0"/>
              <w:rPr>
                <w:sz w:val="18"/>
                <w:szCs w:val="18"/>
              </w:rPr>
            </w:pPr>
            <w:r>
              <w:rPr>
                <w:sz w:val="18"/>
                <w:szCs w:val="18"/>
              </w:rPr>
              <w:t>Lecnetü’t-Te’lîf ve’t-Terceme ve’n-Neşr</w:t>
            </w:r>
          </w:p>
          <w:p w14:paraId="3723379C" w14:textId="77777777" w:rsidR="00382CAE" w:rsidRDefault="00AC4DBB">
            <w:pPr>
              <w:spacing w:before="0"/>
              <w:ind w:firstLine="0"/>
              <w:rPr>
                <w:sz w:val="18"/>
                <w:szCs w:val="18"/>
              </w:rPr>
            </w:pPr>
            <w:r>
              <w:rPr>
                <w:sz w:val="18"/>
                <w:szCs w:val="18"/>
              </w:rPr>
              <w:t>Matbaʿatü’l-İrşâd</w:t>
            </w:r>
          </w:p>
          <w:p w14:paraId="5D193D74" w14:textId="77777777" w:rsidR="00382CAE" w:rsidRDefault="00AC4DBB">
            <w:pPr>
              <w:spacing w:before="0"/>
              <w:ind w:firstLine="0"/>
              <w:rPr>
                <w:sz w:val="18"/>
                <w:szCs w:val="18"/>
              </w:rPr>
            </w:pPr>
            <w:r>
              <w:rPr>
                <w:sz w:val="18"/>
                <w:szCs w:val="18"/>
              </w:rPr>
              <w:t>Mektebetü’l-Külliyyâti’l-Ezheriyye</w:t>
            </w:r>
          </w:p>
          <w:p w14:paraId="2C577D8F" w14:textId="77777777" w:rsidR="00382CAE" w:rsidRDefault="00AC4DBB">
            <w:pPr>
              <w:spacing w:before="0"/>
              <w:ind w:firstLine="0"/>
              <w:rPr>
                <w:sz w:val="18"/>
                <w:szCs w:val="18"/>
              </w:rPr>
            </w:pPr>
            <w:r>
              <w:rPr>
                <w:sz w:val="18"/>
                <w:szCs w:val="18"/>
              </w:rPr>
              <w:t>Müessesetü’s-Sâdık</w:t>
            </w:r>
          </w:p>
          <w:p w14:paraId="33789870" w14:textId="77777777" w:rsidR="00382CAE" w:rsidRDefault="00AC4DBB">
            <w:pPr>
              <w:spacing w:before="0"/>
              <w:ind w:firstLine="0"/>
              <w:rPr>
                <w:sz w:val="18"/>
                <w:szCs w:val="18"/>
              </w:rPr>
            </w:pPr>
            <w:r>
              <w:rPr>
                <w:sz w:val="18"/>
                <w:szCs w:val="18"/>
              </w:rPr>
              <w:t>Müessesetü’l-Kütübi’s-Sekâfiyye</w:t>
            </w:r>
          </w:p>
        </w:tc>
      </w:tr>
    </w:tbl>
    <w:p w14:paraId="336E0F03" w14:textId="77777777" w:rsidR="00382CAE" w:rsidRDefault="00AC4DBB">
      <w:pPr>
        <w:numPr>
          <w:ilvl w:val="0"/>
          <w:numId w:val="3"/>
        </w:numPr>
        <w:pBdr>
          <w:top w:val="nil"/>
          <w:left w:val="nil"/>
          <w:bottom w:val="nil"/>
          <w:right w:val="nil"/>
          <w:between w:val="nil"/>
        </w:pBdr>
      </w:pPr>
      <w:r>
        <w:rPr>
          <w:color w:val="000000"/>
        </w:rPr>
        <w:t>İki yayınevi arasında, öncesi ve sonrasında boşluk bırakılarak “tire/kısa çizgi işareti (-)” kullanılır.</w:t>
      </w:r>
    </w:p>
    <w:p w14:paraId="2042ADA6" w14:textId="77777777" w:rsidR="00382CAE" w:rsidRDefault="00AC4DBB">
      <w:pPr>
        <w:pBdr>
          <w:top w:val="nil"/>
          <w:left w:val="nil"/>
          <w:bottom w:val="nil"/>
          <w:right w:val="nil"/>
          <w:between w:val="nil"/>
        </w:pBdr>
        <w:spacing w:before="0"/>
        <w:ind w:left="360" w:hanging="360"/>
        <w:rPr>
          <w:color w:val="000000"/>
        </w:rPr>
      </w:pPr>
      <w:r>
        <w:rPr>
          <w:b/>
          <w:color w:val="1ABAC8"/>
          <w:sz w:val="18"/>
          <w:szCs w:val="18"/>
        </w:rPr>
        <w:t>Örnek:</w:t>
      </w:r>
      <w:r>
        <w:rPr>
          <w:color w:val="000000"/>
          <w:sz w:val="18"/>
          <w:szCs w:val="18"/>
        </w:rPr>
        <w:t xml:space="preserve"> Ürdün: Dâru’r-Râzî - Beyrut: Dâru’l-Beyrûtî</w:t>
      </w:r>
    </w:p>
    <w:tbl>
      <w:tblPr>
        <w:tblStyle w:val="af"/>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3"/>
      </w:tblGrid>
      <w:tr w:rsidR="00382CAE" w14:paraId="2F65076C" w14:textId="77777777">
        <w:tc>
          <w:tcPr>
            <w:tcW w:w="6793" w:type="dxa"/>
          </w:tcPr>
          <w:p w14:paraId="390C7EB0"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Aynı türden birden fazla veri olması durumunda genel kural olarak, metinsel veriler “tire/kısa çizgi işareti (-)”, sayısal veriler ise “eğik çizgi (/) işareti” ile ayrılarak yazılır.</w:t>
            </w:r>
          </w:p>
        </w:tc>
      </w:tr>
    </w:tbl>
    <w:p w14:paraId="51DA79C6" w14:textId="77777777" w:rsidR="00382CAE" w:rsidRDefault="00AC4DBB">
      <w:pPr>
        <w:pStyle w:val="Balk2"/>
        <w:numPr>
          <w:ilvl w:val="0"/>
          <w:numId w:val="10"/>
        </w:numPr>
      </w:pPr>
      <w:bookmarkStart w:id="48" w:name="_37m2jsg" w:colFirst="0" w:colLast="0"/>
      <w:bookmarkEnd w:id="48"/>
      <w:r>
        <w:t>Kavramların Yazımı</w:t>
      </w:r>
    </w:p>
    <w:p w14:paraId="457E7BF8" w14:textId="77777777" w:rsidR="00382CAE" w:rsidRDefault="00AC4DBB">
      <w:pPr>
        <w:numPr>
          <w:ilvl w:val="0"/>
          <w:numId w:val="3"/>
        </w:numPr>
        <w:pBdr>
          <w:top w:val="nil"/>
          <w:left w:val="nil"/>
          <w:bottom w:val="nil"/>
          <w:right w:val="nil"/>
          <w:between w:val="nil"/>
        </w:pBdr>
      </w:pPr>
      <w:bookmarkStart w:id="49" w:name="_1mrcu09" w:colFirst="0" w:colLast="0"/>
      <w:bookmarkEnd w:id="49"/>
      <w:r>
        <w:rPr>
          <w:color w:val="000000"/>
        </w:rPr>
        <w:t xml:space="preserve">Arapça, Latince vb. yabancı kökenli kavramlar ilk geçtiği, tarif edildiği ve vurgulanması gerektiği yerlerde </w:t>
      </w:r>
      <w:r>
        <w:rPr>
          <w:i/>
          <w:color w:val="000000"/>
        </w:rPr>
        <w:t xml:space="preserve">eğik </w:t>
      </w:r>
      <w:r>
        <w:rPr>
          <w:color w:val="000000"/>
        </w:rPr>
        <w:t>yazılır.</w:t>
      </w:r>
    </w:p>
    <w:p w14:paraId="2066A72C" w14:textId="77777777" w:rsidR="00382CAE" w:rsidRDefault="00AC4DBB">
      <w:pPr>
        <w:numPr>
          <w:ilvl w:val="0"/>
          <w:numId w:val="3"/>
        </w:numPr>
        <w:pBdr>
          <w:top w:val="nil"/>
          <w:left w:val="nil"/>
          <w:bottom w:val="nil"/>
          <w:right w:val="nil"/>
          <w:between w:val="nil"/>
        </w:pBdr>
        <w:spacing w:before="0"/>
      </w:pPr>
      <w:r>
        <w:rPr>
          <w:color w:val="000000"/>
        </w:rPr>
        <w:t xml:space="preserve">Arapça kavramların içinde ve sonunda geçen harekesiz ayn harfleri, hemze (’) değil, ayn (‘) olarak gösterilir. ör. </w:t>
      </w:r>
      <w:r>
        <w:rPr>
          <w:i/>
          <w:color w:val="000000"/>
        </w:rPr>
        <w:t>Fürû‘</w:t>
      </w:r>
      <w:r>
        <w:rPr>
          <w:color w:val="000000"/>
        </w:rPr>
        <w:t xml:space="preserve"> gibi.</w:t>
      </w:r>
    </w:p>
    <w:p w14:paraId="1D2800CD" w14:textId="77777777" w:rsidR="00382CAE" w:rsidRDefault="00AC4DBB">
      <w:pPr>
        <w:numPr>
          <w:ilvl w:val="0"/>
          <w:numId w:val="3"/>
        </w:numPr>
        <w:pBdr>
          <w:top w:val="nil"/>
          <w:left w:val="nil"/>
          <w:bottom w:val="nil"/>
          <w:right w:val="nil"/>
          <w:between w:val="nil"/>
        </w:pBdr>
        <w:spacing w:before="0"/>
      </w:pPr>
      <w:r>
        <w:rPr>
          <w:color w:val="000000"/>
        </w:rPr>
        <w:t xml:space="preserve">Bir sessizden sonra hece başında bulunan ayn (‘) ve hemze (’) gösterilir. Ör. </w:t>
      </w:r>
      <w:r>
        <w:rPr>
          <w:i/>
          <w:color w:val="000000"/>
        </w:rPr>
        <w:t>Mut‘im, Cüz’î.</w:t>
      </w:r>
    </w:p>
    <w:p w14:paraId="22B38CB2" w14:textId="77777777" w:rsidR="00382CAE" w:rsidRDefault="00AC4DBB">
      <w:pPr>
        <w:pStyle w:val="Balk2"/>
        <w:numPr>
          <w:ilvl w:val="0"/>
          <w:numId w:val="10"/>
        </w:numPr>
        <w:spacing w:before="120" w:after="60"/>
        <w:ind w:left="499" w:hanging="357"/>
      </w:pPr>
      <w:bookmarkStart w:id="50" w:name="_46r0co2" w:colFirst="0" w:colLast="0"/>
      <w:bookmarkEnd w:id="50"/>
      <w:r>
        <w:t>Şiir Dizelerinin Yazımı</w:t>
      </w:r>
    </w:p>
    <w:p w14:paraId="5D29426F" w14:textId="77777777" w:rsidR="00382CAE" w:rsidRDefault="00AC4DBB">
      <w:pPr>
        <w:numPr>
          <w:ilvl w:val="0"/>
          <w:numId w:val="3"/>
        </w:numPr>
        <w:pBdr>
          <w:top w:val="nil"/>
          <w:left w:val="nil"/>
          <w:bottom w:val="nil"/>
          <w:right w:val="nil"/>
          <w:between w:val="nil"/>
        </w:pBdr>
      </w:pPr>
      <w:bookmarkStart w:id="51" w:name="_2lwamvv" w:colFirst="0" w:colLast="0"/>
      <w:bookmarkEnd w:id="51"/>
      <w:r>
        <w:rPr>
          <w:color w:val="000000"/>
        </w:rPr>
        <w:t xml:space="preserve">Şiir dizeleri her geçtiği yerde </w:t>
      </w:r>
      <w:r>
        <w:rPr>
          <w:i/>
          <w:color w:val="000000"/>
        </w:rPr>
        <w:t>eğik</w:t>
      </w:r>
      <w:r>
        <w:rPr>
          <w:color w:val="000000"/>
        </w:rPr>
        <w:t xml:space="preserve"> yazılır.</w:t>
      </w:r>
    </w:p>
    <w:p w14:paraId="12E677E4" w14:textId="77777777" w:rsidR="00382CAE" w:rsidRDefault="00AC4DBB">
      <w:pPr>
        <w:spacing w:before="0"/>
        <w:ind w:left="708" w:firstLine="0"/>
        <w:rPr>
          <w:i/>
          <w:sz w:val="18"/>
          <w:szCs w:val="18"/>
        </w:rPr>
      </w:pPr>
      <w:r>
        <w:rPr>
          <w:i/>
          <w:sz w:val="18"/>
          <w:szCs w:val="18"/>
        </w:rPr>
        <w:t>Korkma! Sönmez bu şafaklarda yüzen al sancak</w:t>
      </w:r>
    </w:p>
    <w:p w14:paraId="2E9217F5" w14:textId="77777777" w:rsidR="00382CAE" w:rsidRDefault="00AC4DBB">
      <w:pPr>
        <w:spacing w:before="0"/>
        <w:ind w:left="708" w:firstLine="0"/>
        <w:rPr>
          <w:i/>
          <w:sz w:val="18"/>
          <w:szCs w:val="18"/>
        </w:rPr>
      </w:pPr>
      <w:r>
        <w:rPr>
          <w:i/>
          <w:sz w:val="18"/>
          <w:szCs w:val="18"/>
        </w:rPr>
        <w:t>Sönmeden yurdumun üstünde tüten en son ocak</w:t>
      </w:r>
    </w:p>
    <w:p w14:paraId="35ADD956" w14:textId="77777777" w:rsidR="00382CAE" w:rsidRDefault="00AC4DBB">
      <w:pPr>
        <w:spacing w:before="0"/>
        <w:ind w:left="708" w:firstLine="0"/>
        <w:rPr>
          <w:i/>
          <w:sz w:val="18"/>
          <w:szCs w:val="18"/>
        </w:rPr>
      </w:pPr>
      <w:r>
        <w:rPr>
          <w:i/>
          <w:sz w:val="18"/>
          <w:szCs w:val="18"/>
        </w:rPr>
        <w:t>O benim milletimin yıldızıdır, parlayacak</w:t>
      </w:r>
    </w:p>
    <w:p w14:paraId="69778F15" w14:textId="77777777" w:rsidR="00382CAE" w:rsidRDefault="00AC4DBB">
      <w:pPr>
        <w:spacing w:before="0"/>
        <w:ind w:left="708" w:firstLine="0"/>
        <w:rPr>
          <w:sz w:val="18"/>
          <w:szCs w:val="18"/>
        </w:rPr>
      </w:pPr>
      <w:r>
        <w:rPr>
          <w:i/>
          <w:sz w:val="18"/>
          <w:szCs w:val="18"/>
        </w:rPr>
        <w:t>O benimdir, o benim milletimindir ancak</w:t>
      </w:r>
      <w:r>
        <w:rPr>
          <w:sz w:val="18"/>
          <w:szCs w:val="18"/>
        </w:rPr>
        <w:t>.</w:t>
      </w:r>
    </w:p>
    <w:p w14:paraId="2AB9067A" w14:textId="77777777" w:rsidR="00382CAE" w:rsidRDefault="00AC4DBB">
      <w:pPr>
        <w:spacing w:before="0"/>
        <w:ind w:left="2124" w:firstLine="0"/>
        <w:rPr>
          <w:sz w:val="18"/>
          <w:szCs w:val="18"/>
        </w:rPr>
      </w:pPr>
      <w:r>
        <w:rPr>
          <w:sz w:val="18"/>
          <w:szCs w:val="18"/>
        </w:rPr>
        <w:t>Mehmet Akif Ersoy</w:t>
      </w:r>
    </w:p>
    <w:p w14:paraId="173A34BD" w14:textId="77777777" w:rsidR="00382CAE" w:rsidRDefault="00AC4DBB">
      <w:pPr>
        <w:numPr>
          <w:ilvl w:val="0"/>
          <w:numId w:val="3"/>
        </w:numPr>
        <w:pBdr>
          <w:top w:val="nil"/>
          <w:left w:val="nil"/>
          <w:bottom w:val="nil"/>
          <w:right w:val="nil"/>
          <w:between w:val="nil"/>
        </w:pBdr>
      </w:pPr>
      <w:r>
        <w:rPr>
          <w:color w:val="000000"/>
        </w:rPr>
        <w:t>Şiir dizeleri yan yana yazıldığında aralarına öncesi ve sonrasına birer boşluk bırakılarak eğik çizgi (/) konulur.</w:t>
      </w:r>
    </w:p>
    <w:p w14:paraId="2F05F5E7" w14:textId="77777777" w:rsidR="00382CAE" w:rsidRDefault="00AC4DBB">
      <w:pPr>
        <w:spacing w:before="0"/>
        <w:ind w:left="708"/>
        <w:rPr>
          <w:sz w:val="18"/>
          <w:szCs w:val="18"/>
        </w:rPr>
      </w:pPr>
      <w:r>
        <w:rPr>
          <w:i/>
          <w:sz w:val="18"/>
          <w:szCs w:val="18"/>
        </w:rPr>
        <w:t>Korkma! Sönmez bu şafaklarda yüzen al sancak / Sönmeden yurdumun üstünde tüten en son ocak / O benim milletimin yıldızıdır, parlayacak / O benimdir, o benim milletimindir ancak</w:t>
      </w:r>
      <w:r>
        <w:rPr>
          <w:sz w:val="18"/>
          <w:szCs w:val="18"/>
        </w:rPr>
        <w:t xml:space="preserve">. </w:t>
      </w:r>
    </w:p>
    <w:p w14:paraId="12B75E16" w14:textId="77777777" w:rsidR="00382CAE" w:rsidRDefault="00AC4DBB">
      <w:pPr>
        <w:spacing w:before="0"/>
        <w:ind w:left="4956" w:firstLine="0"/>
        <w:rPr>
          <w:sz w:val="18"/>
          <w:szCs w:val="18"/>
        </w:rPr>
      </w:pPr>
      <w:r>
        <w:rPr>
          <w:sz w:val="18"/>
          <w:szCs w:val="18"/>
        </w:rPr>
        <w:lastRenderedPageBreak/>
        <w:t>Mehmet Akif Ersoy</w:t>
      </w:r>
    </w:p>
    <w:p w14:paraId="1FA12A31" w14:textId="77777777" w:rsidR="00382CAE" w:rsidRDefault="00AC4DBB">
      <w:pPr>
        <w:pStyle w:val="Balk2"/>
        <w:numPr>
          <w:ilvl w:val="0"/>
          <w:numId w:val="10"/>
        </w:numPr>
      </w:pPr>
      <w:bookmarkStart w:id="52" w:name="_111kx3o" w:colFirst="0" w:colLast="0"/>
      <w:bookmarkEnd w:id="52"/>
      <w:r>
        <w:t>Rakamların Yazımı</w:t>
      </w:r>
    </w:p>
    <w:p w14:paraId="04DC561F" w14:textId="77777777" w:rsidR="00382CAE" w:rsidRDefault="00AC4DBB">
      <w:pPr>
        <w:numPr>
          <w:ilvl w:val="0"/>
          <w:numId w:val="3"/>
        </w:numPr>
        <w:pBdr>
          <w:top w:val="nil"/>
          <w:left w:val="nil"/>
          <w:bottom w:val="nil"/>
          <w:right w:val="nil"/>
          <w:between w:val="nil"/>
        </w:pBdr>
      </w:pPr>
      <w:r>
        <w:rPr>
          <w:color w:val="000000"/>
        </w:rPr>
        <w:t>Saat, para tutarı, ölçü ve istatistiksel veriler rakam ile yazılır:</w:t>
      </w:r>
    </w:p>
    <w:p w14:paraId="13E09F35" w14:textId="77777777" w:rsidR="00382CAE" w:rsidRDefault="00AC4DBB">
      <w:pPr>
        <w:spacing w:before="0"/>
        <w:rPr>
          <w:color w:val="000000"/>
          <w:sz w:val="18"/>
          <w:szCs w:val="18"/>
        </w:rPr>
      </w:pPr>
      <w:r>
        <w:rPr>
          <w:color w:val="000000"/>
          <w:sz w:val="18"/>
          <w:szCs w:val="18"/>
        </w:rPr>
        <w:t xml:space="preserve">17.30’da </w:t>
      </w:r>
      <w:r>
        <w:rPr>
          <w:rFonts w:ascii="Gentium Plus" w:eastAsia="Gentium Plus" w:hAnsi="Gentium Plus" w:cs="Gentium Plus"/>
          <w:color w:val="1ABAC8"/>
          <w:sz w:val="18"/>
          <w:szCs w:val="18"/>
        </w:rPr>
        <w:t>|</w:t>
      </w:r>
      <w:r>
        <w:rPr>
          <w:color w:val="000000"/>
          <w:sz w:val="18"/>
          <w:szCs w:val="18"/>
        </w:rPr>
        <w:t xml:space="preserve"> 1.500.000 lira </w:t>
      </w:r>
      <w:r>
        <w:rPr>
          <w:rFonts w:ascii="Gentium Plus" w:eastAsia="Gentium Plus" w:hAnsi="Gentium Plus" w:cs="Gentium Plus"/>
          <w:color w:val="1ABAC8"/>
          <w:sz w:val="18"/>
          <w:szCs w:val="18"/>
        </w:rPr>
        <w:t xml:space="preserve">| </w:t>
      </w:r>
      <w:r>
        <w:rPr>
          <w:color w:val="000000"/>
          <w:sz w:val="18"/>
          <w:szCs w:val="18"/>
        </w:rPr>
        <w:t xml:space="preserve">150 kilometre </w:t>
      </w:r>
      <w:r>
        <w:rPr>
          <w:rFonts w:ascii="Gentium Plus" w:eastAsia="Gentium Plus" w:hAnsi="Gentium Plus" w:cs="Gentium Plus"/>
          <w:color w:val="1ABAC8"/>
          <w:sz w:val="18"/>
          <w:szCs w:val="18"/>
        </w:rPr>
        <w:t xml:space="preserve">| </w:t>
      </w:r>
      <w:r>
        <w:rPr>
          <w:color w:val="000000"/>
          <w:sz w:val="18"/>
          <w:szCs w:val="18"/>
        </w:rPr>
        <w:t xml:space="preserve">15 metre kumaş </w:t>
      </w:r>
      <w:r>
        <w:rPr>
          <w:rFonts w:ascii="Gentium Plus" w:eastAsia="Gentium Plus" w:hAnsi="Gentium Plus" w:cs="Gentium Plus"/>
          <w:color w:val="1ABAC8"/>
          <w:sz w:val="18"/>
          <w:szCs w:val="18"/>
        </w:rPr>
        <w:t xml:space="preserve">| </w:t>
      </w:r>
      <w:r>
        <w:rPr>
          <w:color w:val="000000"/>
          <w:sz w:val="18"/>
          <w:szCs w:val="18"/>
        </w:rPr>
        <w:t>1.250.000 kişi</w:t>
      </w:r>
    </w:p>
    <w:p w14:paraId="2B4873B8" w14:textId="77777777" w:rsidR="00382CAE" w:rsidRDefault="00AC4DBB">
      <w:pPr>
        <w:numPr>
          <w:ilvl w:val="0"/>
          <w:numId w:val="3"/>
        </w:numPr>
        <w:pBdr>
          <w:top w:val="nil"/>
          <w:left w:val="nil"/>
          <w:bottom w:val="nil"/>
          <w:right w:val="nil"/>
          <w:between w:val="nil"/>
        </w:pBdr>
      </w:pPr>
      <w:r>
        <w:rPr>
          <w:color w:val="000000"/>
        </w:rPr>
        <w:t>Yüzde ve binde işaretleri yazılırken sayılarla işaret arasında boşluk bırakılmaz:</w:t>
      </w:r>
    </w:p>
    <w:p w14:paraId="158C2DEB" w14:textId="77777777" w:rsidR="00382CAE" w:rsidRDefault="00AC4DBB">
      <w:pPr>
        <w:spacing w:before="0"/>
        <w:rPr>
          <w:color w:val="000000"/>
          <w:sz w:val="18"/>
          <w:szCs w:val="18"/>
        </w:rPr>
      </w:pPr>
      <w:r>
        <w:rPr>
          <w:color w:val="000000"/>
          <w:sz w:val="18"/>
          <w:szCs w:val="18"/>
        </w:rPr>
        <w:t xml:space="preserve">%25 </w:t>
      </w:r>
      <w:r>
        <w:rPr>
          <w:rFonts w:ascii="Gentium Plus" w:eastAsia="Gentium Plus" w:hAnsi="Gentium Plus" w:cs="Gentium Plus"/>
          <w:color w:val="1ABAC8"/>
          <w:sz w:val="18"/>
          <w:szCs w:val="18"/>
        </w:rPr>
        <w:t>|</w:t>
      </w:r>
      <w:r>
        <w:rPr>
          <w:color w:val="000000"/>
          <w:sz w:val="18"/>
          <w:szCs w:val="18"/>
        </w:rPr>
        <w:t xml:space="preserve"> ‰50</w:t>
      </w:r>
    </w:p>
    <w:p w14:paraId="3DCA3C34" w14:textId="77777777" w:rsidR="00382CAE" w:rsidRDefault="00AC4DBB">
      <w:pPr>
        <w:numPr>
          <w:ilvl w:val="0"/>
          <w:numId w:val="3"/>
        </w:numPr>
        <w:pBdr>
          <w:top w:val="nil"/>
          <w:left w:val="nil"/>
          <w:bottom w:val="nil"/>
          <w:right w:val="nil"/>
          <w:between w:val="nil"/>
        </w:pBdr>
      </w:pPr>
      <w:r>
        <w:rPr>
          <w:color w:val="000000"/>
        </w:rPr>
        <w:t>Sayılar yazıyla yazılabilir:</w:t>
      </w:r>
    </w:p>
    <w:p w14:paraId="12747AB3" w14:textId="77777777" w:rsidR="00382CAE" w:rsidRDefault="00AC4DBB">
      <w:pPr>
        <w:spacing w:before="0"/>
        <w:rPr>
          <w:color w:val="000000"/>
          <w:sz w:val="18"/>
          <w:szCs w:val="18"/>
        </w:rPr>
      </w:pPr>
      <w:r>
        <w:rPr>
          <w:color w:val="000000"/>
          <w:sz w:val="18"/>
          <w:szCs w:val="18"/>
        </w:rPr>
        <w:t xml:space="preserve">bin yıldan beri </w:t>
      </w:r>
      <w:r>
        <w:rPr>
          <w:rFonts w:ascii="Gentium Plus" w:eastAsia="Gentium Plus" w:hAnsi="Gentium Plus" w:cs="Gentium Plus"/>
          <w:color w:val="1ABAC8"/>
          <w:sz w:val="18"/>
          <w:szCs w:val="18"/>
        </w:rPr>
        <w:t>|</w:t>
      </w:r>
      <w:r>
        <w:rPr>
          <w:color w:val="000000"/>
          <w:sz w:val="18"/>
          <w:szCs w:val="18"/>
        </w:rPr>
        <w:t xml:space="preserve"> on dört gün </w:t>
      </w:r>
      <w:r>
        <w:rPr>
          <w:rFonts w:ascii="Gentium Plus" w:eastAsia="Gentium Plus" w:hAnsi="Gentium Plus" w:cs="Gentium Plus"/>
          <w:color w:val="1ABAC8"/>
          <w:sz w:val="18"/>
          <w:szCs w:val="18"/>
        </w:rPr>
        <w:t>|</w:t>
      </w:r>
      <w:r>
        <w:rPr>
          <w:rFonts w:ascii="Gentium Plus" w:eastAsia="Gentium Plus" w:hAnsi="Gentium Plus" w:cs="Gentium Plus"/>
          <w:color w:val="000000"/>
          <w:sz w:val="18"/>
          <w:szCs w:val="18"/>
        </w:rPr>
        <w:t xml:space="preserve"> </w:t>
      </w:r>
      <w:r>
        <w:rPr>
          <w:color w:val="000000"/>
          <w:sz w:val="18"/>
          <w:szCs w:val="18"/>
        </w:rPr>
        <w:t xml:space="preserve">haftanın beşinci günü </w:t>
      </w:r>
      <w:r>
        <w:rPr>
          <w:rFonts w:ascii="Gentium Plus" w:eastAsia="Gentium Plus" w:hAnsi="Gentium Plus" w:cs="Gentium Plus"/>
          <w:color w:val="1ABAC8"/>
          <w:sz w:val="18"/>
          <w:szCs w:val="18"/>
        </w:rPr>
        <w:t>|</w:t>
      </w:r>
      <w:r>
        <w:rPr>
          <w:color w:val="000000"/>
          <w:sz w:val="18"/>
          <w:szCs w:val="18"/>
        </w:rPr>
        <w:t xml:space="preserve"> üç ayda bir </w:t>
      </w:r>
      <w:r>
        <w:rPr>
          <w:rFonts w:ascii="Gentium Plus" w:eastAsia="Gentium Plus" w:hAnsi="Gentium Plus" w:cs="Gentium Plus"/>
          <w:color w:val="1ABAC8"/>
          <w:sz w:val="18"/>
          <w:szCs w:val="18"/>
        </w:rPr>
        <w:t xml:space="preserve">| </w:t>
      </w:r>
      <w:r>
        <w:rPr>
          <w:color w:val="000000"/>
          <w:sz w:val="18"/>
          <w:szCs w:val="18"/>
        </w:rPr>
        <w:t>yüz soru</w:t>
      </w:r>
    </w:p>
    <w:p w14:paraId="1993D668" w14:textId="77777777" w:rsidR="00382CAE" w:rsidRDefault="00AC4DBB">
      <w:pPr>
        <w:numPr>
          <w:ilvl w:val="0"/>
          <w:numId w:val="3"/>
        </w:numPr>
        <w:pBdr>
          <w:top w:val="nil"/>
          <w:left w:val="nil"/>
          <w:bottom w:val="nil"/>
          <w:right w:val="nil"/>
          <w:between w:val="nil"/>
        </w:pBdr>
      </w:pPr>
      <w:r>
        <w:rPr>
          <w:color w:val="000000"/>
        </w:rPr>
        <w:t>Dört veya daha çok basamaklı sayıların kolay okunabilmesi amacıyla içinde geçen bin, milyon, milyar ve trilyon sözleri harfle yazılır:</w:t>
      </w:r>
    </w:p>
    <w:p w14:paraId="57952228" w14:textId="77777777" w:rsidR="00382CAE" w:rsidRDefault="00AC4DBB">
      <w:pPr>
        <w:spacing w:before="0"/>
        <w:rPr>
          <w:color w:val="000000"/>
          <w:sz w:val="18"/>
          <w:szCs w:val="18"/>
        </w:rPr>
      </w:pPr>
      <w:r>
        <w:rPr>
          <w:color w:val="000000"/>
          <w:sz w:val="18"/>
          <w:szCs w:val="18"/>
        </w:rPr>
        <w:t xml:space="preserve">1 milyar 500 milyon kişi </w:t>
      </w:r>
      <w:r>
        <w:rPr>
          <w:rFonts w:ascii="Gentium Plus" w:eastAsia="Gentium Plus" w:hAnsi="Gentium Plus" w:cs="Gentium Plus"/>
          <w:color w:val="1ABAC8"/>
          <w:sz w:val="18"/>
          <w:szCs w:val="18"/>
        </w:rPr>
        <w:t>|</w:t>
      </w:r>
      <w:r>
        <w:rPr>
          <w:rFonts w:ascii="Gentium Plus" w:eastAsia="Gentium Plus" w:hAnsi="Gentium Plus" w:cs="Gentium Plus"/>
          <w:color w:val="000000"/>
          <w:sz w:val="18"/>
          <w:szCs w:val="18"/>
        </w:rPr>
        <w:t xml:space="preserve"> </w:t>
      </w:r>
      <w:r>
        <w:rPr>
          <w:color w:val="000000"/>
          <w:sz w:val="18"/>
          <w:szCs w:val="18"/>
        </w:rPr>
        <w:t xml:space="preserve">3 bin 255 kalem </w:t>
      </w:r>
      <w:r>
        <w:rPr>
          <w:rFonts w:ascii="Gentium Plus" w:eastAsia="Gentium Plus" w:hAnsi="Gentium Plus" w:cs="Gentium Plus"/>
          <w:color w:val="1ABAC8"/>
          <w:sz w:val="18"/>
          <w:szCs w:val="18"/>
        </w:rPr>
        <w:t>|</w:t>
      </w:r>
      <w:r>
        <w:rPr>
          <w:rFonts w:ascii="Gentium Plus" w:eastAsia="Gentium Plus" w:hAnsi="Gentium Plus" w:cs="Gentium Plus"/>
          <w:color w:val="000000"/>
          <w:sz w:val="18"/>
          <w:szCs w:val="18"/>
        </w:rPr>
        <w:t xml:space="preserve"> </w:t>
      </w:r>
      <w:r>
        <w:rPr>
          <w:color w:val="000000"/>
          <w:sz w:val="18"/>
          <w:szCs w:val="18"/>
        </w:rPr>
        <w:t>8 trilyon 412 milyar vb.</w:t>
      </w:r>
    </w:p>
    <w:p w14:paraId="0F4C3239" w14:textId="77777777" w:rsidR="00382CAE" w:rsidRDefault="00AC4DBB">
      <w:pPr>
        <w:numPr>
          <w:ilvl w:val="0"/>
          <w:numId w:val="3"/>
        </w:numPr>
        <w:pBdr>
          <w:top w:val="nil"/>
          <w:left w:val="nil"/>
          <w:bottom w:val="nil"/>
          <w:right w:val="nil"/>
          <w:between w:val="nil"/>
        </w:pBdr>
      </w:pPr>
      <w:r>
        <w:rPr>
          <w:color w:val="000000"/>
        </w:rPr>
        <w:t>Birden fazla kelimeden oluşan sayılar ayrı yazılır:</w:t>
      </w:r>
    </w:p>
    <w:p w14:paraId="792F7870" w14:textId="77777777" w:rsidR="00382CAE" w:rsidRDefault="00AC4DBB">
      <w:pPr>
        <w:spacing w:before="0"/>
        <w:rPr>
          <w:color w:val="000000"/>
          <w:sz w:val="18"/>
          <w:szCs w:val="18"/>
        </w:rPr>
      </w:pPr>
      <w:r>
        <w:rPr>
          <w:color w:val="000000"/>
          <w:sz w:val="18"/>
          <w:szCs w:val="18"/>
        </w:rPr>
        <w:t xml:space="preserve">iki yüz </w:t>
      </w:r>
      <w:r>
        <w:rPr>
          <w:rFonts w:ascii="Gentium Plus" w:eastAsia="Gentium Plus" w:hAnsi="Gentium Plus" w:cs="Gentium Plus"/>
          <w:color w:val="1ABAC8"/>
          <w:sz w:val="18"/>
          <w:szCs w:val="18"/>
        </w:rPr>
        <w:t>|</w:t>
      </w:r>
      <w:r>
        <w:rPr>
          <w:color w:val="000000"/>
          <w:sz w:val="18"/>
          <w:szCs w:val="18"/>
        </w:rPr>
        <w:t xml:space="preserve"> üç yüz altmış beş </w:t>
      </w:r>
      <w:r>
        <w:rPr>
          <w:rFonts w:ascii="Gentium Plus" w:eastAsia="Gentium Plus" w:hAnsi="Gentium Plus" w:cs="Gentium Plus"/>
          <w:color w:val="1ABAC8"/>
          <w:sz w:val="18"/>
          <w:szCs w:val="18"/>
        </w:rPr>
        <w:t>|</w:t>
      </w:r>
      <w:r>
        <w:rPr>
          <w:color w:val="000000"/>
          <w:sz w:val="18"/>
          <w:szCs w:val="18"/>
        </w:rPr>
        <w:t xml:space="preserve"> bin iki yüz elli bir</w:t>
      </w:r>
    </w:p>
    <w:p w14:paraId="2D2C68AF" w14:textId="77777777" w:rsidR="00382CAE" w:rsidRDefault="00AC4DBB">
      <w:pPr>
        <w:numPr>
          <w:ilvl w:val="0"/>
          <w:numId w:val="3"/>
        </w:numPr>
        <w:pBdr>
          <w:top w:val="nil"/>
          <w:left w:val="nil"/>
          <w:bottom w:val="nil"/>
          <w:right w:val="nil"/>
          <w:between w:val="nil"/>
        </w:pBdr>
      </w:pPr>
      <w:r>
        <w:rPr>
          <w:color w:val="000000"/>
        </w:rPr>
        <w:t>Üleştirme sayıları rakamla değil yazıyla belirtilir:</w:t>
      </w:r>
    </w:p>
    <w:p w14:paraId="1BB8CF21" w14:textId="77777777" w:rsidR="00382CAE" w:rsidRDefault="00AC4DBB">
      <w:pPr>
        <w:spacing w:before="0"/>
        <w:rPr>
          <w:color w:val="000000"/>
          <w:sz w:val="18"/>
          <w:szCs w:val="18"/>
        </w:rPr>
      </w:pPr>
      <w:r>
        <w:rPr>
          <w:color w:val="000000"/>
          <w:sz w:val="18"/>
          <w:szCs w:val="18"/>
        </w:rPr>
        <w:t xml:space="preserve">ikişer </w:t>
      </w:r>
      <w:r>
        <w:rPr>
          <w:rFonts w:ascii="Gentium Plus" w:eastAsia="Gentium Plus" w:hAnsi="Gentium Plus" w:cs="Gentium Plus"/>
          <w:color w:val="1ABAC8"/>
        </w:rPr>
        <w:t xml:space="preserve">| </w:t>
      </w:r>
      <w:r>
        <w:rPr>
          <w:color w:val="000000"/>
          <w:sz w:val="18"/>
          <w:szCs w:val="18"/>
        </w:rPr>
        <w:t xml:space="preserve">dokuzar </w:t>
      </w:r>
      <w:r>
        <w:rPr>
          <w:rFonts w:ascii="Gentium Plus" w:eastAsia="Gentium Plus" w:hAnsi="Gentium Plus" w:cs="Gentium Plus"/>
          <w:color w:val="1ABAC8"/>
        </w:rPr>
        <w:t>|</w:t>
      </w:r>
      <w:r>
        <w:rPr>
          <w:color w:val="000000"/>
          <w:sz w:val="18"/>
          <w:szCs w:val="18"/>
        </w:rPr>
        <w:t xml:space="preserve"> yüzer.</w:t>
      </w:r>
      <w:r>
        <w:rPr>
          <w:rFonts w:ascii="Gentium Plus" w:eastAsia="Gentium Plus" w:hAnsi="Gentium Plus" w:cs="Gentium Plus"/>
          <w:sz w:val="18"/>
          <w:szCs w:val="18"/>
          <w:vertAlign w:val="superscript"/>
        </w:rPr>
        <w:footnoteReference w:id="60"/>
      </w:r>
    </w:p>
    <w:p w14:paraId="1BEED864" w14:textId="77777777" w:rsidR="00382CAE" w:rsidRDefault="00AC4DBB">
      <w:pPr>
        <w:pStyle w:val="Balk2"/>
        <w:numPr>
          <w:ilvl w:val="0"/>
          <w:numId w:val="10"/>
        </w:numPr>
      </w:pPr>
      <w:bookmarkStart w:id="53" w:name="_3l18frh" w:colFirst="0" w:colLast="0"/>
      <w:bookmarkEnd w:id="53"/>
      <w:r>
        <w:t>Tarih ve Yüzyılların Yazımı</w:t>
      </w:r>
    </w:p>
    <w:p w14:paraId="34F03F08" w14:textId="77777777" w:rsidR="00382CAE" w:rsidRDefault="00AC4DBB">
      <w:pPr>
        <w:numPr>
          <w:ilvl w:val="0"/>
          <w:numId w:val="3"/>
        </w:numPr>
        <w:pBdr>
          <w:top w:val="nil"/>
          <w:left w:val="nil"/>
          <w:bottom w:val="nil"/>
          <w:right w:val="nil"/>
          <w:between w:val="nil"/>
        </w:pBdr>
      </w:pPr>
      <w:r>
        <w:rPr>
          <w:color w:val="000000"/>
        </w:rPr>
        <w:t>20. yüzyıl öncesine ait tarihler Hicrî/Milâdi olarak belirtilir:</w:t>
      </w:r>
    </w:p>
    <w:p w14:paraId="7FAEF36A" w14:textId="77777777" w:rsidR="00382CAE" w:rsidRDefault="00AC4DBB">
      <w:pPr>
        <w:spacing w:before="0"/>
        <w:rPr>
          <w:sz w:val="18"/>
          <w:szCs w:val="18"/>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sz w:val="18"/>
          <w:szCs w:val="18"/>
        </w:rPr>
        <w:t>Hatalı Kullanım: Ebû İshâk es-Saffâr (öl. 1139)</w:t>
      </w:r>
    </w:p>
    <w:p w14:paraId="75BD1DB8" w14:textId="77777777" w:rsidR="00382CAE" w:rsidRDefault="00AC4DBB">
      <w:pPr>
        <w:spacing w:before="0"/>
        <w:rPr>
          <w:sz w:val="18"/>
          <w:szCs w:val="18"/>
        </w:rPr>
      </w:pP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sz w:val="18"/>
          <w:szCs w:val="18"/>
        </w:rPr>
        <w:t>Doğru Kullanım: Ebû İshâk es-Saffâr (öl. 534/1139)</w:t>
      </w:r>
    </w:p>
    <w:p w14:paraId="732A118E" w14:textId="77777777" w:rsidR="00382CAE" w:rsidRDefault="00AC4DBB">
      <w:pPr>
        <w:numPr>
          <w:ilvl w:val="0"/>
          <w:numId w:val="3"/>
        </w:numPr>
        <w:pBdr>
          <w:top w:val="nil"/>
          <w:left w:val="nil"/>
          <w:bottom w:val="nil"/>
          <w:right w:val="nil"/>
          <w:between w:val="nil"/>
        </w:pBdr>
      </w:pPr>
      <w:r>
        <w:rPr>
          <w:color w:val="000000"/>
        </w:rPr>
        <w:t>Tarihler kısaltılmadan yazılır:</w:t>
      </w:r>
    </w:p>
    <w:p w14:paraId="2FF05C37" w14:textId="77777777" w:rsidR="00382CAE" w:rsidRDefault="00AC4DBB">
      <w:pPr>
        <w:spacing w:before="0"/>
        <w:rPr>
          <w:sz w:val="18"/>
          <w:szCs w:val="18"/>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sz w:val="18"/>
          <w:szCs w:val="18"/>
        </w:rPr>
        <w:t>Hatalı Kullanım: 1810-11</w:t>
      </w:r>
      <w:r>
        <w:rPr>
          <w:i/>
          <w:sz w:val="18"/>
          <w:szCs w:val="18"/>
        </w:rPr>
        <w:t xml:space="preserve"> </w:t>
      </w:r>
      <w:r>
        <w:rPr>
          <w:rFonts w:ascii="Gentium Plus" w:eastAsia="Gentium Plus" w:hAnsi="Gentium Plus" w:cs="Gentium Plus"/>
          <w:color w:val="1ABAC8"/>
          <w:sz w:val="18"/>
          <w:szCs w:val="18"/>
        </w:rPr>
        <w:t xml:space="preserve">| </w:t>
      </w:r>
      <w:r>
        <w:rPr>
          <w:sz w:val="18"/>
          <w:szCs w:val="18"/>
        </w:rPr>
        <w:t xml:space="preserve">1914-15 </w:t>
      </w:r>
      <w:r>
        <w:rPr>
          <w:sz w:val="18"/>
          <w:szCs w:val="18"/>
        </w:rPr>
        <w:tab/>
      </w: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sz w:val="18"/>
          <w:szCs w:val="18"/>
        </w:rPr>
        <w:t>Doğru Kullanım: 1810-1811</w:t>
      </w:r>
      <w:r>
        <w:rPr>
          <w:i/>
          <w:sz w:val="18"/>
          <w:szCs w:val="18"/>
        </w:rPr>
        <w:t xml:space="preserve"> </w:t>
      </w:r>
      <w:r>
        <w:rPr>
          <w:rFonts w:ascii="Gentium Plus" w:eastAsia="Gentium Plus" w:hAnsi="Gentium Plus" w:cs="Gentium Plus"/>
          <w:color w:val="1ABAC8"/>
          <w:sz w:val="18"/>
          <w:szCs w:val="18"/>
        </w:rPr>
        <w:t xml:space="preserve">| </w:t>
      </w:r>
      <w:r>
        <w:rPr>
          <w:sz w:val="18"/>
          <w:szCs w:val="18"/>
        </w:rPr>
        <w:t>1914-1915</w:t>
      </w:r>
    </w:p>
    <w:p w14:paraId="330E658D" w14:textId="77777777" w:rsidR="00382CAE" w:rsidRDefault="00AC4DBB">
      <w:pPr>
        <w:numPr>
          <w:ilvl w:val="0"/>
          <w:numId w:val="3"/>
        </w:numPr>
        <w:pBdr>
          <w:top w:val="nil"/>
          <w:left w:val="nil"/>
          <w:bottom w:val="nil"/>
          <w:right w:val="nil"/>
          <w:between w:val="nil"/>
        </w:pBdr>
      </w:pPr>
      <w:r>
        <w:rPr>
          <w:color w:val="000000"/>
        </w:rPr>
        <w:t xml:space="preserve">Yüzyıllar, rakam ile yazılmalı ve sonrasındaki “yüzyıl” sözcüğü küçük harfle başlamalıdır: </w:t>
      </w:r>
    </w:p>
    <w:p w14:paraId="4A5A9535" w14:textId="77777777" w:rsidR="00382CAE" w:rsidRDefault="00AC4DBB">
      <w:pPr>
        <w:spacing w:before="0"/>
        <w:rPr>
          <w:sz w:val="17"/>
          <w:szCs w:val="17"/>
        </w:rPr>
      </w:pPr>
      <w:r>
        <w:rPr>
          <w:rFonts w:ascii="Font Awesome 5 Free Solid" w:eastAsia="Font Awesome 5 Free Solid" w:hAnsi="Font Awesome 5 Free Solid" w:cs="Font Awesome 5 Free Solid"/>
          <w:color w:val="FF0000"/>
          <w:sz w:val="17"/>
          <w:szCs w:val="17"/>
        </w:rPr>
        <w:t></w:t>
      </w:r>
      <w:r>
        <w:rPr>
          <w:color w:val="FF0000"/>
          <w:sz w:val="17"/>
          <w:szCs w:val="17"/>
        </w:rPr>
        <w:t xml:space="preserve"> </w:t>
      </w:r>
      <w:r>
        <w:rPr>
          <w:sz w:val="17"/>
          <w:szCs w:val="17"/>
        </w:rPr>
        <w:t>Hatalı Kullanım: 6/12. Yüzyıl</w:t>
      </w:r>
      <w:r>
        <w:rPr>
          <w:i/>
          <w:sz w:val="17"/>
          <w:szCs w:val="17"/>
        </w:rPr>
        <w:t xml:space="preserve"> </w:t>
      </w:r>
      <w:r>
        <w:rPr>
          <w:rFonts w:ascii="Gentium Plus" w:eastAsia="Gentium Plus" w:hAnsi="Gentium Plus" w:cs="Gentium Plus"/>
          <w:color w:val="1ABAC8"/>
          <w:sz w:val="17"/>
          <w:szCs w:val="17"/>
        </w:rPr>
        <w:t xml:space="preserve">| </w:t>
      </w:r>
      <w:r>
        <w:rPr>
          <w:sz w:val="17"/>
          <w:szCs w:val="17"/>
        </w:rPr>
        <w:t xml:space="preserve">19. Yüzyıl </w:t>
      </w:r>
      <w:r>
        <w:rPr>
          <w:rFonts w:ascii="Font Awesome 5 Free Solid" w:eastAsia="Font Awesome 5 Free Solid" w:hAnsi="Font Awesome 5 Free Solid" w:cs="Font Awesome 5 Free Solid"/>
          <w:color w:val="00B050"/>
          <w:sz w:val="17"/>
          <w:szCs w:val="17"/>
        </w:rPr>
        <w:t></w:t>
      </w:r>
      <w:r>
        <w:rPr>
          <w:color w:val="00B050"/>
          <w:sz w:val="17"/>
          <w:szCs w:val="17"/>
        </w:rPr>
        <w:t xml:space="preserve"> </w:t>
      </w:r>
      <w:r>
        <w:rPr>
          <w:sz w:val="17"/>
          <w:szCs w:val="17"/>
        </w:rPr>
        <w:t>Doğru Kullanım: 6./12. yüzyıl</w:t>
      </w:r>
      <w:r>
        <w:rPr>
          <w:i/>
          <w:sz w:val="17"/>
          <w:szCs w:val="17"/>
        </w:rPr>
        <w:t xml:space="preserve"> </w:t>
      </w:r>
      <w:r>
        <w:rPr>
          <w:rFonts w:ascii="Gentium Plus" w:eastAsia="Gentium Plus" w:hAnsi="Gentium Plus" w:cs="Gentium Plus"/>
          <w:color w:val="1ABAC8"/>
          <w:sz w:val="17"/>
          <w:szCs w:val="17"/>
        </w:rPr>
        <w:t xml:space="preserve">| </w:t>
      </w:r>
      <w:r>
        <w:rPr>
          <w:sz w:val="17"/>
          <w:szCs w:val="17"/>
        </w:rPr>
        <w:t>19. yüzyıl</w:t>
      </w:r>
    </w:p>
    <w:tbl>
      <w:tblPr>
        <w:tblStyle w:val="a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6194CC8" w14:textId="77777777">
        <w:tc>
          <w:tcPr>
            <w:tcW w:w="6794" w:type="dxa"/>
          </w:tcPr>
          <w:p w14:paraId="101AFAEF"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Eser basım bilgilerinin Hicrî/Milâdî olarak kullanıldığı yayınlarda EndNote programında tarih “534/1139” şeklinde Yıl (Year) alanına yazılır.</w:t>
            </w:r>
          </w:p>
        </w:tc>
      </w:tr>
    </w:tbl>
    <w:p w14:paraId="43A38A12" w14:textId="77777777" w:rsidR="00382CAE" w:rsidRDefault="00AC4DBB">
      <w:pPr>
        <w:pStyle w:val="Balk2"/>
        <w:numPr>
          <w:ilvl w:val="0"/>
          <w:numId w:val="10"/>
        </w:numPr>
      </w:pPr>
      <w:bookmarkStart w:id="54" w:name="_206ipza" w:colFirst="0" w:colLast="0"/>
      <w:bookmarkEnd w:id="54"/>
      <w:r>
        <w:t>Akademik Dil ve Üslûp</w:t>
      </w:r>
    </w:p>
    <w:p w14:paraId="73F4A04A" w14:textId="77777777" w:rsidR="00382CAE" w:rsidRDefault="00AC4DBB">
      <w:r>
        <w:t xml:space="preserve">Akademik yazımda nitel araştırmalar dışında çoğunlukla birinci şahıs ekleri kullanılmaz, anlatım genellikle yazarın kendi ağzıyla değildir. Bunun yerine ya edilgen ifadelere başvurulur ya da çoğul ekleri kullanılır. Örneğin “ … tabloda gösterdiğim gibi…” yerine “… tabloda görüldüğü gibi…” ya da “… tabloda </w:t>
      </w:r>
      <w:r>
        <w:lastRenderedPageBreak/>
        <w:t>gösterdiğimiz gibi…” türünden ifadeler tercih edilir. Zaman kipi olarak ise geniş, şimdiki ve geçmiş zaman tercih edilir.</w:t>
      </w:r>
      <w:r>
        <w:rPr>
          <w:rFonts w:ascii="Gentium Plus" w:eastAsia="Gentium Plus" w:hAnsi="Gentium Plus" w:cs="Gentium Plus"/>
          <w:sz w:val="18"/>
          <w:szCs w:val="18"/>
          <w:vertAlign w:val="superscript"/>
        </w:rPr>
        <w:footnoteReference w:id="61"/>
      </w:r>
    </w:p>
    <w:p w14:paraId="0AB6293A" w14:textId="77777777" w:rsidR="00382CAE" w:rsidRDefault="00AC4DBB">
      <w:pPr>
        <w:pStyle w:val="Balk2"/>
        <w:numPr>
          <w:ilvl w:val="0"/>
          <w:numId w:val="10"/>
        </w:numPr>
      </w:pPr>
      <w:bookmarkStart w:id="55" w:name="_4k668n3" w:colFirst="0" w:colLast="0"/>
      <w:bookmarkEnd w:id="55"/>
      <w:r>
        <w:t>Noktalama İşaretlerinin Kullanımı</w:t>
      </w:r>
    </w:p>
    <w:p w14:paraId="095850BE" w14:textId="77777777" w:rsidR="00382CAE" w:rsidRDefault="00AC4DBB">
      <w:pPr>
        <w:pBdr>
          <w:top w:val="nil"/>
          <w:left w:val="nil"/>
          <w:bottom w:val="nil"/>
          <w:right w:val="nil"/>
          <w:between w:val="nil"/>
        </w:pBdr>
        <w:ind w:left="360"/>
        <w:rPr>
          <w:color w:val="000000"/>
        </w:rPr>
      </w:pPr>
      <w:r>
        <w:rPr>
          <w:color w:val="000000"/>
        </w:rPr>
        <w:t>Türk Dil Kurumu yazım kurallarına göre noktalama işaretlerinin kullanımına ilişkin dikkat edilmesi gerekli temel bilgiler şunlardır:</w:t>
      </w:r>
      <w:r>
        <w:rPr>
          <w:rFonts w:ascii="Gentium Plus" w:eastAsia="Gentium Plus" w:hAnsi="Gentium Plus" w:cs="Gentium Plus"/>
          <w:color w:val="000000"/>
          <w:sz w:val="18"/>
          <w:szCs w:val="18"/>
          <w:vertAlign w:val="superscript"/>
        </w:rPr>
        <w:footnoteReference w:id="62"/>
      </w:r>
    </w:p>
    <w:p w14:paraId="1C1E451E" w14:textId="77777777" w:rsidR="00382CAE" w:rsidRDefault="00AC4DBB">
      <w:pPr>
        <w:numPr>
          <w:ilvl w:val="0"/>
          <w:numId w:val="3"/>
        </w:numPr>
        <w:pBdr>
          <w:top w:val="nil"/>
          <w:left w:val="nil"/>
          <w:bottom w:val="nil"/>
          <w:right w:val="nil"/>
          <w:between w:val="nil"/>
        </w:pBdr>
        <w:spacing w:before="0"/>
      </w:pPr>
      <w:r>
        <w:rPr>
          <w:color w:val="000000"/>
        </w:rPr>
        <w:t>“Noktalama işaretlerinden nokta, noktalı virgül, iki nokta, üç nokta, virgül, soru, ünlem, tırnak ve ayraç ait oldukları kelimelere bitişik olarak yazılır ve kendilerinden sonra bir harf boşluğu ara verilir.</w:t>
      </w:r>
    </w:p>
    <w:p w14:paraId="504E5D4C" w14:textId="77777777" w:rsidR="00382CAE" w:rsidRDefault="00AC4DBB">
      <w:pPr>
        <w:numPr>
          <w:ilvl w:val="0"/>
          <w:numId w:val="3"/>
        </w:numPr>
        <w:pBdr>
          <w:top w:val="nil"/>
          <w:left w:val="nil"/>
          <w:bottom w:val="nil"/>
          <w:right w:val="nil"/>
          <w:between w:val="nil"/>
        </w:pBdr>
        <w:spacing w:before="0"/>
      </w:pPr>
      <w:r>
        <w:rPr>
          <w:color w:val="000000"/>
        </w:rPr>
        <w:t>Şiir dizelerinin arasını ayırma kullanımı dışında eğik çizgiden (/) önce ve sonra boşluk bırakılmaz.</w:t>
      </w:r>
    </w:p>
    <w:p w14:paraId="695E1ECC" w14:textId="77777777" w:rsidR="00382CAE" w:rsidRDefault="00AC4DBB">
      <w:pPr>
        <w:numPr>
          <w:ilvl w:val="0"/>
          <w:numId w:val="3"/>
        </w:numPr>
        <w:pBdr>
          <w:top w:val="nil"/>
          <w:left w:val="nil"/>
          <w:bottom w:val="nil"/>
          <w:right w:val="nil"/>
          <w:between w:val="nil"/>
        </w:pBdr>
        <w:spacing w:before="0"/>
      </w:pPr>
      <w:r>
        <w:rPr>
          <w:color w:val="000000"/>
        </w:rPr>
        <w:t>Metin içinde “ve, veya, yahut, ya ... ya” bağlaçlarından önce de sonra da virgül konmaz:</w:t>
      </w:r>
    </w:p>
    <w:p w14:paraId="5AD0716B" w14:textId="77777777" w:rsidR="00382CAE" w:rsidRDefault="00AC4DBB">
      <w:pPr>
        <w:spacing w:before="0"/>
        <w:ind w:left="708" w:firstLine="0"/>
        <w:rPr>
          <w:sz w:val="18"/>
          <w:szCs w:val="18"/>
        </w:rPr>
      </w:pPr>
      <w:r>
        <w:rPr>
          <w:i/>
          <w:sz w:val="18"/>
          <w:szCs w:val="18"/>
        </w:rPr>
        <w:t>Ya şevk içinde harap ol ya aşk içinde gönül</w:t>
      </w:r>
      <w:r>
        <w:rPr>
          <w:sz w:val="18"/>
          <w:szCs w:val="18"/>
        </w:rPr>
        <w:t xml:space="preserve">  (Yahya Kemal Beyatlı)</w:t>
      </w:r>
    </w:p>
    <w:p w14:paraId="099BF2A3" w14:textId="77777777" w:rsidR="00382CAE" w:rsidRDefault="00AC4DBB">
      <w:pPr>
        <w:numPr>
          <w:ilvl w:val="0"/>
          <w:numId w:val="3"/>
        </w:numPr>
        <w:pBdr>
          <w:top w:val="nil"/>
          <w:left w:val="nil"/>
          <w:bottom w:val="nil"/>
          <w:right w:val="nil"/>
          <w:between w:val="nil"/>
        </w:pBdr>
      </w:pPr>
      <w:r>
        <w:rPr>
          <w:color w:val="000000"/>
        </w:rPr>
        <w:t>Tekrarlı bağlaçlardan önce ve sonra virgül konmaz:</w:t>
      </w:r>
    </w:p>
    <w:p w14:paraId="3EB805BF" w14:textId="77777777" w:rsidR="00382CAE" w:rsidRDefault="00AC4DBB">
      <w:pPr>
        <w:spacing w:before="0"/>
        <w:ind w:left="708" w:firstLine="0"/>
        <w:rPr>
          <w:sz w:val="18"/>
          <w:szCs w:val="18"/>
        </w:rPr>
      </w:pPr>
      <w:r>
        <w:rPr>
          <w:i/>
          <w:sz w:val="18"/>
          <w:szCs w:val="18"/>
        </w:rPr>
        <w:t>Ya bu deveyi gütmeli ya bu diyardan gitmeli.</w:t>
      </w:r>
      <w:r>
        <w:rPr>
          <w:sz w:val="18"/>
          <w:szCs w:val="18"/>
        </w:rPr>
        <w:t xml:space="preserve"> (Atasözü)</w:t>
      </w:r>
    </w:p>
    <w:p w14:paraId="34C14282" w14:textId="77777777" w:rsidR="00382CAE" w:rsidRDefault="00AC4DBB">
      <w:pPr>
        <w:numPr>
          <w:ilvl w:val="0"/>
          <w:numId w:val="3"/>
        </w:numPr>
        <w:pBdr>
          <w:top w:val="nil"/>
          <w:left w:val="nil"/>
          <w:bottom w:val="nil"/>
          <w:right w:val="nil"/>
          <w:between w:val="nil"/>
        </w:pBdr>
      </w:pPr>
      <w:r>
        <w:rPr>
          <w:color w:val="000000"/>
        </w:rPr>
        <w:t>Cümlede pekiştirme ve bağlama görevinde kullanılan da/de bağlacından sonra virgül konmaz:</w:t>
      </w:r>
    </w:p>
    <w:p w14:paraId="7521520F" w14:textId="77777777" w:rsidR="00382CAE" w:rsidRDefault="00AC4DBB">
      <w:pPr>
        <w:spacing w:before="0"/>
        <w:ind w:left="708" w:firstLine="0"/>
        <w:rPr>
          <w:sz w:val="18"/>
          <w:szCs w:val="18"/>
        </w:rPr>
      </w:pPr>
      <w:r>
        <w:rPr>
          <w:sz w:val="18"/>
          <w:szCs w:val="18"/>
        </w:rPr>
        <w:t>“İmlamız lisanımız düzelince, lisanımız da kafamız düzelince düzelecek çünkü o da ancak onlar kadar bozuktur, fazla değil!” (Yahya Kemal Beyatlı)</w:t>
      </w:r>
    </w:p>
    <w:p w14:paraId="1A560BAD" w14:textId="77777777" w:rsidR="00382CAE" w:rsidRDefault="00AC4DBB">
      <w:pPr>
        <w:numPr>
          <w:ilvl w:val="0"/>
          <w:numId w:val="3"/>
        </w:numPr>
        <w:pBdr>
          <w:top w:val="nil"/>
          <w:left w:val="nil"/>
          <w:bottom w:val="nil"/>
          <w:right w:val="nil"/>
          <w:between w:val="nil"/>
        </w:pBdr>
      </w:pPr>
      <w:r>
        <w:rPr>
          <w:color w:val="000000"/>
        </w:rPr>
        <w:t>Tırnak içinde verilen cümlenin içinde yeniden tırnağa alınması gereken bir sözcük var ise tek tırnak işareti (“….‘…’….”) ile belirtilir.</w:t>
      </w:r>
    </w:p>
    <w:p w14:paraId="720AB9FF" w14:textId="77777777" w:rsidR="00382CAE" w:rsidRDefault="00AC4DBB">
      <w:pPr>
        <w:spacing w:before="0"/>
        <w:ind w:left="708" w:firstLine="0"/>
        <w:rPr>
          <w:sz w:val="18"/>
          <w:szCs w:val="18"/>
        </w:rPr>
      </w:pPr>
      <w:r>
        <w:rPr>
          <w:sz w:val="18"/>
          <w:szCs w:val="18"/>
        </w:rPr>
        <w:t>Edebiyat öğretmeni “Şiirler içinde ‘Han Duvarları’ gibisi var mı?” dedi ve Faruk Nafiz’in bu güzel şiirini okumaya başladı.</w:t>
      </w:r>
    </w:p>
    <w:p w14:paraId="208E56C9" w14:textId="77777777" w:rsidR="00382CAE" w:rsidRDefault="00AC4DBB">
      <w:pPr>
        <w:numPr>
          <w:ilvl w:val="0"/>
          <w:numId w:val="3"/>
        </w:numPr>
        <w:pBdr>
          <w:top w:val="nil"/>
          <w:left w:val="nil"/>
          <w:bottom w:val="nil"/>
          <w:right w:val="nil"/>
          <w:between w:val="nil"/>
        </w:pBdr>
      </w:pPr>
      <w:r>
        <w:rPr>
          <w:color w:val="000000"/>
        </w:rPr>
        <w:t>Cümle içinde ara sözleri veya ara cümleleri ayırmak için ara sözlerin veya ara cümlelerin başına ve sonuna bitişik şekilde kısa çizgi konulur.</w:t>
      </w:r>
    </w:p>
    <w:p w14:paraId="0FA42D45" w14:textId="77777777" w:rsidR="00382CAE" w:rsidRDefault="00AC4DBB">
      <w:pPr>
        <w:spacing w:before="0"/>
        <w:ind w:left="708" w:firstLine="12"/>
        <w:rPr>
          <w:sz w:val="18"/>
          <w:szCs w:val="18"/>
        </w:rPr>
      </w:pPr>
      <w:r>
        <w:rPr>
          <w:sz w:val="18"/>
          <w:szCs w:val="18"/>
        </w:rPr>
        <w:t>“Küçük bir sürü -dört inekle birkaç koyun- köye giren geniş yolun ağzında durmuştu”. (Ömer Seyfettin)</w:t>
      </w:r>
    </w:p>
    <w:p w14:paraId="28697826" w14:textId="77777777" w:rsidR="00382CAE" w:rsidRDefault="00AC4DBB">
      <w:pPr>
        <w:numPr>
          <w:ilvl w:val="0"/>
          <w:numId w:val="3"/>
        </w:numPr>
        <w:pBdr>
          <w:top w:val="nil"/>
          <w:left w:val="nil"/>
          <w:bottom w:val="nil"/>
          <w:right w:val="nil"/>
          <w:between w:val="nil"/>
        </w:pBdr>
      </w:pPr>
      <w:r>
        <w:rPr>
          <w:color w:val="000000"/>
        </w:rPr>
        <w:t>Sayfa aralığını belirtmek için öncesi ve sonrasında boşluk bırakılmaksızın kısa çizgi (-) kullanılır.</w:t>
      </w:r>
    </w:p>
    <w:p w14:paraId="7133199A" w14:textId="77777777" w:rsidR="00382CAE" w:rsidRDefault="00AC4DBB">
      <w:pPr>
        <w:spacing w:before="0"/>
        <w:ind w:left="708" w:firstLine="0"/>
        <w:rPr>
          <w:sz w:val="18"/>
          <w:szCs w:val="18"/>
        </w:rPr>
      </w:pPr>
      <w:r>
        <w:rPr>
          <w:sz w:val="18"/>
          <w:szCs w:val="18"/>
        </w:rPr>
        <w:t xml:space="preserve">Saffar el-Buhârî, </w:t>
      </w:r>
      <w:r>
        <w:rPr>
          <w:i/>
          <w:sz w:val="18"/>
          <w:szCs w:val="18"/>
        </w:rPr>
        <w:t>Telhîsü’l-edille</w:t>
      </w:r>
      <w:r>
        <w:rPr>
          <w:sz w:val="18"/>
          <w:szCs w:val="18"/>
        </w:rPr>
        <w:t>, 1/23-45.</w:t>
      </w:r>
    </w:p>
    <w:p w14:paraId="506A13F1" w14:textId="77777777" w:rsidR="00382CAE" w:rsidRDefault="00AC4DBB">
      <w:pPr>
        <w:numPr>
          <w:ilvl w:val="0"/>
          <w:numId w:val="3"/>
        </w:numPr>
        <w:pBdr>
          <w:top w:val="nil"/>
          <w:left w:val="nil"/>
          <w:bottom w:val="nil"/>
          <w:right w:val="nil"/>
          <w:between w:val="nil"/>
        </w:pBdr>
      </w:pPr>
      <w:r>
        <w:rPr>
          <w:color w:val="000000"/>
        </w:rPr>
        <w:lastRenderedPageBreak/>
        <w:t>Yazar adlarını ayırmak için öncesi ve sonrasında boşluk bırakılarak “tire/kısa çizgi işareti (-)” kullanılır.</w:t>
      </w:r>
    </w:p>
    <w:p w14:paraId="108BED14" w14:textId="77777777" w:rsidR="00382CAE" w:rsidRDefault="00AC4DBB">
      <w:pPr>
        <w:spacing w:before="0"/>
        <w:ind w:firstLine="708"/>
        <w:rPr>
          <w:sz w:val="18"/>
          <w:szCs w:val="18"/>
        </w:rPr>
      </w:pPr>
      <w:r>
        <w:rPr>
          <w:sz w:val="18"/>
          <w:szCs w:val="18"/>
        </w:rPr>
        <w:t xml:space="preserve">Bekir Topaloğlu - İlyas Çelebi, </w:t>
      </w:r>
      <w:r>
        <w:rPr>
          <w:i/>
          <w:sz w:val="18"/>
          <w:szCs w:val="18"/>
        </w:rPr>
        <w:t>Kelâm Terimleri Sözlüğü</w:t>
      </w:r>
    </w:p>
    <w:p w14:paraId="6312DAA6" w14:textId="77777777" w:rsidR="00382CAE" w:rsidRDefault="00AC4DBB">
      <w:pPr>
        <w:numPr>
          <w:ilvl w:val="0"/>
          <w:numId w:val="3"/>
        </w:numPr>
        <w:pBdr>
          <w:top w:val="nil"/>
          <w:left w:val="nil"/>
          <w:bottom w:val="nil"/>
          <w:right w:val="nil"/>
          <w:between w:val="nil"/>
        </w:pBdr>
      </w:pPr>
      <w:r>
        <w:rPr>
          <w:color w:val="000000"/>
        </w:rPr>
        <w:t>Cilt ve sayfa numarası arasında öncesi ve sonrasında boşluk bırakmaksızın eğik çizgi (/) kullanılır.</w:t>
      </w:r>
    </w:p>
    <w:p w14:paraId="655B0FF5" w14:textId="77777777" w:rsidR="00382CAE" w:rsidRDefault="00AC4DBB">
      <w:pPr>
        <w:spacing w:before="0"/>
        <w:ind w:firstLine="708"/>
        <w:rPr>
          <w:sz w:val="18"/>
          <w:szCs w:val="18"/>
        </w:rPr>
      </w:pPr>
      <w:r>
        <w:rPr>
          <w:sz w:val="18"/>
          <w:szCs w:val="18"/>
        </w:rPr>
        <w:t xml:space="preserve">Ebû İshâk es-Saffâr, </w:t>
      </w:r>
      <w:r>
        <w:rPr>
          <w:i/>
          <w:sz w:val="18"/>
          <w:szCs w:val="18"/>
        </w:rPr>
        <w:t>Telḫîṣü’l-edille</w:t>
      </w:r>
      <w:r>
        <w:rPr>
          <w:sz w:val="18"/>
          <w:szCs w:val="18"/>
        </w:rPr>
        <w:t>, 1/43-57.</w:t>
      </w:r>
    </w:p>
    <w:p w14:paraId="71801B4B" w14:textId="77777777" w:rsidR="00382CAE" w:rsidRDefault="00AC4DBB">
      <w:pPr>
        <w:numPr>
          <w:ilvl w:val="0"/>
          <w:numId w:val="3"/>
        </w:numPr>
        <w:pBdr>
          <w:top w:val="nil"/>
          <w:left w:val="nil"/>
          <w:bottom w:val="nil"/>
          <w:right w:val="nil"/>
          <w:between w:val="nil"/>
        </w:pBdr>
      </w:pPr>
      <w:r>
        <w:rPr>
          <w:color w:val="000000"/>
        </w:rPr>
        <w:t>Makale ve kitap bölüm adları ile sözlük ve ansiklopedi maddeleri, çift tırnak (“”) içinde yazılır.</w:t>
      </w:r>
    </w:p>
    <w:p w14:paraId="5AA3FEA9" w14:textId="77777777" w:rsidR="00382CAE" w:rsidRDefault="00AC4DBB">
      <w:pPr>
        <w:spacing w:before="0"/>
        <w:ind w:firstLine="708"/>
        <w:rPr>
          <w:sz w:val="18"/>
          <w:szCs w:val="18"/>
        </w:rPr>
      </w:pPr>
      <w:r>
        <w:rPr>
          <w:sz w:val="18"/>
          <w:szCs w:val="18"/>
        </w:rPr>
        <w:t>Çiftci, “Suça Teşebbüsten Vazgeçme”, 23.</w:t>
      </w:r>
    </w:p>
    <w:p w14:paraId="606D8152" w14:textId="77777777" w:rsidR="00382CAE" w:rsidRDefault="00AC4DBB">
      <w:pPr>
        <w:numPr>
          <w:ilvl w:val="0"/>
          <w:numId w:val="3"/>
        </w:numPr>
        <w:pBdr>
          <w:top w:val="nil"/>
          <w:left w:val="nil"/>
          <w:bottom w:val="nil"/>
          <w:right w:val="nil"/>
          <w:between w:val="nil"/>
        </w:pBdr>
      </w:pPr>
      <w:r>
        <w:rPr>
          <w:color w:val="000000"/>
        </w:rPr>
        <w:t>Ayraç içinde ayraç kullanılması gereken durumlarda yay ayraçtan önce köşeli ayraç kullanılır.</w:t>
      </w:r>
    </w:p>
    <w:p w14:paraId="6406FE27" w14:textId="77777777" w:rsidR="00382CAE" w:rsidRDefault="00AC4DBB">
      <w:pPr>
        <w:spacing w:before="0"/>
        <w:ind w:left="720" w:firstLine="0"/>
        <w:rPr>
          <w:sz w:val="18"/>
          <w:szCs w:val="18"/>
        </w:rPr>
      </w:pPr>
      <w:r>
        <w:rPr>
          <w:sz w:val="18"/>
          <w:szCs w:val="18"/>
        </w:rPr>
        <w:t>Halikarnas Balıkçısı [Cevat Şakir Kabaağaçlı (1886-1973)] en güzel eserlerini Bodrum’da yazmıştır.</w:t>
      </w:r>
    </w:p>
    <w:p w14:paraId="7B51166D" w14:textId="77777777" w:rsidR="00382CAE" w:rsidRDefault="00AC4DBB">
      <w:pPr>
        <w:numPr>
          <w:ilvl w:val="0"/>
          <w:numId w:val="3"/>
        </w:numPr>
        <w:pBdr>
          <w:top w:val="nil"/>
          <w:left w:val="nil"/>
          <w:bottom w:val="nil"/>
          <w:right w:val="nil"/>
          <w:between w:val="nil"/>
        </w:pBdr>
      </w:pPr>
      <w:r>
        <w:rPr>
          <w:color w:val="000000"/>
        </w:rPr>
        <w:t>Özel adlara getirilen yapım ekleri, çokluk eki ve bunlardan sonra gelen diğer ekler kesme işaretiyle ayrılmaz.</w:t>
      </w:r>
    </w:p>
    <w:p w14:paraId="70D641E4" w14:textId="77777777" w:rsidR="00382CAE" w:rsidRDefault="00AC4DBB">
      <w:pPr>
        <w:spacing w:before="0"/>
        <w:ind w:left="708" w:firstLine="0"/>
      </w:pPr>
      <w:r>
        <w:rPr>
          <w:sz w:val="18"/>
          <w:szCs w:val="18"/>
        </w:rPr>
        <w:t>Müslümanlıkta, Hristiyanlıktan, Türklerin, Türkçenin, Mehmetler.</w:t>
      </w:r>
    </w:p>
    <w:p w14:paraId="66AAB00D" w14:textId="77777777" w:rsidR="00382CAE" w:rsidRDefault="00AC4DBB">
      <w:r>
        <w:t xml:space="preserve">Diğer noktalama işaretlerinin kullanımı hakkında Türk Dil Kurumu yayını </w:t>
      </w:r>
      <w:r>
        <w:rPr>
          <w:i/>
        </w:rPr>
        <w:t>Türkçe Sözlük</w:t>
      </w:r>
      <w:r>
        <w:t>’e ve Türk Dil Kurumu web sayfasına müracaat edilmelidir.</w:t>
      </w:r>
      <w:r>
        <w:rPr>
          <w:rFonts w:ascii="Gentium Plus" w:eastAsia="Gentium Plus" w:hAnsi="Gentium Plus" w:cs="Gentium Plus"/>
          <w:sz w:val="18"/>
          <w:szCs w:val="18"/>
          <w:vertAlign w:val="superscript"/>
        </w:rPr>
        <w:footnoteReference w:id="63"/>
      </w:r>
    </w:p>
    <w:p w14:paraId="3D30D60A" w14:textId="77777777" w:rsidR="00382CAE" w:rsidRDefault="00AC4DBB">
      <w:pPr>
        <w:pStyle w:val="Balk2"/>
        <w:numPr>
          <w:ilvl w:val="0"/>
          <w:numId w:val="10"/>
        </w:numPr>
      </w:pPr>
      <w:bookmarkStart w:id="56" w:name="_2zbgiuw" w:colFirst="0" w:colLast="0"/>
      <w:bookmarkEnd w:id="56"/>
      <w:r>
        <w:t>Literatür Taraması</w:t>
      </w:r>
    </w:p>
    <w:p w14:paraId="15900604" w14:textId="77777777" w:rsidR="00382CAE" w:rsidRDefault="00AC4DBB">
      <w:r>
        <w:t>Akademik çalışmanın giriş kısmında literatür değerlendirmesine yer verilmeli, ele alınan konu hakkında daha önce hazırlanan çalışmalara değinilmelidir. Özellikle o konuda hazırlanan doktora tezleri yok sayılmamalıdır. Ayrıca istifade edilen tüm eserler kaynakça kısmında belirtilmelidir.</w:t>
      </w:r>
    </w:p>
    <w:p w14:paraId="51438CC3" w14:textId="77777777" w:rsidR="00382CAE" w:rsidRDefault="00AC4DBB">
      <w:pPr>
        <w:pStyle w:val="Balk2"/>
        <w:numPr>
          <w:ilvl w:val="0"/>
          <w:numId w:val="10"/>
        </w:numPr>
      </w:pPr>
      <w:bookmarkStart w:id="57" w:name="_1egqt2p" w:colFirst="0" w:colLast="0"/>
      <w:bookmarkEnd w:id="57"/>
      <w:r>
        <w:t>Atıf ve Alıntı Yapmak</w:t>
      </w:r>
    </w:p>
    <w:p w14:paraId="277BEF5B" w14:textId="77777777" w:rsidR="00382CAE" w:rsidRDefault="00AC4DBB">
      <w:bookmarkStart w:id="58" w:name="_3ygebqi" w:colFirst="0" w:colLast="0"/>
      <w:bookmarkEnd w:id="58"/>
      <w:r>
        <w:rPr>
          <w:b/>
        </w:rPr>
        <w:t>Atıf/Dolaylı Aktarma:</w:t>
      </w:r>
      <w:r>
        <w:t xml:space="preserve"> Bir kaynaktaki düşünce, tartışma veya tespite atıf yapılıyorsa ve atıf yapılan görüş atıf yapan araştırmacının kendi kelimeleri ile satıra dökülüyorsa cümlenin sonuna dipnot işareti (</w:t>
      </w:r>
      <w:r>
        <w:rPr>
          <w:vertAlign w:val="superscript"/>
        </w:rPr>
        <w:t>1</w:t>
      </w:r>
      <w:r>
        <w:t>) konulmalıdır. Yapılan atıf, eserin belli bir sayfasına ya da sayfa aralığına ise sayfa numarası verilmelidir. Şayet çalışmanın tümüne bir atıf varsa yani okuyucunun çalışmanın tümünü incelemesini gerektirecek bir boyutta atıf yapılmışsa dipnotta “Bu konuda bk.”, “Bu görüş ile ilgili bk.”, “Bu tartışma hakkında bk.” veya sadece “bk.” ifadesinden sonra kaynak belirtilmelidir.</w:t>
      </w:r>
    </w:p>
    <w:p w14:paraId="589A39B8" w14:textId="77777777" w:rsidR="00382CAE" w:rsidRDefault="00AC4DBB">
      <w:bookmarkStart w:id="59" w:name="_2dlolyb" w:colFirst="0" w:colLast="0"/>
      <w:bookmarkEnd w:id="59"/>
      <w:r>
        <w:rPr>
          <w:b/>
        </w:rPr>
        <w:lastRenderedPageBreak/>
        <w:t>Alıntı/İktibas:</w:t>
      </w:r>
      <w:r>
        <w:t xml:space="preserve"> Eğer müracaat edilen kaynaktan ilgili kısım aynen, noktası ve virgülüne dokunulmadan, olduğu gibi alınıyorsa alıntılanan kısım “çift tırnak içinde verilir” ve sonuna dipnot numarası</w:t>
      </w:r>
      <w:r>
        <w:rPr>
          <w:vertAlign w:val="superscript"/>
        </w:rPr>
        <w:t>1</w:t>
      </w:r>
      <w:r>
        <w:t xml:space="preserve"> verilerek kaynağı belirtilir. Doğrudan alıntılanan metin içerisinde var olan alıntılar ise ‘tek tırnak’ kullanılarak yazılır. Doğrudan alıntılanan kısım üç satırdan uzun ise (kırk kelimeden fazla ise) ayrı bir paragraf hâlinde gösterilir. Uzun alıntıların ana metinden ayırt edilmesi için normal metin boyutundan bir küçük yazı tipi boyutunda ve paragrafın tamamının soldan satır başı hizasında girintili olarak yazılması tercih edilmelidir. Doğrudan aktarılan metinde, anlamı değiştirmemek şartıyla, bazı kelime, cümle ve paragraflar çıkarılabilir. Çıkartılan kısımların yerine üç nokta (…) konulur.</w:t>
      </w:r>
    </w:p>
    <w:p w14:paraId="2FA52282" w14:textId="77777777" w:rsidR="00382CAE" w:rsidRDefault="00AC4DBB">
      <w:r>
        <w:t>Bir kaynaktan aynen alıntılanan kısmın “çift tırnak” içine alınmadan yazılması ve sadece sonunda kaynağın yazılması ile yetinilmesi doğru olmaz. Bu kurallara uyulmadığı takdirde yazar, yayın etiği ihlali (İntihal/</w:t>
      </w:r>
      <w:r>
        <w:rPr>
          <w:i/>
        </w:rPr>
        <w:t>Plagiarism</w:t>
      </w:r>
      <w:r>
        <w:t>) suçlamasına muhatap olabilir.</w:t>
      </w:r>
    </w:p>
    <w:p w14:paraId="6D29A6D2" w14:textId="77777777" w:rsidR="00382CAE" w:rsidRDefault="00AC4DBB">
      <w:pPr>
        <w:rPr>
          <w:vertAlign w:val="superscript"/>
        </w:rPr>
      </w:pPr>
      <w:r>
        <w:t>“İktibasın belli olacak şekilde yapılması lazımdır. İlim eserlerinde, iktibas hususunda kullanılan eserin ve eser sahibinin adından başka bu kısmın alındığı yer belirtilir”.</w:t>
      </w:r>
      <w:r>
        <w:rPr>
          <w:rFonts w:ascii="Gentium Plus" w:eastAsia="Gentium Plus" w:hAnsi="Gentium Plus" w:cs="Gentium Plus"/>
          <w:sz w:val="18"/>
          <w:szCs w:val="18"/>
          <w:vertAlign w:val="superscript"/>
        </w:rPr>
        <w:footnoteReference w:id="64"/>
      </w:r>
      <w:r>
        <w:t xml:space="preserve"> “Bir eserden kaynak göstermeksizin iktibasta bulunan kişi altı aydan iki yıla kadar hapis veya adlî para cezasıyla cezalandırılır”.</w:t>
      </w:r>
      <w:r>
        <w:rPr>
          <w:rFonts w:ascii="Gentium Plus" w:eastAsia="Gentium Plus" w:hAnsi="Gentium Plus" w:cs="Gentium Plus"/>
          <w:sz w:val="18"/>
          <w:szCs w:val="18"/>
          <w:vertAlign w:val="superscript"/>
        </w:rPr>
        <w:footnoteReference w:id="65"/>
      </w:r>
      <w:r>
        <w:t xml:space="preserve"> “Bir eserle ilgili olarak yetersiz, yanlış veya aldatıcı mahiyette kaynak gösteren kişi, altı aya kadar hapis cezası ile cezalandırılır”.</w:t>
      </w:r>
      <w:r>
        <w:rPr>
          <w:rFonts w:ascii="Gentium Plus" w:eastAsia="Gentium Plus" w:hAnsi="Gentium Plus" w:cs="Gentium Plus"/>
          <w:sz w:val="18"/>
          <w:szCs w:val="18"/>
          <w:vertAlign w:val="superscript"/>
        </w:rPr>
        <w:footnoteReference w:id="66"/>
      </w:r>
      <w:r>
        <w:t xml:space="preserve"> “Üniversite öğretim mesleğinden çıkarma cezasını gerektiren fiil, başkalarının özgün fikirlerini, metotlarını, verilerini veya eserlerini bilimsel kurallara uygun biçimde atıf yapmadan kısmen veya tamamen kendi eseri gibi göstermektir”.</w:t>
      </w:r>
      <w:r>
        <w:rPr>
          <w:vertAlign w:val="superscript"/>
        </w:rPr>
        <w:t xml:space="preserve"> </w:t>
      </w:r>
      <w:r>
        <w:rPr>
          <w:rFonts w:ascii="Gentium Plus" w:eastAsia="Gentium Plus" w:hAnsi="Gentium Plus" w:cs="Gentium Plus"/>
          <w:sz w:val="18"/>
          <w:szCs w:val="18"/>
          <w:vertAlign w:val="superscript"/>
        </w:rPr>
        <w:footnoteReference w:id="67"/>
      </w:r>
    </w:p>
    <w:p w14:paraId="71F1BF12" w14:textId="77777777" w:rsidR="00382CAE" w:rsidRDefault="00AC4DBB">
      <w:pPr>
        <w:pStyle w:val="Balk2"/>
        <w:numPr>
          <w:ilvl w:val="0"/>
          <w:numId w:val="10"/>
        </w:numPr>
      </w:pPr>
      <w:bookmarkStart w:id="60" w:name="_sqyw64" w:colFirst="0" w:colLast="0"/>
      <w:bookmarkEnd w:id="60"/>
      <w:r>
        <w:t>Aktarım Yapmak</w:t>
      </w:r>
    </w:p>
    <w:p w14:paraId="623C0E3F" w14:textId="77777777" w:rsidR="00382CAE" w:rsidRDefault="00AC4DBB">
      <w:pPr>
        <w:ind w:firstLine="502"/>
      </w:pPr>
      <w:r>
        <w:t>Yapılan araştırmada birincil kaynaklara ulaşılması esastır. Aktarım istinai durumlarda kullanılabilir. Atıf yapılırken önce asıl kaynak yazılır sonra aktaran kaynak belirtilir.</w:t>
      </w:r>
    </w:p>
    <w:p w14:paraId="34FB78B4" w14:textId="77777777" w:rsidR="00382CAE" w:rsidRDefault="00AC4DBB">
      <w:pPr>
        <w:keepNext/>
        <w:keepLines/>
        <w:pBdr>
          <w:top w:val="nil"/>
          <w:left w:val="nil"/>
          <w:bottom w:val="nil"/>
          <w:right w:val="nil"/>
          <w:between w:val="nil"/>
        </w:pBdr>
        <w:spacing w:before="0"/>
        <w:rPr>
          <w:b/>
          <w:color w:val="1ABAC8"/>
          <w:sz w:val="18"/>
          <w:szCs w:val="18"/>
        </w:rPr>
      </w:pPr>
      <w:r>
        <w:rPr>
          <w:b/>
          <w:color w:val="1ABAC8"/>
          <w:sz w:val="18"/>
          <w:szCs w:val="18"/>
        </w:rPr>
        <w:t xml:space="preserve">Örnek: </w:t>
      </w:r>
      <w:r>
        <w:rPr>
          <w:color w:val="000000"/>
          <w:sz w:val="18"/>
          <w:szCs w:val="18"/>
        </w:rPr>
        <w:t>Metiniçi alıntılarda aktarım yapmak</w:t>
      </w:r>
    </w:p>
    <w:p w14:paraId="2E5267DC" w14:textId="77777777" w:rsidR="00382CAE" w:rsidRDefault="00AC4DBB">
      <w:pPr>
        <w:spacing w:before="0"/>
        <w:rPr>
          <w:b/>
          <w:sz w:val="16"/>
          <w:szCs w:val="16"/>
        </w:rPr>
      </w:pPr>
      <w:r>
        <w:rPr>
          <w:sz w:val="16"/>
          <w:szCs w:val="16"/>
        </w:rPr>
        <w:t>... (Saffar, 2001, 2/143 akt. Demir, 2014, 122).</w:t>
      </w:r>
    </w:p>
    <w:p w14:paraId="2A672DED" w14:textId="77777777" w:rsidR="00382CAE" w:rsidRDefault="00AC4DBB">
      <w:pPr>
        <w:keepNext/>
        <w:keepLines/>
        <w:pBdr>
          <w:top w:val="nil"/>
          <w:left w:val="nil"/>
          <w:bottom w:val="nil"/>
          <w:right w:val="nil"/>
          <w:between w:val="nil"/>
        </w:pBdr>
        <w:rPr>
          <w:b/>
          <w:color w:val="1ABAC8"/>
          <w:sz w:val="18"/>
          <w:szCs w:val="18"/>
        </w:rPr>
      </w:pPr>
      <w:r>
        <w:rPr>
          <w:b/>
          <w:color w:val="1ABAC8"/>
          <w:sz w:val="18"/>
          <w:szCs w:val="18"/>
        </w:rPr>
        <w:lastRenderedPageBreak/>
        <w:t xml:space="preserve">Örnek: </w:t>
      </w:r>
      <w:r>
        <w:rPr>
          <w:color w:val="000000"/>
          <w:sz w:val="18"/>
          <w:szCs w:val="18"/>
        </w:rPr>
        <w:t>Dipnot alıntılarda aktarım yapmak</w:t>
      </w:r>
    </w:p>
    <w:p w14:paraId="5359B01E" w14:textId="77777777" w:rsidR="00382CAE" w:rsidRDefault="00AC4DBB">
      <w:pPr>
        <w:keepNext/>
        <w:keepLines/>
        <w:pBdr>
          <w:top w:val="nil"/>
          <w:left w:val="nil"/>
          <w:bottom w:val="nil"/>
          <w:right w:val="nil"/>
          <w:between w:val="nil"/>
        </w:pBdr>
        <w:spacing w:before="0"/>
        <w:ind w:left="794" w:hanging="227"/>
        <w:rPr>
          <w:b/>
          <w:color w:val="1ABAC8"/>
          <w:sz w:val="16"/>
          <w:szCs w:val="16"/>
        </w:rPr>
      </w:pPr>
      <w:r>
        <w:rPr>
          <w:color w:val="000000"/>
          <w:sz w:val="16"/>
          <w:szCs w:val="16"/>
          <w:vertAlign w:val="superscript"/>
        </w:rPr>
        <w:t xml:space="preserve">1 </w:t>
      </w:r>
      <w:r>
        <w:rPr>
          <w:color w:val="000000"/>
          <w:sz w:val="16"/>
          <w:szCs w:val="16"/>
        </w:rPr>
        <w:tab/>
        <w:t xml:space="preserve">Ebû İshâk İbrâhim ez-Zâhid es-Saffâr, </w:t>
      </w:r>
      <w:r>
        <w:rPr>
          <w:i/>
          <w:color w:val="000000"/>
          <w:sz w:val="16"/>
          <w:szCs w:val="16"/>
        </w:rPr>
        <w:t>Telḫîṣü’l-edille li-ḳavâʿidi’t-tevḥîd</w:t>
      </w:r>
      <w:r>
        <w:rPr>
          <w:color w:val="000000"/>
          <w:sz w:val="16"/>
          <w:szCs w:val="16"/>
        </w:rPr>
        <w:t xml:space="preserve">, thk. Angelika Brodersen (Beyrut: el-Ma‘hedü’l-Almânî li’l-Ebhâsi’l-Şarkiyye, 2011), 2/143 akt. Abdullah Demir, </w:t>
      </w:r>
      <w:r>
        <w:rPr>
          <w:i/>
          <w:color w:val="000000"/>
          <w:sz w:val="16"/>
          <w:szCs w:val="16"/>
        </w:rPr>
        <w:t>Ebû İshâk Zâhid es-Saffâr’ın Kelâm Yöntemi</w:t>
      </w:r>
      <w:r>
        <w:rPr>
          <w:color w:val="000000"/>
          <w:sz w:val="16"/>
          <w:szCs w:val="16"/>
        </w:rPr>
        <w:t xml:space="preserve"> (İstanbul: İSAM Yayınları, 2018), 122.</w:t>
      </w:r>
    </w:p>
    <w:p w14:paraId="32C652A1" w14:textId="77777777" w:rsidR="00382CAE" w:rsidRDefault="00AC4DBB">
      <w:pPr>
        <w:pStyle w:val="Balk2"/>
        <w:numPr>
          <w:ilvl w:val="0"/>
          <w:numId w:val="10"/>
        </w:numPr>
      </w:pPr>
      <w:bookmarkStart w:id="61" w:name="_3cqmetx" w:colFirst="0" w:colLast="0"/>
      <w:bookmarkEnd w:id="61"/>
      <w:r>
        <w:t>Dipnot Vermek</w:t>
      </w:r>
    </w:p>
    <w:p w14:paraId="7D5CBB42" w14:textId="77777777" w:rsidR="00382CAE" w:rsidRDefault="00AC4DBB">
      <w:pPr>
        <w:numPr>
          <w:ilvl w:val="0"/>
          <w:numId w:val="3"/>
        </w:numPr>
        <w:pBdr>
          <w:top w:val="nil"/>
          <w:left w:val="nil"/>
          <w:bottom w:val="nil"/>
          <w:right w:val="nil"/>
          <w:between w:val="nil"/>
        </w:pBdr>
      </w:pPr>
      <w:bookmarkStart w:id="62" w:name="_1rvwp1q" w:colFirst="0" w:colLast="0"/>
      <w:bookmarkEnd w:id="62"/>
      <w:r>
        <w:rPr>
          <w:color w:val="000000"/>
        </w:rPr>
        <w:t>Dipnot, metinde görüntülenen dipnot referans numarası ile dipnot metninden oluşur. Dipnot referans numarası, noktalama işaretlerinden sonra konulur.</w:t>
      </w:r>
    </w:p>
    <w:p w14:paraId="6988CBD5" w14:textId="77777777" w:rsidR="00382CAE" w:rsidRDefault="00AC4DBB">
      <w:pPr>
        <w:keepNext/>
        <w:keepLines/>
        <w:pBdr>
          <w:top w:val="nil"/>
          <w:left w:val="nil"/>
          <w:bottom w:val="nil"/>
          <w:right w:val="nil"/>
          <w:between w:val="nil"/>
        </w:pBdr>
        <w:spacing w:before="0"/>
        <w:rPr>
          <w:b/>
          <w:color w:val="1ABAC8"/>
          <w:sz w:val="16"/>
          <w:szCs w:val="16"/>
        </w:rPr>
      </w:pPr>
      <w:r>
        <w:rPr>
          <w:b/>
          <w:color w:val="1ABAC8"/>
          <w:sz w:val="16"/>
          <w:szCs w:val="16"/>
        </w:rPr>
        <w:t>Nokta:</w:t>
      </w:r>
    </w:p>
    <w:p w14:paraId="4000AA22" w14:textId="77777777" w:rsidR="00382CAE" w:rsidRDefault="00AC4DBB">
      <w:pPr>
        <w:spacing w:before="0"/>
        <w:rPr>
          <w:sz w:val="16"/>
          <w:szCs w:val="16"/>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sz w:val="16"/>
          <w:szCs w:val="16"/>
        </w:rPr>
        <w:t>Hatalı Kullanım: … 534/1139 yılında vefat etti</w:t>
      </w:r>
      <w:r>
        <w:rPr>
          <w:color w:val="FF0000"/>
          <w:sz w:val="16"/>
          <w:szCs w:val="16"/>
          <w:vertAlign w:val="superscript"/>
        </w:rPr>
        <w:t>1</w:t>
      </w:r>
      <w:r>
        <w:rPr>
          <w:sz w:val="16"/>
          <w:szCs w:val="16"/>
        </w:rPr>
        <w:t>.</w:t>
      </w:r>
    </w:p>
    <w:p w14:paraId="748BA893" w14:textId="77777777" w:rsidR="00382CAE" w:rsidRDefault="00AC4DBB">
      <w:pPr>
        <w:spacing w:before="0"/>
        <w:rPr>
          <w:sz w:val="16"/>
          <w:szCs w:val="16"/>
          <w:vertAlign w:val="superscript"/>
        </w:rPr>
      </w:pPr>
      <w:bookmarkStart w:id="63" w:name="_4bvk7pj" w:colFirst="0" w:colLast="0"/>
      <w:bookmarkEnd w:id="63"/>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sz w:val="16"/>
          <w:szCs w:val="16"/>
        </w:rPr>
        <w:t>Doğru Kullanım: … 534/1139 yılında vefat etti.</w:t>
      </w:r>
      <w:r>
        <w:rPr>
          <w:color w:val="FF0000"/>
          <w:sz w:val="16"/>
          <w:szCs w:val="16"/>
          <w:vertAlign w:val="superscript"/>
        </w:rPr>
        <w:t>2</w:t>
      </w:r>
    </w:p>
    <w:p w14:paraId="2CCF0185" w14:textId="77777777" w:rsidR="00382CAE" w:rsidRDefault="00AC4DBB">
      <w:pPr>
        <w:keepNext/>
        <w:keepLines/>
        <w:pBdr>
          <w:top w:val="nil"/>
          <w:left w:val="nil"/>
          <w:bottom w:val="nil"/>
          <w:right w:val="nil"/>
          <w:between w:val="nil"/>
        </w:pBdr>
        <w:spacing w:before="0"/>
        <w:rPr>
          <w:b/>
          <w:color w:val="1ABAC8"/>
          <w:sz w:val="16"/>
          <w:szCs w:val="16"/>
        </w:rPr>
      </w:pPr>
      <w:r>
        <w:rPr>
          <w:b/>
          <w:color w:val="1ABAC8"/>
          <w:sz w:val="16"/>
          <w:szCs w:val="16"/>
        </w:rPr>
        <w:t>Virgül:</w:t>
      </w:r>
    </w:p>
    <w:p w14:paraId="1C7A175F" w14:textId="77777777" w:rsidR="00382CAE" w:rsidRDefault="00AC4DBB">
      <w:pPr>
        <w:spacing w:before="0"/>
        <w:ind w:left="794" w:hanging="227"/>
        <w:rPr>
          <w:sz w:val="16"/>
          <w:szCs w:val="16"/>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sz w:val="17"/>
          <w:szCs w:val="17"/>
        </w:rPr>
        <w:t>Hatalı Kullanım: Mâtürîdî’den sonraki süreçte Mâverâünnehir’de kelâm karşıtlığının güçlenmesi, Hanefî âlimlerin kelâmdan çok fıkıhla ilgilenmeleri ve bu ilme dair eserler telif etmeleri</w:t>
      </w:r>
      <w:r>
        <w:rPr>
          <w:color w:val="FF0000"/>
          <w:sz w:val="18"/>
          <w:szCs w:val="18"/>
          <w:vertAlign w:val="superscript"/>
        </w:rPr>
        <w:t>1</w:t>
      </w:r>
      <w:r>
        <w:rPr>
          <w:sz w:val="17"/>
          <w:szCs w:val="17"/>
        </w:rPr>
        <w:t>, 5./11. yüzyılın son yarısında bölgede Eş‘arîlerle fikrî tartışmaların yoğunlaştığı döneme kadar kelâm ilminin geri planda kalmasına neden olmuştur.</w:t>
      </w:r>
    </w:p>
    <w:p w14:paraId="12DF5901" w14:textId="77777777" w:rsidR="00382CAE" w:rsidRDefault="00AC4DBB">
      <w:pPr>
        <w:spacing w:before="0"/>
        <w:ind w:left="794" w:hanging="227"/>
        <w:rPr>
          <w:sz w:val="18"/>
          <w:szCs w:val="18"/>
          <w:vertAlign w:val="superscript"/>
        </w:rPr>
      </w:pP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sz w:val="17"/>
          <w:szCs w:val="17"/>
        </w:rPr>
        <w:t>Doğru Kullanım: Mâtürîdî’den sonraki süreçte Mâverâünnehir’de kelâm karşıtlığının güçlenmesi, Hanefî âlimlerin kelâmdan çok fıkıhla ilgilenmeleri ve bu ilme dair eserler telif etmeleri,</w:t>
      </w:r>
      <w:r>
        <w:rPr>
          <w:color w:val="FF0000"/>
          <w:sz w:val="18"/>
          <w:szCs w:val="18"/>
          <w:vertAlign w:val="superscript"/>
        </w:rPr>
        <w:t>2</w:t>
      </w:r>
      <w:r>
        <w:rPr>
          <w:sz w:val="17"/>
          <w:szCs w:val="17"/>
        </w:rPr>
        <w:t xml:space="preserve"> 5./11. yüzyılın son yarısında bölgede Eş‘arîlerle fikrî tartışmaların yoğunlaştığı döneme kadar kelâm ilminin geri planda kalmasına neden olmuştur.</w:t>
      </w:r>
    </w:p>
    <w:p w14:paraId="1D662567" w14:textId="77777777" w:rsidR="00382CAE" w:rsidRDefault="00AC4DBB">
      <w:pPr>
        <w:numPr>
          <w:ilvl w:val="0"/>
          <w:numId w:val="3"/>
        </w:numPr>
        <w:pBdr>
          <w:top w:val="nil"/>
          <w:left w:val="nil"/>
          <w:bottom w:val="nil"/>
          <w:right w:val="nil"/>
          <w:between w:val="nil"/>
        </w:pBdr>
      </w:pPr>
      <w:r>
        <w:rPr>
          <w:color w:val="000000"/>
        </w:rPr>
        <w:t>Bir dipnotta birden fazla kaynak yazılacak ise kaynaklar kronolojik sıraya göre klasik kaynaklar, yeni araştırma ve incelemeler (kitaplar/makaleler) ve ansiklopedi maddeleri şeklinde sıralanır. İki esere ait bilgiler, noktalı virgülle (;) ayrılır. Arapça metinlerde ise (؛) işareti kullanılır.</w:t>
      </w:r>
    </w:p>
    <w:p w14:paraId="72B59012" w14:textId="77777777" w:rsidR="00382CAE" w:rsidRDefault="00AC4DBB">
      <w:pPr>
        <w:spacing w:before="0"/>
        <w:ind w:left="709" w:firstLine="0"/>
        <w:rPr>
          <w:sz w:val="18"/>
          <w:szCs w:val="18"/>
        </w:rPr>
      </w:pPr>
      <w:r>
        <w:rPr>
          <w:sz w:val="18"/>
          <w:szCs w:val="18"/>
        </w:rPr>
        <w:t xml:space="preserve">Muvaffak b. Ahmed el-Mekkî, </w:t>
      </w:r>
      <w:r>
        <w:rPr>
          <w:i/>
          <w:sz w:val="18"/>
          <w:szCs w:val="18"/>
        </w:rPr>
        <w:t>Menaḳıbu Ebî Ḥanîfe</w:t>
      </w:r>
      <w:r>
        <w:rPr>
          <w:sz w:val="18"/>
          <w:szCs w:val="18"/>
        </w:rPr>
        <w:t xml:space="preserve"> (Beyrut: Dâru’l-Kitâbi’l-Arabî, 1401/1981), 54; Uzunpostalcı, “Ebû Hanîfe”, 132.</w:t>
      </w:r>
    </w:p>
    <w:p w14:paraId="3A64F076" w14:textId="77777777" w:rsidR="00382CAE" w:rsidRDefault="00AC4DBB">
      <w:pPr>
        <w:numPr>
          <w:ilvl w:val="0"/>
          <w:numId w:val="3"/>
        </w:numPr>
        <w:pBdr>
          <w:top w:val="nil"/>
          <w:left w:val="nil"/>
          <w:bottom w:val="nil"/>
          <w:right w:val="nil"/>
          <w:between w:val="nil"/>
        </w:pBdr>
      </w:pPr>
      <w:r>
        <w:rPr>
          <w:color w:val="000000"/>
        </w:rPr>
        <w:t>İkinci kullanımdan itibaren yazarın soyadı (ya da sadece meşhur nisbesi), kısaltılmış eser adı, -varsa cilt- ve sayfa numarası belirtilmelidir. Eser ciltli olsun olmasın sayfa numarasından önce “s.” kısaltması kullanılmamalıdır.</w:t>
      </w:r>
    </w:p>
    <w:p w14:paraId="4D69A453" w14:textId="77777777" w:rsidR="00382CAE" w:rsidRDefault="00AC4DBB">
      <w:pPr>
        <w:numPr>
          <w:ilvl w:val="0"/>
          <w:numId w:val="3"/>
        </w:numPr>
        <w:pBdr>
          <w:top w:val="nil"/>
          <w:left w:val="nil"/>
          <w:bottom w:val="nil"/>
          <w:right w:val="nil"/>
          <w:between w:val="nil"/>
        </w:pBdr>
        <w:spacing w:before="0"/>
      </w:pPr>
      <w:r>
        <w:rPr>
          <w:color w:val="000000"/>
        </w:rPr>
        <w:t>Dipnotlarda dergi ve kitapların cilt numarasının yazımında Romen rakamı kullanılmamalıdır. I, 17 şeklinde değil 1/17 olarak yazılmalıdır.</w:t>
      </w:r>
    </w:p>
    <w:p w14:paraId="68D1EC9A" w14:textId="77777777" w:rsidR="00382CAE" w:rsidRDefault="00AC4DBB">
      <w:pPr>
        <w:numPr>
          <w:ilvl w:val="0"/>
          <w:numId w:val="3"/>
        </w:numPr>
        <w:pBdr>
          <w:top w:val="nil"/>
          <w:left w:val="nil"/>
          <w:bottom w:val="nil"/>
          <w:right w:val="nil"/>
          <w:between w:val="nil"/>
        </w:pBdr>
        <w:spacing w:before="0"/>
      </w:pPr>
      <w:bookmarkStart w:id="64" w:name="_2r0uhxc" w:colFirst="0" w:colLast="0"/>
      <w:bookmarkEnd w:id="64"/>
      <w:r>
        <w:rPr>
          <w:color w:val="000000"/>
        </w:rPr>
        <w:t>Makalelerin cilt ve sayı numaralarının arasında boşluk yazılmaksızın eğik çizgi (/) kullanılmalıdır:</w:t>
      </w:r>
    </w:p>
    <w:p w14:paraId="586EB1BA" w14:textId="77777777" w:rsidR="00382CAE" w:rsidRDefault="00AC4DBB">
      <w:pPr>
        <w:pBdr>
          <w:top w:val="nil"/>
          <w:left w:val="nil"/>
          <w:bottom w:val="nil"/>
          <w:right w:val="nil"/>
          <w:between w:val="nil"/>
        </w:pBdr>
        <w:spacing w:before="0"/>
        <w:ind w:left="284" w:firstLine="424"/>
        <w:rPr>
          <w:color w:val="000000"/>
          <w:sz w:val="18"/>
          <w:szCs w:val="18"/>
        </w:rPr>
      </w:pPr>
      <w:r>
        <w:rPr>
          <w:i/>
          <w:color w:val="000000"/>
          <w:sz w:val="18"/>
          <w:szCs w:val="18"/>
        </w:rPr>
        <w:t>Cumhuriyet İlahiyat Dergisi</w:t>
      </w:r>
      <w:r>
        <w:rPr>
          <w:color w:val="000000"/>
          <w:sz w:val="18"/>
          <w:szCs w:val="18"/>
        </w:rPr>
        <w:t xml:space="preserve"> 20/2 (Aralık 2018), 45</w:t>
      </w:r>
    </w:p>
    <w:p w14:paraId="29A507FC" w14:textId="77777777" w:rsidR="00382CAE" w:rsidRDefault="00AC4DBB">
      <w:pPr>
        <w:numPr>
          <w:ilvl w:val="0"/>
          <w:numId w:val="3"/>
        </w:numPr>
        <w:pBdr>
          <w:top w:val="nil"/>
          <w:left w:val="nil"/>
          <w:bottom w:val="nil"/>
          <w:right w:val="nil"/>
          <w:between w:val="nil"/>
        </w:pBdr>
        <w:spacing w:before="0"/>
      </w:pPr>
      <w:r>
        <w:rPr>
          <w:color w:val="000000"/>
        </w:rPr>
        <w:t>Dipnotlar tez ve kitap gibi sayfa sayısı fazla çalışmalarda, her bölümde bir (</w:t>
      </w:r>
      <w:r>
        <w:rPr>
          <w:color w:val="000000"/>
          <w:vertAlign w:val="superscript"/>
        </w:rPr>
        <w:t>1</w:t>
      </w:r>
      <w:r>
        <w:rPr>
          <w:color w:val="000000"/>
        </w:rPr>
        <w:t>) sıra numarasından başlatılarak ayrı ayrı yapılandırılır.</w:t>
      </w:r>
    </w:p>
    <w:p w14:paraId="3B30191A" w14:textId="77777777" w:rsidR="00382CAE" w:rsidRDefault="00AC4DBB">
      <w:pPr>
        <w:pStyle w:val="Balk2"/>
        <w:numPr>
          <w:ilvl w:val="0"/>
          <w:numId w:val="10"/>
        </w:numPr>
      </w:pPr>
      <w:bookmarkStart w:id="65" w:name="_1664s55" w:colFirst="0" w:colLast="0"/>
      <w:bookmarkEnd w:id="65"/>
      <w:r>
        <w:lastRenderedPageBreak/>
        <w:t>Tablo ve Şekil Oluşturmak</w:t>
      </w:r>
    </w:p>
    <w:p w14:paraId="3F3FCA05" w14:textId="77777777" w:rsidR="00382CAE" w:rsidRDefault="00AC4DBB">
      <w:r>
        <w:t>Çalışmanın planlandığı süreçte bilgi aktarımında metinsel ya da görsel aktarımlardan hangisinin ağırlıklı olarak kullanılacağına karar verilmelidir. Çalışmada kullanılacak tablo ve şekiller özenle seçilmeli ve metin içerisinde sözel olarak ifade edilebilecek bilgiler için ayrıca tablo ya da şekil kullanılmamalıdır.</w:t>
      </w:r>
    </w:p>
    <w:p w14:paraId="0D35F7EA" w14:textId="77777777" w:rsidR="00382CAE" w:rsidRDefault="00AC4DBB">
      <w:r>
        <w:t>Tablo ve şekillerin başlıklandırılmasında “Tablo” veya “Şekil” ibaresi kullanılmalıdır. Grafik, çizelge, çizim, harita, fotoğraf ve resimler şekil olarak değerlendirilmektedir.</w:t>
      </w:r>
    </w:p>
    <w:p w14:paraId="6A74742B" w14:textId="77777777" w:rsidR="00382CAE" w:rsidRDefault="00AC4DBB">
      <w:r>
        <w:t xml:space="preserve">Başlıklandırmada ardışık sayılar kullanılmalı ve iki nokta konulduktan sonra açıklayıcı ifade yazılmalıdır. Kullanılan başlıklar, dipnot ile aynı yazı tipi boyutunda olmalı ve satır girintisi olmamalıdır. Tablo ve şekil başlıklarında her kelimenin ilk harfi büyük yazılmalıdır. </w:t>
      </w:r>
    </w:p>
    <w:p w14:paraId="10997D40" w14:textId="77777777" w:rsidR="00382CAE" w:rsidRDefault="00AC4DBB">
      <w:pPr>
        <w:keepNext/>
        <w:keepLines/>
        <w:pBdr>
          <w:top w:val="nil"/>
          <w:left w:val="nil"/>
          <w:bottom w:val="nil"/>
          <w:right w:val="nil"/>
          <w:between w:val="nil"/>
        </w:pBdr>
        <w:spacing w:before="0"/>
        <w:ind w:left="567" w:firstLine="0"/>
        <w:rPr>
          <w:b/>
          <w:color w:val="1ABAC8"/>
        </w:rPr>
      </w:pPr>
      <w:r>
        <w:rPr>
          <w:b/>
          <w:color w:val="1ABAC8"/>
        </w:rPr>
        <w:t>Örnek:</w:t>
      </w:r>
    </w:p>
    <w:p w14:paraId="6B66BBBE" w14:textId="77777777" w:rsidR="00382CAE" w:rsidRDefault="00AC4DBB">
      <w:pPr>
        <w:spacing w:before="0"/>
        <w:ind w:left="567" w:firstLine="0"/>
        <w:rPr>
          <w:sz w:val="17"/>
          <w:szCs w:val="17"/>
        </w:rPr>
      </w:pPr>
      <w:r>
        <w:rPr>
          <w:sz w:val="17"/>
          <w:szCs w:val="17"/>
        </w:rPr>
        <w:t>Tablo 1: Dindarlık-Affetme Eğilimi Arasındaki İlişkiler (Pearson Korelasyon Değerleri)</w:t>
      </w:r>
    </w:p>
    <w:p w14:paraId="5F3D4A67" w14:textId="77777777" w:rsidR="00382CAE" w:rsidRDefault="00AC4DBB">
      <w:pPr>
        <w:spacing w:before="0"/>
        <w:ind w:left="567" w:firstLine="0"/>
        <w:rPr>
          <w:sz w:val="17"/>
          <w:szCs w:val="17"/>
        </w:rPr>
      </w:pPr>
      <w:r>
        <w:rPr>
          <w:sz w:val="17"/>
          <w:szCs w:val="17"/>
        </w:rPr>
        <w:t>Tablo 2: Örneklemin Sağlık Davranışlarını Yerine Getirme(me) Oranları</w:t>
      </w:r>
    </w:p>
    <w:p w14:paraId="4D5C3E4A" w14:textId="77777777" w:rsidR="00382CAE" w:rsidRDefault="00AC4DBB">
      <w:pPr>
        <w:spacing w:before="0"/>
        <w:ind w:left="567" w:firstLine="0"/>
        <w:rPr>
          <w:sz w:val="17"/>
          <w:szCs w:val="17"/>
        </w:rPr>
      </w:pPr>
      <w:r>
        <w:rPr>
          <w:sz w:val="17"/>
          <w:szCs w:val="17"/>
        </w:rPr>
        <w:t>Şekil 1: Değişkenler Arası İlişkileri Gösteren Model</w:t>
      </w:r>
    </w:p>
    <w:p w14:paraId="66CE73CC" w14:textId="77777777" w:rsidR="00382CAE" w:rsidRDefault="00AC4DBB">
      <w:pPr>
        <w:spacing w:before="0"/>
        <w:ind w:left="567" w:firstLine="0"/>
        <w:rPr>
          <w:sz w:val="17"/>
          <w:szCs w:val="17"/>
        </w:rPr>
      </w:pPr>
      <w:r>
        <w:rPr>
          <w:sz w:val="17"/>
          <w:szCs w:val="17"/>
        </w:rPr>
        <w:t>Şekil 2: Barış Konulu Dini Araştırmaların Temalarına İlişkin Model</w:t>
      </w:r>
    </w:p>
    <w:p w14:paraId="193D4DED" w14:textId="77777777" w:rsidR="00382CAE" w:rsidRDefault="00AC4DBB">
      <w:r>
        <w:t>Tablo ve şekiller, telif hakkı içeriyorsa telif hakkı sahibinden basılı ve elektronik kullanım için yazılı izin alınması ve tablo veya şekil altında “Kaynak:” ibaresi ile kaynağın belirtilmesi gereklidir.</w:t>
      </w:r>
    </w:p>
    <w:p w14:paraId="5FE33764" w14:textId="77777777" w:rsidR="00382CAE" w:rsidRDefault="00AC4DBB">
      <w:pPr>
        <w:spacing w:before="0"/>
        <w:ind w:firstLine="0"/>
        <w:rPr>
          <w:sz w:val="17"/>
          <w:szCs w:val="17"/>
        </w:rPr>
      </w:pPr>
      <w:r>
        <w:rPr>
          <w:sz w:val="17"/>
          <w:szCs w:val="17"/>
        </w:rPr>
        <w:t>Tablo 1: Örnek Tablo Gösterimi</w:t>
      </w:r>
    </w:p>
    <w:tbl>
      <w:tblPr>
        <w:tblStyle w:val="af1"/>
        <w:tblW w:w="6804"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1858"/>
        <w:gridCol w:w="2473"/>
        <w:gridCol w:w="2473"/>
      </w:tblGrid>
      <w:tr w:rsidR="00382CAE" w14:paraId="5066AA4A" w14:textId="77777777">
        <w:tc>
          <w:tcPr>
            <w:tcW w:w="1858" w:type="dxa"/>
            <w:tcBorders>
              <w:top w:val="single" w:sz="12" w:space="0" w:color="000000"/>
            </w:tcBorders>
          </w:tcPr>
          <w:p w14:paraId="2AD0DD4F" w14:textId="77777777" w:rsidR="00382CAE" w:rsidRDefault="00AC4DBB">
            <w:pPr>
              <w:spacing w:before="0"/>
              <w:ind w:firstLine="0"/>
              <w:jc w:val="left"/>
              <w:rPr>
                <w:b/>
                <w:sz w:val="18"/>
                <w:szCs w:val="18"/>
              </w:rPr>
            </w:pPr>
            <w:r>
              <w:rPr>
                <w:b/>
                <w:sz w:val="18"/>
                <w:szCs w:val="18"/>
              </w:rPr>
              <w:t>Maddeler</w:t>
            </w:r>
          </w:p>
        </w:tc>
        <w:tc>
          <w:tcPr>
            <w:tcW w:w="2473" w:type="dxa"/>
            <w:tcBorders>
              <w:top w:val="single" w:sz="12" w:space="0" w:color="000000"/>
            </w:tcBorders>
          </w:tcPr>
          <w:p w14:paraId="29C6DB58" w14:textId="77777777" w:rsidR="00382CAE" w:rsidRDefault="00AC4DBB">
            <w:pPr>
              <w:spacing w:before="0"/>
              <w:ind w:firstLine="0"/>
              <w:jc w:val="center"/>
              <w:rPr>
                <w:b/>
                <w:sz w:val="18"/>
                <w:szCs w:val="18"/>
              </w:rPr>
            </w:pPr>
            <w:r>
              <w:rPr>
                <w:b/>
                <w:sz w:val="18"/>
                <w:szCs w:val="18"/>
              </w:rPr>
              <w:t>Sayı</w:t>
            </w:r>
          </w:p>
        </w:tc>
        <w:tc>
          <w:tcPr>
            <w:tcW w:w="2473" w:type="dxa"/>
            <w:tcBorders>
              <w:top w:val="single" w:sz="12" w:space="0" w:color="000000"/>
            </w:tcBorders>
          </w:tcPr>
          <w:p w14:paraId="4CD988EC" w14:textId="77777777" w:rsidR="00382CAE" w:rsidRDefault="00AC4DBB">
            <w:pPr>
              <w:spacing w:before="0"/>
              <w:ind w:firstLine="0"/>
              <w:jc w:val="center"/>
              <w:rPr>
                <w:b/>
                <w:sz w:val="18"/>
                <w:szCs w:val="18"/>
              </w:rPr>
            </w:pPr>
            <w:r>
              <w:rPr>
                <w:b/>
                <w:sz w:val="18"/>
                <w:szCs w:val="18"/>
              </w:rPr>
              <w:t>Değer</w:t>
            </w:r>
          </w:p>
        </w:tc>
      </w:tr>
      <w:tr w:rsidR="00382CAE" w14:paraId="4609087A" w14:textId="77777777">
        <w:tc>
          <w:tcPr>
            <w:tcW w:w="1858" w:type="dxa"/>
          </w:tcPr>
          <w:p w14:paraId="0D9FA996" w14:textId="77777777" w:rsidR="00382CAE" w:rsidRDefault="00AC4DBB">
            <w:pPr>
              <w:spacing w:before="0"/>
              <w:ind w:firstLine="0"/>
              <w:jc w:val="left"/>
              <w:rPr>
                <w:sz w:val="18"/>
                <w:szCs w:val="18"/>
              </w:rPr>
            </w:pPr>
            <w:r>
              <w:rPr>
                <w:sz w:val="18"/>
                <w:szCs w:val="18"/>
              </w:rPr>
              <w:t>A</w:t>
            </w:r>
          </w:p>
        </w:tc>
        <w:tc>
          <w:tcPr>
            <w:tcW w:w="2473" w:type="dxa"/>
          </w:tcPr>
          <w:p w14:paraId="413984A8" w14:textId="77777777" w:rsidR="00382CAE" w:rsidRDefault="00AC4DBB">
            <w:pPr>
              <w:spacing w:before="0"/>
              <w:ind w:firstLine="0"/>
              <w:jc w:val="center"/>
              <w:rPr>
                <w:sz w:val="18"/>
                <w:szCs w:val="18"/>
              </w:rPr>
            </w:pPr>
            <w:r>
              <w:rPr>
                <w:sz w:val="18"/>
                <w:szCs w:val="18"/>
              </w:rPr>
              <w:t>1</w:t>
            </w:r>
          </w:p>
        </w:tc>
        <w:tc>
          <w:tcPr>
            <w:tcW w:w="2473" w:type="dxa"/>
          </w:tcPr>
          <w:p w14:paraId="56A2FE77" w14:textId="77777777" w:rsidR="00382CAE" w:rsidRDefault="00AC4DBB">
            <w:pPr>
              <w:spacing w:before="0"/>
              <w:ind w:firstLine="0"/>
              <w:jc w:val="center"/>
              <w:rPr>
                <w:sz w:val="18"/>
                <w:szCs w:val="18"/>
              </w:rPr>
            </w:pPr>
            <w:r>
              <w:rPr>
                <w:sz w:val="18"/>
                <w:szCs w:val="18"/>
              </w:rPr>
              <w:t>0,25</w:t>
            </w:r>
          </w:p>
        </w:tc>
      </w:tr>
      <w:tr w:rsidR="00382CAE" w14:paraId="783884F6" w14:textId="77777777">
        <w:tc>
          <w:tcPr>
            <w:tcW w:w="1858" w:type="dxa"/>
          </w:tcPr>
          <w:p w14:paraId="639703B7" w14:textId="77777777" w:rsidR="00382CAE" w:rsidRDefault="00AC4DBB">
            <w:pPr>
              <w:spacing w:before="0"/>
              <w:ind w:firstLine="0"/>
              <w:jc w:val="left"/>
              <w:rPr>
                <w:sz w:val="18"/>
                <w:szCs w:val="18"/>
              </w:rPr>
            </w:pPr>
            <w:r>
              <w:rPr>
                <w:sz w:val="18"/>
                <w:szCs w:val="18"/>
              </w:rPr>
              <w:t>B</w:t>
            </w:r>
          </w:p>
        </w:tc>
        <w:tc>
          <w:tcPr>
            <w:tcW w:w="2473" w:type="dxa"/>
          </w:tcPr>
          <w:p w14:paraId="337663B1" w14:textId="77777777" w:rsidR="00382CAE" w:rsidRDefault="00AC4DBB">
            <w:pPr>
              <w:spacing w:before="0"/>
              <w:ind w:firstLine="0"/>
              <w:jc w:val="center"/>
              <w:rPr>
                <w:sz w:val="18"/>
                <w:szCs w:val="18"/>
              </w:rPr>
            </w:pPr>
            <w:r>
              <w:rPr>
                <w:sz w:val="18"/>
                <w:szCs w:val="18"/>
              </w:rPr>
              <w:t>2</w:t>
            </w:r>
          </w:p>
        </w:tc>
        <w:tc>
          <w:tcPr>
            <w:tcW w:w="2473" w:type="dxa"/>
          </w:tcPr>
          <w:p w14:paraId="5FDB3977" w14:textId="77777777" w:rsidR="00382CAE" w:rsidRDefault="00AC4DBB">
            <w:pPr>
              <w:spacing w:before="0"/>
              <w:ind w:firstLine="0"/>
              <w:jc w:val="center"/>
              <w:rPr>
                <w:sz w:val="18"/>
                <w:szCs w:val="18"/>
              </w:rPr>
            </w:pPr>
            <w:r>
              <w:rPr>
                <w:sz w:val="18"/>
                <w:szCs w:val="18"/>
              </w:rPr>
              <w:t>0,26</w:t>
            </w:r>
          </w:p>
        </w:tc>
      </w:tr>
      <w:tr w:rsidR="00382CAE" w14:paraId="7DF8FC45" w14:textId="77777777">
        <w:tc>
          <w:tcPr>
            <w:tcW w:w="1858" w:type="dxa"/>
          </w:tcPr>
          <w:p w14:paraId="2B51BF70" w14:textId="77777777" w:rsidR="00382CAE" w:rsidRDefault="00AC4DBB">
            <w:pPr>
              <w:spacing w:before="0"/>
              <w:ind w:firstLine="0"/>
              <w:jc w:val="left"/>
              <w:rPr>
                <w:sz w:val="18"/>
                <w:szCs w:val="18"/>
              </w:rPr>
            </w:pPr>
            <w:r>
              <w:rPr>
                <w:sz w:val="18"/>
                <w:szCs w:val="18"/>
              </w:rPr>
              <w:t>C</w:t>
            </w:r>
          </w:p>
        </w:tc>
        <w:tc>
          <w:tcPr>
            <w:tcW w:w="2473" w:type="dxa"/>
          </w:tcPr>
          <w:p w14:paraId="7A29FF14" w14:textId="77777777" w:rsidR="00382CAE" w:rsidRDefault="00AC4DBB">
            <w:pPr>
              <w:spacing w:before="0"/>
              <w:ind w:firstLine="0"/>
              <w:jc w:val="center"/>
              <w:rPr>
                <w:sz w:val="18"/>
                <w:szCs w:val="18"/>
              </w:rPr>
            </w:pPr>
            <w:r>
              <w:rPr>
                <w:sz w:val="18"/>
                <w:szCs w:val="18"/>
              </w:rPr>
              <w:t>3</w:t>
            </w:r>
          </w:p>
        </w:tc>
        <w:tc>
          <w:tcPr>
            <w:tcW w:w="2473" w:type="dxa"/>
          </w:tcPr>
          <w:p w14:paraId="382BA8D6" w14:textId="77777777" w:rsidR="00382CAE" w:rsidRDefault="00AC4DBB">
            <w:pPr>
              <w:spacing w:before="0"/>
              <w:ind w:firstLine="0"/>
              <w:jc w:val="center"/>
              <w:rPr>
                <w:sz w:val="18"/>
                <w:szCs w:val="18"/>
              </w:rPr>
            </w:pPr>
            <w:r>
              <w:rPr>
                <w:sz w:val="18"/>
                <w:szCs w:val="18"/>
              </w:rPr>
              <w:t>0,27</w:t>
            </w:r>
          </w:p>
        </w:tc>
      </w:tr>
      <w:tr w:rsidR="00382CAE" w14:paraId="352288EE" w14:textId="77777777">
        <w:tc>
          <w:tcPr>
            <w:tcW w:w="1858" w:type="dxa"/>
            <w:tcBorders>
              <w:bottom w:val="single" w:sz="12" w:space="0" w:color="000000"/>
            </w:tcBorders>
          </w:tcPr>
          <w:p w14:paraId="53F2DDCC" w14:textId="77777777" w:rsidR="00382CAE" w:rsidRDefault="00AC4DBB">
            <w:pPr>
              <w:spacing w:before="0"/>
              <w:ind w:firstLine="0"/>
              <w:jc w:val="left"/>
              <w:rPr>
                <w:sz w:val="18"/>
                <w:szCs w:val="18"/>
              </w:rPr>
            </w:pPr>
            <w:r>
              <w:rPr>
                <w:sz w:val="18"/>
                <w:szCs w:val="18"/>
              </w:rPr>
              <w:t>D</w:t>
            </w:r>
          </w:p>
        </w:tc>
        <w:tc>
          <w:tcPr>
            <w:tcW w:w="2473" w:type="dxa"/>
            <w:tcBorders>
              <w:bottom w:val="single" w:sz="12" w:space="0" w:color="000000"/>
            </w:tcBorders>
          </w:tcPr>
          <w:p w14:paraId="2733C955" w14:textId="77777777" w:rsidR="00382CAE" w:rsidRDefault="00AC4DBB">
            <w:pPr>
              <w:spacing w:before="0"/>
              <w:ind w:firstLine="0"/>
              <w:jc w:val="center"/>
              <w:rPr>
                <w:sz w:val="18"/>
                <w:szCs w:val="18"/>
              </w:rPr>
            </w:pPr>
            <w:r>
              <w:rPr>
                <w:sz w:val="18"/>
                <w:szCs w:val="18"/>
              </w:rPr>
              <w:t>4</w:t>
            </w:r>
          </w:p>
        </w:tc>
        <w:tc>
          <w:tcPr>
            <w:tcW w:w="2473" w:type="dxa"/>
            <w:tcBorders>
              <w:bottom w:val="single" w:sz="12" w:space="0" w:color="000000"/>
            </w:tcBorders>
          </w:tcPr>
          <w:p w14:paraId="08BF7CC7" w14:textId="77777777" w:rsidR="00382CAE" w:rsidRDefault="00AC4DBB">
            <w:pPr>
              <w:spacing w:before="0"/>
              <w:ind w:firstLine="0"/>
              <w:jc w:val="center"/>
              <w:rPr>
                <w:sz w:val="18"/>
                <w:szCs w:val="18"/>
              </w:rPr>
            </w:pPr>
            <w:r>
              <w:rPr>
                <w:sz w:val="18"/>
                <w:szCs w:val="18"/>
              </w:rPr>
              <w:t>0,28</w:t>
            </w:r>
          </w:p>
        </w:tc>
      </w:tr>
    </w:tbl>
    <w:p w14:paraId="08EBD381" w14:textId="77777777" w:rsidR="00382CAE" w:rsidRDefault="00AC4DBB">
      <w:r>
        <w:t>Tablo oluşturulurken çalışmanın amaçlarına uygun olarak sadece gerekli bilgilere yer verilmelidir. Tablodaki bilgiler metin içerisinde ifade edilmeli ancak gereksiz tekrardan kaçınılmalıdır. Ayrıca tablolar, metinden bağımsız olarak da anlaşılabilir olmalıdır. Tek tabloda ifade edilebilecek bilgiler için ayrı tablolar oluşturulmamalıdır.</w:t>
      </w:r>
    </w:p>
    <w:p w14:paraId="5A1DA273" w14:textId="77777777" w:rsidR="00382CAE" w:rsidRDefault="00AC4DBB">
      <w:r>
        <w:t>Tabloda belirtilen satır ve sütun başlıkları kısa ve anlaşılır olmalıdır. Tablo içerisinde gösterilen sayısal bilgilerin ondalık sayıları aynı olmalı ve rakamlar, hücreye ortalanmalıdır.</w:t>
      </w:r>
    </w:p>
    <w:p w14:paraId="3DEE0486" w14:textId="77777777" w:rsidR="00382CAE" w:rsidRDefault="00AC4DBB">
      <w:r>
        <w:t xml:space="preserve">Tablolara, “Tablo” ibaresi ile başlayan ve ardışık numaralar ile numaralandırılmış başlıklar verilmelidir. Başlıklandırma tablonun içeriği ile uyumlu olacak şekilde kısa, anlaşılır ve açıklayıcı olmalıdır. Çok genel ya da ayrıntılı </w:t>
      </w:r>
      <w:r>
        <w:lastRenderedPageBreak/>
        <w:t xml:space="preserve">başlıklar kullanılmamalıdır. Tablolar metin genişliği ile aynı genişlikte olacak şekilde gösterilmelidir. </w:t>
      </w:r>
    </w:p>
    <w:tbl>
      <w:tblPr>
        <w:tblStyle w:val="a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2B2CBD6D" w14:textId="77777777">
        <w:tc>
          <w:tcPr>
            <w:tcW w:w="6794" w:type="dxa"/>
          </w:tcPr>
          <w:p w14:paraId="6F304DFC"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Microsoft Word yazılımında “Otomatik Sığdır” ve “Pencereye Otomatik Sığdır” komutu ile tablo genişliği metin ile aynı genişlikte olacak şekilde ayarlanabilir.</w:t>
            </w:r>
          </w:p>
        </w:tc>
      </w:tr>
    </w:tbl>
    <w:p w14:paraId="6E6BC241" w14:textId="77777777" w:rsidR="00382CAE" w:rsidRDefault="00AC4DBB">
      <w:r>
        <w:t>Tabloların gösteriminde sadece üst ve alt kenarlıklar kullanılmalıdır. Üst ve alt kenarlıklar 1½ nk oranında düz çizgi şeklinde olmalıdır. Tablo içerisindeki başlık satırı ise 1 nk oranında ve bold (kalın) olmalıdır.</w:t>
      </w:r>
    </w:p>
    <w:p w14:paraId="370838A4" w14:textId="77777777" w:rsidR="00382CAE" w:rsidRDefault="00AC4DBB">
      <w:r>
        <w:t>Şekiller siyah-beyaz olabilecekleri gibi çalışmadaki kullanımına bağlı olarak renkli de olabilirler. Çalışma içerisinde kullanılan şekillere metin içerisinde atıf yapılması gerekmektedir. Şekillerin kalitesi baskı açısından uygun çözünürlükte olmalıdır (300-600 dpi aralığı). Ayrıca şekiller köşeli biçimde olmalı ve şekil içerisindeki metinler okunabilir olmalıdır.</w:t>
      </w:r>
    </w:p>
    <w:p w14:paraId="5171BD53" w14:textId="77777777" w:rsidR="00382CAE" w:rsidRDefault="00AC4DBB">
      <w:r>
        <w:t>Şekillere, “Şekil” ibaresi ile başlayan ve ardışık numaralar ile numaralandırılmış başlıklar verilmelidir. Resim, Grafik, Çizim vb. ile başlanılmamalıdır. Şekillerde kenarlık da kullanılmamalıdır.</w:t>
      </w:r>
    </w:p>
    <w:p w14:paraId="1378F983" w14:textId="77777777" w:rsidR="00382CAE" w:rsidRDefault="00AC4DBB">
      <w:pPr>
        <w:keepNext/>
        <w:rPr>
          <w:sz w:val="17"/>
          <w:szCs w:val="17"/>
        </w:rPr>
      </w:pPr>
      <w:r>
        <w:rPr>
          <w:sz w:val="17"/>
          <w:szCs w:val="17"/>
        </w:rPr>
        <w:t>Şekil 1: Örnek Şekil Gösterimi</w:t>
      </w:r>
    </w:p>
    <w:p w14:paraId="2308E0B2" w14:textId="77777777" w:rsidR="00382CAE" w:rsidRDefault="00AC4DBB">
      <w:pPr>
        <w:jc w:val="left"/>
      </w:pPr>
      <w:r>
        <w:rPr>
          <w:noProof/>
        </w:rPr>
        <w:drawing>
          <wp:inline distT="0" distB="0" distL="0" distR="0" wp14:anchorId="4F838544" wp14:editId="039C67D6">
            <wp:extent cx="3525434" cy="1596788"/>
            <wp:effectExtent l="0" t="0" r="0" b="0"/>
            <wp:docPr id="3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8" cstate="email">
                      <a:extLst>
                        <a:ext uri="{28A0092B-C50C-407E-A947-70E740481C1C}">
                          <a14:useLocalDpi xmlns:a14="http://schemas.microsoft.com/office/drawing/2010/main"/>
                        </a:ext>
                      </a:extLst>
                    </a:blip>
                    <a:srcRect/>
                    <a:stretch>
                      <a:fillRect/>
                    </a:stretch>
                  </pic:blipFill>
                  <pic:spPr>
                    <a:xfrm>
                      <a:off x="0" y="0"/>
                      <a:ext cx="3525434" cy="1596788"/>
                    </a:xfrm>
                    <a:prstGeom prst="rect">
                      <a:avLst/>
                    </a:prstGeom>
                    <a:ln/>
                  </pic:spPr>
                </pic:pic>
              </a:graphicData>
            </a:graphic>
          </wp:inline>
        </w:drawing>
      </w:r>
    </w:p>
    <w:p w14:paraId="26A0D8CB" w14:textId="77777777" w:rsidR="00382CAE" w:rsidRDefault="00AC4DBB">
      <w:pPr>
        <w:spacing w:before="0" w:after="160" w:line="259" w:lineRule="auto"/>
        <w:ind w:firstLine="0"/>
        <w:jc w:val="left"/>
        <w:rPr>
          <w:b/>
          <w:color w:val="FFFFFF"/>
        </w:rPr>
      </w:pPr>
      <w:r>
        <w:br w:type="page"/>
      </w:r>
    </w:p>
    <w:p w14:paraId="03A9AC35" w14:textId="77777777" w:rsidR="00382CAE" w:rsidRDefault="00AC4DBB">
      <w:pPr>
        <w:pStyle w:val="Balk2"/>
        <w:numPr>
          <w:ilvl w:val="0"/>
          <w:numId w:val="10"/>
        </w:numPr>
      </w:pPr>
      <w:bookmarkStart w:id="66" w:name="_3q5sasy" w:colFirst="0" w:colLast="0"/>
      <w:bookmarkEnd w:id="66"/>
      <w:r>
        <w:lastRenderedPageBreak/>
        <w:t>Kısaltmalar Dizini (Türkçe-İngilizce-Arapça)</w:t>
      </w:r>
    </w:p>
    <w:p w14:paraId="1F40132C" w14:textId="77777777" w:rsidR="00382CAE" w:rsidRDefault="00AC4DBB">
      <w:bookmarkStart w:id="67" w:name="_25b2l0r" w:colFirst="0" w:colLast="0"/>
      <w:bookmarkEnd w:id="67"/>
      <w:r>
        <w:t xml:space="preserve">İSNAD Atıf Sistemi Kısaltmalar Dizini; Türk Dil Kurumu (TDK) </w:t>
      </w:r>
      <w:r>
        <w:rPr>
          <w:i/>
        </w:rPr>
        <w:t>Kısaltmalar Dizini,</w:t>
      </w:r>
      <w:r>
        <w:rPr>
          <w:rFonts w:ascii="Gentium Plus" w:eastAsia="Gentium Plus" w:hAnsi="Gentium Plus" w:cs="Gentium Plus"/>
          <w:sz w:val="18"/>
          <w:szCs w:val="18"/>
          <w:vertAlign w:val="superscript"/>
        </w:rPr>
        <w:footnoteReference w:id="68"/>
      </w:r>
      <w:r>
        <w:rPr>
          <w:i/>
        </w:rPr>
        <w:t xml:space="preserve"> AACR2 Abbreviations (Roman Alphabet)</w:t>
      </w:r>
      <w:r>
        <w:rPr>
          <w:rFonts w:ascii="Gentium Plus" w:eastAsia="Gentium Plus" w:hAnsi="Gentium Plus" w:cs="Gentium Plus"/>
          <w:sz w:val="18"/>
          <w:szCs w:val="18"/>
          <w:vertAlign w:val="superscript"/>
        </w:rPr>
        <w:footnoteReference w:id="69"/>
      </w:r>
      <w:r>
        <w:rPr>
          <w:i/>
        </w:rPr>
        <w:t xml:space="preserve"> </w:t>
      </w:r>
      <w:r>
        <w:t xml:space="preserve">ve </w:t>
      </w:r>
      <w:r>
        <w:rPr>
          <w:i/>
        </w:rPr>
        <w:t>Oxford English Dictionary Abbreviations,</w:t>
      </w:r>
      <w:r>
        <w:rPr>
          <w:rFonts w:ascii="Gentium Plus" w:eastAsia="Gentium Plus" w:hAnsi="Gentium Plus" w:cs="Gentium Plus"/>
          <w:sz w:val="18"/>
          <w:szCs w:val="18"/>
          <w:vertAlign w:val="superscript"/>
        </w:rPr>
        <w:footnoteReference w:id="70"/>
      </w:r>
      <w:r>
        <w:rPr>
          <w:i/>
        </w:rPr>
        <w:t xml:space="preserve"> Türkiye Diyanet Vakfı İslâm Ansiklopedisi,</w:t>
      </w:r>
      <w:r>
        <w:rPr>
          <w:rFonts w:ascii="Gentium Plus" w:eastAsia="Gentium Plus" w:hAnsi="Gentium Plus" w:cs="Gentium Plus"/>
          <w:sz w:val="18"/>
          <w:szCs w:val="18"/>
          <w:vertAlign w:val="superscript"/>
        </w:rPr>
        <w:footnoteReference w:id="71"/>
      </w:r>
      <w:r>
        <w:t xml:space="preserve">  </w:t>
      </w:r>
      <w:r>
        <w:rPr>
          <w:i/>
        </w:rPr>
        <w:t>İSAM Tahkikli Neşir Kılavuzu,</w:t>
      </w:r>
      <w:r>
        <w:rPr>
          <w:rFonts w:ascii="Gentium Plus" w:eastAsia="Gentium Plus" w:hAnsi="Gentium Plus" w:cs="Gentium Plus"/>
          <w:sz w:val="18"/>
          <w:szCs w:val="18"/>
          <w:vertAlign w:val="superscript"/>
        </w:rPr>
        <w:footnoteReference w:id="72"/>
      </w:r>
      <w:r>
        <w:t xml:space="preserve"> </w:t>
      </w:r>
      <w:r>
        <w:rPr>
          <w:i/>
        </w:rPr>
        <w:t>Arapça Elyazmaları İçin Rehber</w:t>
      </w:r>
      <w:r>
        <w:rPr>
          <w:rFonts w:ascii="Gentium Plus" w:eastAsia="Gentium Plus" w:hAnsi="Gentium Plus" w:cs="Gentium Plus"/>
          <w:sz w:val="18"/>
          <w:szCs w:val="18"/>
          <w:vertAlign w:val="superscript"/>
        </w:rPr>
        <w:footnoteReference w:id="73"/>
      </w:r>
      <w:r>
        <w:rPr>
          <w:i/>
        </w:rPr>
        <w:t xml:space="preserve"> </w:t>
      </w:r>
      <w:r>
        <w:t>ve</w:t>
      </w:r>
      <w:r>
        <w:rPr>
          <w:i/>
        </w:rPr>
        <w:t xml:space="preserve"> Understanding Illuminated Manuscripts: A Guide to Technical Terms</w:t>
      </w:r>
      <w:r>
        <w:rPr>
          <w:rFonts w:ascii="Gentium Plus" w:eastAsia="Gentium Plus" w:hAnsi="Gentium Plus" w:cs="Gentium Plus"/>
          <w:sz w:val="18"/>
          <w:szCs w:val="18"/>
          <w:vertAlign w:val="superscript"/>
        </w:rPr>
        <w:footnoteReference w:id="74"/>
      </w:r>
      <w:r>
        <w:rPr>
          <w:i/>
        </w:rPr>
        <w:t xml:space="preserve"> </w:t>
      </w:r>
      <w:r>
        <w:t xml:space="preserve">esas alınarak hazırlanmıştır. Tabloda yer almayan kısaltmaların kullanımında Türk Dil Kurumunun kullanımına uyulmalıdır. Arşiv defter adlarının kısaltmaları ise Devlet Arşivleri Başkanlığının belirlemiş olduğu kodlara uygun olarak yazılmalıdır. Kodlara, </w:t>
      </w:r>
      <w:r>
        <w:rPr>
          <w:i/>
        </w:rPr>
        <w:t>Başbakanlık Osmanlı Arşivi Rehberi’</w:t>
      </w:r>
      <w:r>
        <w:t>nden ulaşılabilmektedir.</w:t>
      </w:r>
      <w:r>
        <w:rPr>
          <w:rFonts w:ascii="Gentium Plus" w:eastAsia="Gentium Plus" w:hAnsi="Gentium Plus" w:cs="Gentium Plus"/>
          <w:sz w:val="18"/>
          <w:szCs w:val="18"/>
          <w:vertAlign w:val="superscript"/>
        </w:rPr>
        <w:footnoteReference w:id="75"/>
      </w:r>
    </w:p>
    <w:p w14:paraId="782C2F03" w14:textId="77777777" w:rsidR="00382CAE" w:rsidRDefault="00AC4DBB">
      <w:bookmarkStart w:id="68" w:name="_kgcv8k" w:colFirst="0" w:colLast="0"/>
      <w:bookmarkEnd w:id="68"/>
      <w:r>
        <w:t>Kısaltmalar yazıldıktan sonra boşluk bırakılmalıdır. Özellikle sık kullanılan “bk.” ile vefat tarihini gösteren “öl.” kısaltmalarından sonra boşluk verilmesi gerektiği unutulmamalıdır.</w:t>
      </w:r>
    </w:p>
    <w:p w14:paraId="5214707D" w14:textId="77777777" w:rsidR="00382CAE" w:rsidRDefault="00AC4DBB">
      <w:r>
        <w:t>“Karşılaştırınız (krş.)” kısaltması, metinde ya da atıf yapılan kaynakta bahsedilen görüş, tespit ve düşüncenin başka bir kaynakta “farklı şekilde” yer aldığının belirtilerek karşılaştırma yapılmasının istendiği durumlarda kullanılır. Bu kısaltma kullanıldığında sadece karşılaştırılacak eser zikredilerek bırakılmaması, kaynaklar arasında hangi açı(lar)dan bir karşılaştırma yapılmasına gerek duyulduğunun da belirtilmesi tavsiye edilir.</w:t>
      </w:r>
    </w:p>
    <w:p w14:paraId="752C428D" w14:textId="77777777" w:rsidR="00382CAE" w:rsidRDefault="00AC4DBB">
      <w:pPr>
        <w:spacing w:before="0" w:after="160" w:line="259" w:lineRule="auto"/>
        <w:ind w:firstLine="0"/>
        <w:jc w:val="left"/>
      </w:pPr>
      <w:r>
        <w:br w:type="page"/>
      </w:r>
    </w:p>
    <w:tbl>
      <w:tblPr>
        <w:tblStyle w:val="af3"/>
        <w:tblW w:w="6799"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A0" w:firstRow="1" w:lastRow="0" w:firstColumn="1" w:lastColumn="0" w:noHBand="0" w:noVBand="1"/>
      </w:tblPr>
      <w:tblGrid>
        <w:gridCol w:w="860"/>
        <w:gridCol w:w="1396"/>
        <w:gridCol w:w="1126"/>
        <w:gridCol w:w="865"/>
        <w:gridCol w:w="418"/>
        <w:gridCol w:w="144"/>
        <w:gridCol w:w="150"/>
        <w:gridCol w:w="855"/>
        <w:gridCol w:w="985"/>
      </w:tblGrid>
      <w:tr w:rsidR="00382CAE" w14:paraId="4F442298" w14:textId="77777777" w:rsidTr="00382C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6" w:type="dxa"/>
            <w:gridSpan w:val="2"/>
            <w:tcMar>
              <w:left w:w="28" w:type="dxa"/>
              <w:right w:w="28" w:type="dxa"/>
            </w:tcMar>
          </w:tcPr>
          <w:p w14:paraId="3E01FE94" w14:textId="77777777" w:rsidR="00382CAE" w:rsidRDefault="00AC4DBB">
            <w:pPr>
              <w:pBdr>
                <w:top w:val="nil"/>
                <w:left w:val="nil"/>
                <w:bottom w:val="nil"/>
                <w:right w:val="nil"/>
                <w:between w:val="nil"/>
              </w:pBdr>
              <w:spacing w:before="0"/>
              <w:ind w:firstLine="0"/>
              <w:jc w:val="center"/>
              <w:rPr>
                <w:rFonts w:ascii="ISNAD Font" w:eastAsia="ISNAD Font" w:hAnsi="ISNAD Font" w:cs="ISNAD Font"/>
                <w:color w:val="1ABAC8"/>
                <w:sz w:val="18"/>
                <w:szCs w:val="18"/>
              </w:rPr>
            </w:pPr>
            <w:r>
              <w:rPr>
                <w:rFonts w:ascii="ISNAD Font" w:eastAsia="ISNAD Font" w:hAnsi="ISNAD Font" w:cs="ISNAD Font"/>
                <w:b w:val="0"/>
                <w:color w:val="1ABAC8"/>
                <w:sz w:val="18"/>
                <w:szCs w:val="18"/>
              </w:rPr>
              <w:lastRenderedPageBreak/>
              <w:t>Kısaltmalar</w:t>
            </w:r>
          </w:p>
        </w:tc>
        <w:tc>
          <w:tcPr>
            <w:tcW w:w="2409" w:type="dxa"/>
            <w:gridSpan w:val="3"/>
            <w:tcMar>
              <w:left w:w="28" w:type="dxa"/>
              <w:right w:w="28" w:type="dxa"/>
            </w:tcMar>
          </w:tcPr>
          <w:p w14:paraId="6D904835" w14:textId="77777777" w:rsidR="00382CAE" w:rsidRDefault="00AC4DBB">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r>
              <w:rPr>
                <w:rFonts w:ascii="ISNAD Font" w:eastAsia="ISNAD Font" w:hAnsi="ISNAD Font" w:cs="ISNAD Font"/>
                <w:b w:val="0"/>
                <w:color w:val="1ABAC8"/>
                <w:sz w:val="18"/>
                <w:szCs w:val="18"/>
              </w:rPr>
              <w:t>Abbreviations</w:t>
            </w:r>
          </w:p>
        </w:tc>
        <w:tc>
          <w:tcPr>
            <w:tcW w:w="2134" w:type="dxa"/>
            <w:gridSpan w:val="4"/>
            <w:tcMar>
              <w:left w:w="28" w:type="dxa"/>
              <w:right w:w="28" w:type="dxa"/>
            </w:tcMar>
          </w:tcPr>
          <w:p w14:paraId="532F0E4B" w14:textId="77777777" w:rsidR="00382CAE" w:rsidRDefault="00AC4DBB">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r>
              <w:rPr>
                <w:rFonts w:ascii="ISNAD Font" w:eastAsia="ISNAD Font" w:hAnsi="ISNAD Font" w:cs="ISNAD Font"/>
                <w:b w:val="0"/>
                <w:color w:val="1ABAC8"/>
                <w:sz w:val="18"/>
                <w:szCs w:val="18"/>
                <w:rtl/>
              </w:rPr>
              <w:t>الاختصارات</w:t>
            </w:r>
          </w:p>
        </w:tc>
      </w:tr>
      <w:tr w:rsidR="00382CAE" w14:paraId="68DF190C"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3F008C6" w14:textId="77777777" w:rsidR="00382CAE" w:rsidRDefault="00AC4DBB">
            <w:pPr>
              <w:spacing w:before="0"/>
              <w:ind w:firstLine="0"/>
              <w:rPr>
                <w:sz w:val="18"/>
                <w:szCs w:val="18"/>
              </w:rPr>
            </w:pPr>
            <w:r>
              <w:rPr>
                <w:sz w:val="18"/>
                <w:szCs w:val="18"/>
              </w:rPr>
              <w:t>a</w:t>
            </w:r>
          </w:p>
        </w:tc>
        <w:tc>
          <w:tcPr>
            <w:tcW w:w="1396" w:type="dxa"/>
            <w:tcMar>
              <w:left w:w="28" w:type="dxa"/>
              <w:right w:w="28" w:type="dxa"/>
            </w:tcMar>
          </w:tcPr>
          <w:p w14:paraId="2A8D487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Yazma Eserde Varağın Ön/Vech Sayfası</w:t>
            </w:r>
          </w:p>
        </w:tc>
        <w:tc>
          <w:tcPr>
            <w:tcW w:w="1126" w:type="dxa"/>
            <w:tcMar>
              <w:left w:w="28" w:type="dxa"/>
              <w:right w:w="28" w:type="dxa"/>
            </w:tcMar>
          </w:tcPr>
          <w:p w14:paraId="092170A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w:t>
            </w:r>
            <w:r>
              <w:rPr>
                <w:sz w:val="18"/>
                <w:szCs w:val="18"/>
                <w:vertAlign w:val="superscript"/>
              </w:rPr>
              <w:footnoteReference w:id="76"/>
            </w:r>
          </w:p>
        </w:tc>
        <w:tc>
          <w:tcPr>
            <w:tcW w:w="1283" w:type="dxa"/>
            <w:gridSpan w:val="2"/>
            <w:tcMar>
              <w:left w:w="28" w:type="dxa"/>
              <w:right w:w="28" w:type="dxa"/>
            </w:tcMar>
          </w:tcPr>
          <w:p w14:paraId="62EB2FF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The front of a folio/Recto</w:t>
            </w:r>
          </w:p>
        </w:tc>
        <w:tc>
          <w:tcPr>
            <w:tcW w:w="1149" w:type="dxa"/>
            <w:gridSpan w:val="3"/>
            <w:tcMar>
              <w:left w:w="28" w:type="dxa"/>
              <w:right w:w="28" w:type="dxa"/>
            </w:tcMar>
          </w:tcPr>
          <w:p w14:paraId="739D4378" w14:textId="77777777" w:rsidR="00382CAE" w:rsidRDefault="00AC4DBB">
            <w:pPr>
              <w:bidi/>
              <w:spacing w:before="0"/>
              <w:ind w:firstLine="0"/>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وجه</w:t>
            </w:r>
          </w:p>
        </w:tc>
        <w:tc>
          <w:tcPr>
            <w:tcW w:w="985" w:type="dxa"/>
            <w:tcMar>
              <w:left w:w="28" w:type="dxa"/>
              <w:right w:w="28" w:type="dxa"/>
            </w:tcMar>
          </w:tcPr>
          <w:p w14:paraId="733239C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و</w:t>
            </w:r>
          </w:p>
        </w:tc>
      </w:tr>
      <w:tr w:rsidR="00382CAE" w14:paraId="50699353" w14:textId="77777777" w:rsidTr="00382CAE">
        <w:trPr>
          <w:trHeight w:val="244"/>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1D0E382" w14:textId="77777777" w:rsidR="00382CAE" w:rsidRDefault="00AC4DBB">
            <w:pPr>
              <w:spacing w:before="0"/>
              <w:ind w:firstLine="0"/>
              <w:rPr>
                <w:sz w:val="18"/>
                <w:szCs w:val="18"/>
              </w:rPr>
            </w:pPr>
            <w:bookmarkStart w:id="69" w:name="_34g0dwd" w:colFirst="0" w:colLast="0"/>
            <w:bookmarkEnd w:id="69"/>
            <w:r>
              <w:rPr>
                <w:sz w:val="18"/>
                <w:szCs w:val="18"/>
              </w:rPr>
              <w:t>a.mlf.</w:t>
            </w:r>
          </w:p>
        </w:tc>
        <w:tc>
          <w:tcPr>
            <w:tcW w:w="1396" w:type="dxa"/>
            <w:tcMar>
              <w:left w:w="28" w:type="dxa"/>
              <w:right w:w="28" w:type="dxa"/>
            </w:tcMar>
          </w:tcPr>
          <w:p w14:paraId="55B4DF9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70" w:name="_1jlao46" w:colFirst="0" w:colLast="0"/>
            <w:bookmarkEnd w:id="70"/>
            <w:r>
              <w:rPr>
                <w:sz w:val="18"/>
                <w:szCs w:val="18"/>
              </w:rPr>
              <w:t>Aynı Müellif</w:t>
            </w:r>
          </w:p>
        </w:tc>
        <w:tc>
          <w:tcPr>
            <w:tcW w:w="1126" w:type="dxa"/>
            <w:tcMar>
              <w:left w:w="28" w:type="dxa"/>
              <w:right w:w="28" w:type="dxa"/>
            </w:tcMar>
          </w:tcPr>
          <w:p w14:paraId="16F3B819"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71" w:name="_43ky6rz" w:colFirst="0" w:colLast="0"/>
            <w:bookmarkEnd w:id="71"/>
            <w:r>
              <w:rPr>
                <w:sz w:val="18"/>
                <w:szCs w:val="18"/>
              </w:rPr>
              <w:t>Id</w:t>
            </w:r>
          </w:p>
        </w:tc>
        <w:tc>
          <w:tcPr>
            <w:tcW w:w="1577" w:type="dxa"/>
            <w:gridSpan w:val="4"/>
            <w:tcMar>
              <w:left w:w="28" w:type="dxa"/>
              <w:right w:w="28" w:type="dxa"/>
            </w:tcMar>
          </w:tcPr>
          <w:p w14:paraId="1EEA48B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72" w:name="_2iq8gzs" w:colFirst="0" w:colLast="0"/>
            <w:bookmarkEnd w:id="72"/>
            <w:r>
              <w:rPr>
                <w:sz w:val="18"/>
                <w:szCs w:val="18"/>
              </w:rPr>
              <w:t>The same Person</w:t>
            </w:r>
          </w:p>
        </w:tc>
        <w:tc>
          <w:tcPr>
            <w:tcW w:w="855" w:type="dxa"/>
            <w:tcMar>
              <w:left w:w="28" w:type="dxa"/>
              <w:right w:w="28" w:type="dxa"/>
            </w:tcMar>
          </w:tcPr>
          <w:p w14:paraId="1CF344DB"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نفس المؤلف</w:t>
            </w:r>
          </w:p>
        </w:tc>
        <w:tc>
          <w:tcPr>
            <w:tcW w:w="985" w:type="dxa"/>
            <w:tcMar>
              <w:left w:w="28" w:type="dxa"/>
              <w:right w:w="28" w:type="dxa"/>
            </w:tcMar>
          </w:tcPr>
          <w:p w14:paraId="3BA552E3"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نفس المؤلف</w:t>
            </w:r>
          </w:p>
        </w:tc>
      </w:tr>
      <w:tr w:rsidR="00382CAE" w14:paraId="235312E9"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D45AE37" w14:textId="77777777" w:rsidR="00382CAE" w:rsidRDefault="00AC4DBB">
            <w:pPr>
              <w:spacing w:before="0"/>
              <w:ind w:firstLine="0"/>
              <w:rPr>
                <w:sz w:val="18"/>
                <w:szCs w:val="18"/>
              </w:rPr>
            </w:pPr>
            <w:r>
              <w:rPr>
                <w:sz w:val="18"/>
                <w:szCs w:val="18"/>
              </w:rPr>
              <w:t>Akk.</w:t>
            </w:r>
          </w:p>
        </w:tc>
        <w:tc>
          <w:tcPr>
            <w:tcW w:w="1396" w:type="dxa"/>
            <w:tcMar>
              <w:left w:w="28" w:type="dxa"/>
              <w:right w:w="28" w:type="dxa"/>
            </w:tcMar>
          </w:tcPr>
          <w:p w14:paraId="753976B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Akkadca</w:t>
            </w:r>
          </w:p>
        </w:tc>
        <w:tc>
          <w:tcPr>
            <w:tcW w:w="1126" w:type="dxa"/>
            <w:tcMar>
              <w:left w:w="28" w:type="dxa"/>
              <w:right w:w="28" w:type="dxa"/>
            </w:tcMar>
          </w:tcPr>
          <w:p w14:paraId="388CBC6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Akk.</w:t>
            </w:r>
          </w:p>
        </w:tc>
        <w:tc>
          <w:tcPr>
            <w:tcW w:w="1283" w:type="dxa"/>
            <w:gridSpan w:val="2"/>
            <w:tcMar>
              <w:left w:w="28" w:type="dxa"/>
              <w:right w:w="28" w:type="dxa"/>
            </w:tcMar>
          </w:tcPr>
          <w:p w14:paraId="0A25690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Akkadian</w:t>
            </w:r>
          </w:p>
        </w:tc>
        <w:tc>
          <w:tcPr>
            <w:tcW w:w="1149" w:type="dxa"/>
            <w:gridSpan w:val="3"/>
            <w:tcMar>
              <w:left w:w="28" w:type="dxa"/>
              <w:right w:w="28" w:type="dxa"/>
            </w:tcMar>
          </w:tcPr>
          <w:p w14:paraId="583A292C"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اللغة الأكادية</w:t>
            </w:r>
          </w:p>
        </w:tc>
        <w:tc>
          <w:tcPr>
            <w:tcW w:w="985" w:type="dxa"/>
            <w:tcMar>
              <w:left w:w="28" w:type="dxa"/>
              <w:right w:w="28" w:type="dxa"/>
            </w:tcMar>
          </w:tcPr>
          <w:p w14:paraId="4A4A66B5"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الأكادية</w:t>
            </w:r>
          </w:p>
        </w:tc>
      </w:tr>
      <w:tr w:rsidR="00382CAE" w14:paraId="4956B444"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509305D" w14:textId="77777777" w:rsidR="00382CAE" w:rsidRDefault="00AC4DBB">
            <w:pPr>
              <w:spacing w:before="0"/>
              <w:ind w:firstLine="0"/>
              <w:rPr>
                <w:sz w:val="18"/>
                <w:szCs w:val="18"/>
              </w:rPr>
            </w:pPr>
            <w:r>
              <w:rPr>
                <w:sz w:val="18"/>
                <w:szCs w:val="18"/>
              </w:rPr>
              <w:t>akt.</w:t>
            </w:r>
          </w:p>
        </w:tc>
        <w:tc>
          <w:tcPr>
            <w:tcW w:w="1396" w:type="dxa"/>
            <w:tcMar>
              <w:left w:w="28" w:type="dxa"/>
              <w:right w:w="28" w:type="dxa"/>
            </w:tcMar>
          </w:tcPr>
          <w:p w14:paraId="0C9130B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Aktaran</w:t>
            </w:r>
          </w:p>
        </w:tc>
        <w:tc>
          <w:tcPr>
            <w:tcW w:w="1126" w:type="dxa"/>
            <w:tcMar>
              <w:left w:w="28" w:type="dxa"/>
              <w:right w:w="28" w:type="dxa"/>
            </w:tcMar>
          </w:tcPr>
          <w:p w14:paraId="39067030"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narrator</w:t>
            </w:r>
          </w:p>
        </w:tc>
        <w:tc>
          <w:tcPr>
            <w:tcW w:w="1283" w:type="dxa"/>
            <w:gridSpan w:val="2"/>
            <w:tcMar>
              <w:left w:w="28" w:type="dxa"/>
              <w:right w:w="28" w:type="dxa"/>
            </w:tcMar>
          </w:tcPr>
          <w:p w14:paraId="470AB28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Narrator</w:t>
            </w:r>
          </w:p>
        </w:tc>
        <w:tc>
          <w:tcPr>
            <w:tcW w:w="1149" w:type="dxa"/>
            <w:gridSpan w:val="3"/>
            <w:tcMar>
              <w:left w:w="28" w:type="dxa"/>
              <w:right w:w="28" w:type="dxa"/>
            </w:tcMar>
          </w:tcPr>
          <w:p w14:paraId="006F139A"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نقل</w:t>
            </w:r>
          </w:p>
        </w:tc>
        <w:tc>
          <w:tcPr>
            <w:tcW w:w="985" w:type="dxa"/>
            <w:tcMar>
              <w:left w:w="28" w:type="dxa"/>
              <w:right w:w="28" w:type="dxa"/>
            </w:tcMar>
          </w:tcPr>
          <w:p w14:paraId="404F9D6A"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نقل</w:t>
            </w:r>
          </w:p>
        </w:tc>
      </w:tr>
      <w:tr w:rsidR="00382CAE" w14:paraId="47E5A9DF"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E4E61F5" w14:textId="77777777" w:rsidR="00382CAE" w:rsidRDefault="00AC4DBB">
            <w:pPr>
              <w:spacing w:before="0"/>
              <w:ind w:firstLine="0"/>
              <w:rPr>
                <w:sz w:val="18"/>
                <w:szCs w:val="18"/>
              </w:rPr>
            </w:pPr>
            <w:r>
              <w:rPr>
                <w:sz w:val="18"/>
                <w:szCs w:val="18"/>
              </w:rPr>
              <w:t>Alm.</w:t>
            </w:r>
          </w:p>
        </w:tc>
        <w:tc>
          <w:tcPr>
            <w:tcW w:w="1396" w:type="dxa"/>
            <w:tcMar>
              <w:left w:w="28" w:type="dxa"/>
              <w:right w:w="28" w:type="dxa"/>
            </w:tcMar>
          </w:tcPr>
          <w:p w14:paraId="4010B1E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Almanca</w:t>
            </w:r>
          </w:p>
        </w:tc>
        <w:tc>
          <w:tcPr>
            <w:tcW w:w="1126" w:type="dxa"/>
            <w:tcMar>
              <w:left w:w="28" w:type="dxa"/>
              <w:right w:w="28" w:type="dxa"/>
            </w:tcMar>
          </w:tcPr>
          <w:p w14:paraId="5B85796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Ger.</w:t>
            </w:r>
          </w:p>
        </w:tc>
        <w:tc>
          <w:tcPr>
            <w:tcW w:w="1283" w:type="dxa"/>
            <w:gridSpan w:val="2"/>
            <w:tcMar>
              <w:left w:w="28" w:type="dxa"/>
              <w:right w:w="28" w:type="dxa"/>
            </w:tcMar>
          </w:tcPr>
          <w:p w14:paraId="2A8E5A4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German</w:t>
            </w:r>
          </w:p>
        </w:tc>
        <w:tc>
          <w:tcPr>
            <w:tcW w:w="1149" w:type="dxa"/>
            <w:gridSpan w:val="3"/>
            <w:tcMar>
              <w:left w:w="28" w:type="dxa"/>
              <w:right w:w="28" w:type="dxa"/>
            </w:tcMar>
          </w:tcPr>
          <w:p w14:paraId="32292530"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اللغة الألمانية</w:t>
            </w:r>
          </w:p>
        </w:tc>
        <w:tc>
          <w:tcPr>
            <w:tcW w:w="985" w:type="dxa"/>
            <w:tcMar>
              <w:left w:w="28" w:type="dxa"/>
              <w:right w:w="28" w:type="dxa"/>
            </w:tcMar>
          </w:tcPr>
          <w:p w14:paraId="6F84776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الألمانية</w:t>
            </w:r>
          </w:p>
        </w:tc>
      </w:tr>
      <w:tr w:rsidR="00382CAE" w14:paraId="75B28C92"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0B2A8CD" w14:textId="77777777" w:rsidR="00382CAE" w:rsidRDefault="00AC4DBB">
            <w:pPr>
              <w:spacing w:before="0"/>
              <w:ind w:firstLine="0"/>
              <w:rPr>
                <w:sz w:val="18"/>
                <w:szCs w:val="18"/>
              </w:rPr>
            </w:pPr>
            <w:r>
              <w:rPr>
                <w:sz w:val="18"/>
                <w:szCs w:val="18"/>
              </w:rPr>
              <w:t>anat.</w:t>
            </w:r>
          </w:p>
        </w:tc>
        <w:tc>
          <w:tcPr>
            <w:tcW w:w="1396" w:type="dxa"/>
            <w:tcMar>
              <w:left w:w="28" w:type="dxa"/>
              <w:right w:w="28" w:type="dxa"/>
            </w:tcMar>
          </w:tcPr>
          <w:p w14:paraId="7102A3A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Anatomi</w:t>
            </w:r>
          </w:p>
        </w:tc>
        <w:tc>
          <w:tcPr>
            <w:tcW w:w="1126" w:type="dxa"/>
            <w:tcMar>
              <w:left w:w="28" w:type="dxa"/>
              <w:right w:w="28" w:type="dxa"/>
            </w:tcMar>
          </w:tcPr>
          <w:p w14:paraId="0D4E1092"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Anat.</w:t>
            </w:r>
          </w:p>
        </w:tc>
        <w:tc>
          <w:tcPr>
            <w:tcW w:w="1283" w:type="dxa"/>
            <w:gridSpan w:val="2"/>
            <w:tcMar>
              <w:left w:w="28" w:type="dxa"/>
              <w:right w:w="28" w:type="dxa"/>
            </w:tcMar>
          </w:tcPr>
          <w:p w14:paraId="06DE7A1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Anatomy</w:t>
            </w:r>
          </w:p>
        </w:tc>
        <w:tc>
          <w:tcPr>
            <w:tcW w:w="1149" w:type="dxa"/>
            <w:gridSpan w:val="3"/>
            <w:tcMar>
              <w:left w:w="28" w:type="dxa"/>
              <w:right w:w="28" w:type="dxa"/>
            </w:tcMar>
          </w:tcPr>
          <w:p w14:paraId="1FFEC862"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علم التشريح</w:t>
            </w:r>
          </w:p>
        </w:tc>
        <w:tc>
          <w:tcPr>
            <w:tcW w:w="985" w:type="dxa"/>
            <w:tcMar>
              <w:left w:w="28" w:type="dxa"/>
              <w:right w:w="28" w:type="dxa"/>
            </w:tcMar>
          </w:tcPr>
          <w:p w14:paraId="0C5A0D0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تشريح</w:t>
            </w:r>
          </w:p>
        </w:tc>
      </w:tr>
      <w:tr w:rsidR="00382CAE" w14:paraId="33CE35A7" w14:textId="77777777" w:rsidTr="00382CAE">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DC7C4BC" w14:textId="77777777" w:rsidR="00382CAE" w:rsidRDefault="00AC4DBB">
            <w:pPr>
              <w:spacing w:before="0"/>
              <w:ind w:firstLine="0"/>
              <w:rPr>
                <w:sz w:val="18"/>
                <w:szCs w:val="18"/>
              </w:rPr>
            </w:pPr>
            <w:r>
              <w:rPr>
                <w:sz w:val="18"/>
                <w:szCs w:val="18"/>
              </w:rPr>
              <w:t>Ar.</w:t>
            </w:r>
          </w:p>
        </w:tc>
        <w:tc>
          <w:tcPr>
            <w:tcW w:w="1396" w:type="dxa"/>
            <w:tcMar>
              <w:left w:w="28" w:type="dxa"/>
              <w:right w:w="28" w:type="dxa"/>
            </w:tcMar>
          </w:tcPr>
          <w:p w14:paraId="53D3385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Arapça</w:t>
            </w:r>
          </w:p>
        </w:tc>
        <w:tc>
          <w:tcPr>
            <w:tcW w:w="1126" w:type="dxa"/>
            <w:tcMar>
              <w:left w:w="28" w:type="dxa"/>
              <w:right w:w="28" w:type="dxa"/>
            </w:tcMar>
          </w:tcPr>
          <w:p w14:paraId="6925257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Arab.</w:t>
            </w:r>
          </w:p>
        </w:tc>
        <w:tc>
          <w:tcPr>
            <w:tcW w:w="1283" w:type="dxa"/>
            <w:gridSpan w:val="2"/>
            <w:tcMar>
              <w:left w:w="28" w:type="dxa"/>
              <w:right w:w="28" w:type="dxa"/>
            </w:tcMar>
          </w:tcPr>
          <w:p w14:paraId="511C1BF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Arabic</w:t>
            </w:r>
          </w:p>
        </w:tc>
        <w:tc>
          <w:tcPr>
            <w:tcW w:w="1149" w:type="dxa"/>
            <w:gridSpan w:val="3"/>
            <w:tcMar>
              <w:left w:w="28" w:type="dxa"/>
              <w:right w:w="28" w:type="dxa"/>
            </w:tcMar>
          </w:tcPr>
          <w:p w14:paraId="3E6A316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اللغة العربية</w:t>
            </w:r>
          </w:p>
        </w:tc>
        <w:tc>
          <w:tcPr>
            <w:tcW w:w="985" w:type="dxa"/>
            <w:tcMar>
              <w:left w:w="28" w:type="dxa"/>
              <w:right w:w="28" w:type="dxa"/>
            </w:tcMar>
          </w:tcPr>
          <w:p w14:paraId="0AF6A96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العربية</w:t>
            </w:r>
          </w:p>
        </w:tc>
      </w:tr>
      <w:tr w:rsidR="00382CAE" w14:paraId="193B6EDF"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8ED21F6" w14:textId="77777777" w:rsidR="00382CAE" w:rsidRDefault="00AC4DBB">
            <w:pPr>
              <w:spacing w:before="0"/>
              <w:ind w:firstLine="0"/>
              <w:rPr>
                <w:sz w:val="18"/>
                <w:szCs w:val="18"/>
              </w:rPr>
            </w:pPr>
            <w:r>
              <w:rPr>
                <w:sz w:val="18"/>
                <w:szCs w:val="18"/>
              </w:rPr>
              <w:t>ark.</w:t>
            </w:r>
          </w:p>
        </w:tc>
        <w:tc>
          <w:tcPr>
            <w:tcW w:w="1396" w:type="dxa"/>
            <w:tcMar>
              <w:left w:w="28" w:type="dxa"/>
              <w:right w:w="28" w:type="dxa"/>
            </w:tcMar>
          </w:tcPr>
          <w:p w14:paraId="0C3C892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Arkeoloji</w:t>
            </w:r>
          </w:p>
        </w:tc>
        <w:tc>
          <w:tcPr>
            <w:tcW w:w="1126" w:type="dxa"/>
            <w:tcMar>
              <w:left w:w="28" w:type="dxa"/>
              <w:right w:w="28" w:type="dxa"/>
            </w:tcMar>
          </w:tcPr>
          <w:p w14:paraId="0965514B"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Archaeol.</w:t>
            </w:r>
          </w:p>
        </w:tc>
        <w:tc>
          <w:tcPr>
            <w:tcW w:w="1283" w:type="dxa"/>
            <w:gridSpan w:val="2"/>
            <w:tcMar>
              <w:left w:w="28" w:type="dxa"/>
              <w:right w:w="28" w:type="dxa"/>
            </w:tcMar>
          </w:tcPr>
          <w:p w14:paraId="0EEC545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Archaeology</w:t>
            </w:r>
          </w:p>
        </w:tc>
        <w:tc>
          <w:tcPr>
            <w:tcW w:w="1149" w:type="dxa"/>
            <w:gridSpan w:val="3"/>
            <w:tcMar>
              <w:left w:w="28" w:type="dxa"/>
              <w:right w:w="28" w:type="dxa"/>
            </w:tcMar>
          </w:tcPr>
          <w:p w14:paraId="1B6D040C"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علم الآثار</w:t>
            </w:r>
          </w:p>
        </w:tc>
        <w:tc>
          <w:tcPr>
            <w:tcW w:w="985" w:type="dxa"/>
            <w:tcMar>
              <w:left w:w="28" w:type="dxa"/>
              <w:right w:w="28" w:type="dxa"/>
            </w:tcMar>
          </w:tcPr>
          <w:p w14:paraId="404103CC"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علم الآثار</w:t>
            </w:r>
          </w:p>
        </w:tc>
      </w:tr>
      <w:tr w:rsidR="00382CAE" w14:paraId="1951E0F3"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819189C" w14:textId="77777777" w:rsidR="00382CAE" w:rsidRDefault="00AC4DBB">
            <w:pPr>
              <w:spacing w:before="0"/>
              <w:ind w:firstLine="0"/>
              <w:rPr>
                <w:sz w:val="18"/>
                <w:szCs w:val="18"/>
              </w:rPr>
            </w:pPr>
            <w:r>
              <w:rPr>
                <w:sz w:val="18"/>
                <w:szCs w:val="18"/>
              </w:rPr>
              <w:t>Arm.</w:t>
            </w:r>
          </w:p>
        </w:tc>
        <w:tc>
          <w:tcPr>
            <w:tcW w:w="1396" w:type="dxa"/>
            <w:tcMar>
              <w:left w:w="28" w:type="dxa"/>
              <w:right w:w="28" w:type="dxa"/>
            </w:tcMar>
          </w:tcPr>
          <w:p w14:paraId="15D1E9F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Ârâmîce</w:t>
            </w:r>
          </w:p>
        </w:tc>
        <w:tc>
          <w:tcPr>
            <w:tcW w:w="1126" w:type="dxa"/>
            <w:tcMar>
              <w:left w:w="28" w:type="dxa"/>
              <w:right w:w="28" w:type="dxa"/>
            </w:tcMar>
          </w:tcPr>
          <w:p w14:paraId="3109AC0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Arc.</w:t>
            </w:r>
          </w:p>
        </w:tc>
        <w:tc>
          <w:tcPr>
            <w:tcW w:w="1283" w:type="dxa"/>
            <w:gridSpan w:val="2"/>
            <w:tcMar>
              <w:left w:w="28" w:type="dxa"/>
              <w:right w:w="28" w:type="dxa"/>
            </w:tcMar>
          </w:tcPr>
          <w:p w14:paraId="5B18853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Aramaic</w:t>
            </w:r>
          </w:p>
        </w:tc>
        <w:tc>
          <w:tcPr>
            <w:tcW w:w="1149" w:type="dxa"/>
            <w:gridSpan w:val="3"/>
            <w:tcMar>
              <w:left w:w="28" w:type="dxa"/>
              <w:right w:w="28" w:type="dxa"/>
            </w:tcMar>
          </w:tcPr>
          <w:p w14:paraId="56BA990B" w14:textId="77777777" w:rsidR="00382CAE" w:rsidRDefault="00AC4DBB">
            <w:pPr>
              <w:bidi/>
              <w:spacing w:before="0"/>
              <w:ind w:firstLine="0"/>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اللغة الآرامية</w:t>
            </w:r>
          </w:p>
        </w:tc>
        <w:tc>
          <w:tcPr>
            <w:tcW w:w="985" w:type="dxa"/>
            <w:tcMar>
              <w:left w:w="28" w:type="dxa"/>
              <w:right w:w="28" w:type="dxa"/>
            </w:tcMar>
          </w:tcPr>
          <w:p w14:paraId="4F8E1895"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الآرامية</w:t>
            </w:r>
          </w:p>
        </w:tc>
      </w:tr>
      <w:tr w:rsidR="00382CAE" w14:paraId="4FC9DF82"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52F956D" w14:textId="77777777" w:rsidR="00382CAE" w:rsidRDefault="00AC4DBB">
            <w:pPr>
              <w:spacing w:before="0"/>
              <w:ind w:firstLine="0"/>
              <w:rPr>
                <w:sz w:val="18"/>
                <w:szCs w:val="18"/>
              </w:rPr>
            </w:pPr>
            <w:r>
              <w:rPr>
                <w:sz w:val="18"/>
                <w:szCs w:val="18"/>
              </w:rPr>
              <w:t>astr.</w:t>
            </w:r>
          </w:p>
        </w:tc>
        <w:tc>
          <w:tcPr>
            <w:tcW w:w="1396" w:type="dxa"/>
            <w:tcMar>
              <w:left w:w="28" w:type="dxa"/>
              <w:right w:w="28" w:type="dxa"/>
            </w:tcMar>
          </w:tcPr>
          <w:p w14:paraId="3D847DE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Astronomi</w:t>
            </w:r>
          </w:p>
        </w:tc>
        <w:tc>
          <w:tcPr>
            <w:tcW w:w="1126" w:type="dxa"/>
            <w:tcMar>
              <w:left w:w="28" w:type="dxa"/>
              <w:right w:w="28" w:type="dxa"/>
            </w:tcMar>
          </w:tcPr>
          <w:p w14:paraId="1EDF7C03"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Astr.</w:t>
            </w:r>
          </w:p>
        </w:tc>
        <w:tc>
          <w:tcPr>
            <w:tcW w:w="1283" w:type="dxa"/>
            <w:gridSpan w:val="2"/>
            <w:tcMar>
              <w:left w:w="28" w:type="dxa"/>
              <w:right w:w="28" w:type="dxa"/>
            </w:tcMar>
          </w:tcPr>
          <w:p w14:paraId="7EA5382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Astronomy</w:t>
            </w:r>
          </w:p>
        </w:tc>
        <w:tc>
          <w:tcPr>
            <w:tcW w:w="1149" w:type="dxa"/>
            <w:gridSpan w:val="3"/>
            <w:tcMar>
              <w:left w:w="28" w:type="dxa"/>
              <w:right w:w="28" w:type="dxa"/>
            </w:tcMar>
          </w:tcPr>
          <w:p w14:paraId="23694CA6" w14:textId="77777777" w:rsidR="00382CAE" w:rsidRDefault="00AC4DBB">
            <w:pPr>
              <w:bidi/>
              <w:spacing w:before="0"/>
              <w:ind w:firstLine="0"/>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علم الفلك</w:t>
            </w:r>
          </w:p>
        </w:tc>
        <w:tc>
          <w:tcPr>
            <w:tcW w:w="985" w:type="dxa"/>
            <w:tcMar>
              <w:left w:w="28" w:type="dxa"/>
              <w:right w:w="28" w:type="dxa"/>
            </w:tcMar>
          </w:tcPr>
          <w:p w14:paraId="19AE539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علم الفلك</w:t>
            </w:r>
          </w:p>
        </w:tc>
      </w:tr>
      <w:tr w:rsidR="00382CAE" w14:paraId="5EE78470"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E9070A5" w14:textId="77777777" w:rsidR="00382CAE" w:rsidRDefault="00AC4DBB">
            <w:pPr>
              <w:spacing w:before="0"/>
              <w:ind w:firstLine="0"/>
              <w:rPr>
                <w:sz w:val="18"/>
                <w:szCs w:val="18"/>
              </w:rPr>
            </w:pPr>
            <w:r>
              <w:rPr>
                <w:sz w:val="18"/>
                <w:szCs w:val="18"/>
              </w:rPr>
              <w:t>b</w:t>
            </w:r>
          </w:p>
        </w:tc>
        <w:tc>
          <w:tcPr>
            <w:tcW w:w="1396" w:type="dxa"/>
            <w:tcMar>
              <w:left w:w="28" w:type="dxa"/>
              <w:right w:w="28" w:type="dxa"/>
            </w:tcMar>
          </w:tcPr>
          <w:p w14:paraId="563E2B6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Yazma Eserde Varağın Arka/Zahr Sayfası</w:t>
            </w:r>
          </w:p>
        </w:tc>
        <w:tc>
          <w:tcPr>
            <w:tcW w:w="1126" w:type="dxa"/>
            <w:tcMar>
              <w:left w:w="28" w:type="dxa"/>
              <w:right w:w="28" w:type="dxa"/>
            </w:tcMar>
          </w:tcPr>
          <w:p w14:paraId="2A14EB5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w:t>
            </w:r>
            <w:r>
              <w:rPr>
                <w:sz w:val="18"/>
                <w:szCs w:val="18"/>
                <w:vertAlign w:val="superscript"/>
              </w:rPr>
              <w:footnoteReference w:id="77"/>
            </w:r>
          </w:p>
        </w:tc>
        <w:tc>
          <w:tcPr>
            <w:tcW w:w="1283" w:type="dxa"/>
            <w:gridSpan w:val="2"/>
            <w:tcMar>
              <w:left w:w="28" w:type="dxa"/>
              <w:right w:w="28" w:type="dxa"/>
            </w:tcMar>
          </w:tcPr>
          <w:p w14:paraId="7F95FE7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The back of a folio/Verso</w:t>
            </w:r>
          </w:p>
        </w:tc>
        <w:tc>
          <w:tcPr>
            <w:tcW w:w="1149" w:type="dxa"/>
            <w:gridSpan w:val="3"/>
            <w:tcMar>
              <w:left w:w="28" w:type="dxa"/>
              <w:right w:w="28" w:type="dxa"/>
            </w:tcMar>
          </w:tcPr>
          <w:p w14:paraId="384EFC9C" w14:textId="77777777" w:rsidR="00382CAE" w:rsidRDefault="00AC4DBB">
            <w:pPr>
              <w:bidi/>
              <w:spacing w:before="0"/>
              <w:ind w:firstLine="0"/>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ظهر</w:t>
            </w:r>
          </w:p>
        </w:tc>
        <w:tc>
          <w:tcPr>
            <w:tcW w:w="985" w:type="dxa"/>
            <w:tcMar>
              <w:left w:w="28" w:type="dxa"/>
              <w:right w:w="28" w:type="dxa"/>
            </w:tcMar>
          </w:tcPr>
          <w:p w14:paraId="493DB221"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rtl/>
              </w:rPr>
              <w:t>ظ</w:t>
            </w:r>
          </w:p>
        </w:tc>
      </w:tr>
      <w:tr w:rsidR="00382CAE" w14:paraId="1B39FBCE"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2D09E77" w14:textId="77777777" w:rsidR="00382CAE" w:rsidRDefault="00AC4DBB">
            <w:pPr>
              <w:spacing w:before="0"/>
              <w:ind w:firstLine="0"/>
              <w:rPr>
                <w:sz w:val="18"/>
                <w:szCs w:val="18"/>
              </w:rPr>
            </w:pPr>
            <w:r>
              <w:rPr>
                <w:sz w:val="18"/>
                <w:szCs w:val="18"/>
              </w:rPr>
              <w:t>b.</w:t>
            </w:r>
          </w:p>
        </w:tc>
        <w:tc>
          <w:tcPr>
            <w:tcW w:w="1396" w:type="dxa"/>
            <w:tcMar>
              <w:left w:w="28" w:type="dxa"/>
              <w:right w:w="28" w:type="dxa"/>
            </w:tcMar>
          </w:tcPr>
          <w:p w14:paraId="485C3D0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bin, ibn (Oğlu)</w:t>
            </w:r>
          </w:p>
        </w:tc>
        <w:tc>
          <w:tcPr>
            <w:tcW w:w="1126" w:type="dxa"/>
            <w:tcMar>
              <w:left w:w="28" w:type="dxa"/>
              <w:right w:w="28" w:type="dxa"/>
            </w:tcMar>
          </w:tcPr>
          <w:p w14:paraId="159D4048"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b.</w:t>
            </w:r>
          </w:p>
        </w:tc>
        <w:tc>
          <w:tcPr>
            <w:tcW w:w="1283" w:type="dxa"/>
            <w:gridSpan w:val="2"/>
            <w:tcMar>
              <w:left w:w="28" w:type="dxa"/>
              <w:right w:w="28" w:type="dxa"/>
            </w:tcMar>
          </w:tcPr>
          <w:p w14:paraId="4CB7D9B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bin, ibn (Son)</w:t>
            </w:r>
          </w:p>
        </w:tc>
        <w:tc>
          <w:tcPr>
            <w:tcW w:w="1149" w:type="dxa"/>
            <w:gridSpan w:val="3"/>
            <w:tcMar>
              <w:left w:w="28" w:type="dxa"/>
              <w:right w:w="28" w:type="dxa"/>
            </w:tcMar>
          </w:tcPr>
          <w:p w14:paraId="4428B10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بن</w:t>
            </w:r>
            <w:r>
              <w:rPr>
                <w:b/>
                <w:sz w:val="16"/>
                <w:szCs w:val="16"/>
                <w:highlight w:val="white"/>
              </w:rPr>
              <w:t xml:space="preserve"> \</w:t>
            </w:r>
            <w:r>
              <w:rPr>
                <w:b/>
                <w:sz w:val="19"/>
                <w:szCs w:val="19"/>
                <w:highlight w:val="white"/>
              </w:rPr>
              <w:t xml:space="preserve"> </w:t>
            </w:r>
            <w:r>
              <w:rPr>
                <w:b/>
                <w:sz w:val="19"/>
                <w:szCs w:val="19"/>
                <w:highlight w:val="white"/>
                <w:rtl/>
              </w:rPr>
              <w:t>ابن</w:t>
            </w:r>
          </w:p>
        </w:tc>
        <w:tc>
          <w:tcPr>
            <w:tcW w:w="985" w:type="dxa"/>
            <w:tcMar>
              <w:left w:w="28" w:type="dxa"/>
              <w:right w:w="28" w:type="dxa"/>
            </w:tcMar>
          </w:tcPr>
          <w:p w14:paraId="681C2811"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بن</w:t>
            </w:r>
            <w:r>
              <w:rPr>
                <w:b/>
                <w:sz w:val="16"/>
                <w:szCs w:val="16"/>
                <w:highlight w:val="white"/>
              </w:rPr>
              <w:t xml:space="preserve"> \ </w:t>
            </w:r>
            <w:r>
              <w:rPr>
                <w:b/>
                <w:sz w:val="19"/>
                <w:szCs w:val="19"/>
                <w:highlight w:val="white"/>
                <w:rtl/>
              </w:rPr>
              <w:t>ابن</w:t>
            </w:r>
          </w:p>
        </w:tc>
      </w:tr>
      <w:tr w:rsidR="00382CAE" w14:paraId="2C78DF9D"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A7DC955" w14:textId="77777777" w:rsidR="00382CAE" w:rsidRDefault="00AC4DBB">
            <w:pPr>
              <w:spacing w:before="0"/>
              <w:ind w:firstLine="0"/>
              <w:rPr>
                <w:sz w:val="18"/>
                <w:szCs w:val="18"/>
              </w:rPr>
            </w:pPr>
            <w:bookmarkStart w:id="73" w:name="_xvir7l" w:colFirst="0" w:colLast="0"/>
            <w:bookmarkEnd w:id="73"/>
            <w:r>
              <w:rPr>
                <w:sz w:val="18"/>
                <w:szCs w:val="18"/>
              </w:rPr>
              <w:t>b.y.</w:t>
            </w:r>
          </w:p>
        </w:tc>
        <w:tc>
          <w:tcPr>
            <w:tcW w:w="1396" w:type="dxa"/>
            <w:tcMar>
              <w:left w:w="28" w:type="dxa"/>
              <w:right w:w="28" w:type="dxa"/>
            </w:tcMar>
          </w:tcPr>
          <w:p w14:paraId="66A17DE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bookmarkStart w:id="74" w:name="_3hv69ve" w:colFirst="0" w:colLast="0"/>
            <w:bookmarkEnd w:id="74"/>
            <w:r>
              <w:rPr>
                <w:sz w:val="18"/>
                <w:szCs w:val="18"/>
              </w:rPr>
              <w:t>Basım Yeri Yok</w:t>
            </w:r>
          </w:p>
        </w:tc>
        <w:tc>
          <w:tcPr>
            <w:tcW w:w="1126" w:type="dxa"/>
            <w:tcMar>
              <w:left w:w="28" w:type="dxa"/>
              <w:right w:w="28" w:type="dxa"/>
            </w:tcMar>
          </w:tcPr>
          <w:p w14:paraId="5C67A6F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s.l.</w:t>
            </w:r>
          </w:p>
        </w:tc>
        <w:tc>
          <w:tcPr>
            <w:tcW w:w="1577" w:type="dxa"/>
            <w:gridSpan w:val="4"/>
            <w:tcMar>
              <w:left w:w="28" w:type="dxa"/>
              <w:right w:w="28" w:type="dxa"/>
            </w:tcMar>
          </w:tcPr>
          <w:p w14:paraId="0F7E07D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bookmarkStart w:id="75" w:name="_1x0gk37" w:colFirst="0" w:colLast="0"/>
            <w:bookmarkEnd w:id="75"/>
            <w:r>
              <w:rPr>
                <w:i/>
                <w:sz w:val="18"/>
                <w:szCs w:val="18"/>
              </w:rPr>
              <w:t xml:space="preserve">Sine Loco </w:t>
            </w:r>
            <w:r>
              <w:rPr>
                <w:i/>
                <w:sz w:val="16"/>
                <w:szCs w:val="16"/>
              </w:rPr>
              <w:t>(</w:t>
            </w:r>
            <w:r>
              <w:rPr>
                <w:sz w:val="16"/>
                <w:szCs w:val="16"/>
              </w:rPr>
              <w:t>when place of publication unknown)</w:t>
            </w:r>
          </w:p>
        </w:tc>
        <w:tc>
          <w:tcPr>
            <w:tcW w:w="855" w:type="dxa"/>
            <w:tcMar>
              <w:left w:w="28" w:type="dxa"/>
              <w:right w:w="28" w:type="dxa"/>
            </w:tcMar>
          </w:tcPr>
          <w:p w14:paraId="7100557D"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 xml:space="preserve">دون </w:t>
            </w:r>
            <w:r>
              <w:rPr>
                <w:b/>
                <w:sz w:val="19"/>
                <w:szCs w:val="19"/>
                <w:highlight w:val="white"/>
                <w:rtl/>
              </w:rPr>
              <w:t>مكان النشر</w:t>
            </w:r>
          </w:p>
          <w:p w14:paraId="34DCA30F"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Pr>
              <w:t xml:space="preserve"> </w:t>
            </w:r>
          </w:p>
        </w:tc>
        <w:tc>
          <w:tcPr>
            <w:tcW w:w="985" w:type="dxa"/>
            <w:tcMar>
              <w:left w:w="28" w:type="dxa"/>
              <w:right w:w="28" w:type="dxa"/>
            </w:tcMar>
          </w:tcPr>
          <w:p w14:paraId="0F6839A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د. م</w:t>
            </w:r>
            <w:r>
              <w:rPr>
                <w:b/>
                <w:sz w:val="19"/>
                <w:szCs w:val="19"/>
              </w:rPr>
              <w:t>.</w:t>
            </w:r>
          </w:p>
        </w:tc>
      </w:tr>
      <w:tr w:rsidR="00382CAE" w14:paraId="44869C05"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4274DFF" w14:textId="77777777" w:rsidR="00382CAE" w:rsidRDefault="00AC4DBB">
            <w:pPr>
              <w:spacing w:before="0"/>
              <w:ind w:firstLine="0"/>
              <w:rPr>
                <w:sz w:val="18"/>
                <w:szCs w:val="18"/>
              </w:rPr>
            </w:pPr>
            <w:r>
              <w:rPr>
                <w:sz w:val="18"/>
                <w:szCs w:val="18"/>
              </w:rPr>
              <w:t>bağ.</w:t>
            </w:r>
          </w:p>
        </w:tc>
        <w:tc>
          <w:tcPr>
            <w:tcW w:w="1396" w:type="dxa"/>
            <w:tcMar>
              <w:left w:w="28" w:type="dxa"/>
              <w:right w:w="28" w:type="dxa"/>
            </w:tcMar>
          </w:tcPr>
          <w:p w14:paraId="62E7FFC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Bağlaç</w:t>
            </w:r>
          </w:p>
        </w:tc>
        <w:tc>
          <w:tcPr>
            <w:tcW w:w="1126" w:type="dxa"/>
            <w:tcMar>
              <w:left w:w="28" w:type="dxa"/>
              <w:right w:w="28" w:type="dxa"/>
            </w:tcMar>
          </w:tcPr>
          <w:p w14:paraId="794D8FAC"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conj.</w:t>
            </w:r>
          </w:p>
        </w:tc>
        <w:tc>
          <w:tcPr>
            <w:tcW w:w="1283" w:type="dxa"/>
            <w:gridSpan w:val="2"/>
            <w:tcMar>
              <w:left w:w="28" w:type="dxa"/>
              <w:right w:w="28" w:type="dxa"/>
            </w:tcMar>
          </w:tcPr>
          <w:p w14:paraId="2F8DB3C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Conjunction</w:t>
            </w:r>
          </w:p>
        </w:tc>
        <w:tc>
          <w:tcPr>
            <w:tcW w:w="1149" w:type="dxa"/>
            <w:gridSpan w:val="3"/>
            <w:tcMar>
              <w:left w:w="28" w:type="dxa"/>
              <w:right w:w="28" w:type="dxa"/>
            </w:tcMar>
          </w:tcPr>
          <w:p w14:paraId="6A3650D3"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حرف العطف</w:t>
            </w:r>
          </w:p>
        </w:tc>
        <w:tc>
          <w:tcPr>
            <w:tcW w:w="985" w:type="dxa"/>
            <w:tcMar>
              <w:left w:w="28" w:type="dxa"/>
              <w:right w:w="28" w:type="dxa"/>
            </w:tcMar>
          </w:tcPr>
          <w:p w14:paraId="40C79AB3"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حرف العطف</w:t>
            </w:r>
          </w:p>
        </w:tc>
      </w:tr>
      <w:tr w:rsidR="00382CAE" w14:paraId="634EE3E8"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B1C413B" w14:textId="77777777" w:rsidR="00382CAE" w:rsidRDefault="00AC4DBB">
            <w:pPr>
              <w:spacing w:before="0"/>
              <w:ind w:firstLine="0"/>
              <w:rPr>
                <w:sz w:val="18"/>
                <w:szCs w:val="18"/>
              </w:rPr>
            </w:pPr>
            <w:r>
              <w:rPr>
                <w:sz w:val="18"/>
                <w:szCs w:val="18"/>
              </w:rPr>
              <w:t>bibl.</w:t>
            </w:r>
          </w:p>
        </w:tc>
        <w:tc>
          <w:tcPr>
            <w:tcW w:w="1396" w:type="dxa"/>
            <w:tcMar>
              <w:left w:w="28" w:type="dxa"/>
              <w:right w:w="28" w:type="dxa"/>
            </w:tcMar>
          </w:tcPr>
          <w:p w14:paraId="05FF775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Bibliyografya</w:t>
            </w:r>
          </w:p>
        </w:tc>
        <w:tc>
          <w:tcPr>
            <w:tcW w:w="1126" w:type="dxa"/>
            <w:tcMar>
              <w:left w:w="28" w:type="dxa"/>
              <w:right w:w="28" w:type="dxa"/>
            </w:tcMar>
          </w:tcPr>
          <w:p w14:paraId="3491DE4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Bibliogr.</w:t>
            </w:r>
          </w:p>
        </w:tc>
        <w:tc>
          <w:tcPr>
            <w:tcW w:w="1283" w:type="dxa"/>
            <w:gridSpan w:val="2"/>
            <w:tcMar>
              <w:left w:w="28" w:type="dxa"/>
              <w:right w:w="28" w:type="dxa"/>
            </w:tcMar>
          </w:tcPr>
          <w:p w14:paraId="5B0A3BC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Bibliography</w:t>
            </w:r>
          </w:p>
        </w:tc>
        <w:tc>
          <w:tcPr>
            <w:tcW w:w="1149" w:type="dxa"/>
            <w:gridSpan w:val="3"/>
            <w:tcMar>
              <w:left w:w="28" w:type="dxa"/>
              <w:right w:w="28" w:type="dxa"/>
            </w:tcMar>
          </w:tcPr>
          <w:p w14:paraId="32A48BF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المراجع</w:t>
            </w:r>
          </w:p>
        </w:tc>
        <w:tc>
          <w:tcPr>
            <w:tcW w:w="985" w:type="dxa"/>
            <w:tcMar>
              <w:left w:w="28" w:type="dxa"/>
              <w:right w:w="28" w:type="dxa"/>
            </w:tcMar>
          </w:tcPr>
          <w:p w14:paraId="6D9AB642"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المراجع</w:t>
            </w:r>
          </w:p>
        </w:tc>
      </w:tr>
      <w:tr w:rsidR="00382CAE" w14:paraId="5C6F6866"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48A24B4" w14:textId="77777777" w:rsidR="00382CAE" w:rsidRDefault="00AC4DBB">
            <w:pPr>
              <w:spacing w:before="0"/>
              <w:ind w:firstLine="0"/>
              <w:rPr>
                <w:sz w:val="18"/>
                <w:szCs w:val="18"/>
              </w:rPr>
            </w:pPr>
            <w:bookmarkStart w:id="76" w:name="_4h042r0" w:colFirst="0" w:colLast="0"/>
            <w:bookmarkEnd w:id="76"/>
            <w:r>
              <w:rPr>
                <w:sz w:val="18"/>
                <w:szCs w:val="18"/>
              </w:rPr>
              <w:t>bk.</w:t>
            </w:r>
          </w:p>
        </w:tc>
        <w:tc>
          <w:tcPr>
            <w:tcW w:w="1396" w:type="dxa"/>
            <w:tcMar>
              <w:left w:w="28" w:type="dxa"/>
              <w:right w:w="28" w:type="dxa"/>
            </w:tcMar>
          </w:tcPr>
          <w:p w14:paraId="22AEFD0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Bakınız</w:t>
            </w:r>
          </w:p>
        </w:tc>
        <w:tc>
          <w:tcPr>
            <w:tcW w:w="1126" w:type="dxa"/>
            <w:tcMar>
              <w:left w:w="28" w:type="dxa"/>
              <w:right w:w="28" w:type="dxa"/>
            </w:tcMar>
          </w:tcPr>
          <w:p w14:paraId="2E2E0E79"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77" w:name="_2w5ecyt" w:colFirst="0" w:colLast="0"/>
            <w:bookmarkEnd w:id="77"/>
            <w:r>
              <w:rPr>
                <w:sz w:val="18"/>
                <w:szCs w:val="18"/>
              </w:rPr>
              <w:t>See</w:t>
            </w:r>
          </w:p>
        </w:tc>
        <w:tc>
          <w:tcPr>
            <w:tcW w:w="1283" w:type="dxa"/>
            <w:gridSpan w:val="2"/>
            <w:tcMar>
              <w:left w:w="28" w:type="dxa"/>
              <w:right w:w="28" w:type="dxa"/>
            </w:tcMar>
          </w:tcPr>
          <w:p w14:paraId="37EE076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78" w:name="_1baon6m" w:colFirst="0" w:colLast="0"/>
            <w:bookmarkEnd w:id="78"/>
            <w:r>
              <w:rPr>
                <w:sz w:val="18"/>
                <w:szCs w:val="18"/>
              </w:rPr>
              <w:t>See</w:t>
            </w:r>
          </w:p>
        </w:tc>
        <w:tc>
          <w:tcPr>
            <w:tcW w:w="1149" w:type="dxa"/>
            <w:gridSpan w:val="3"/>
            <w:tcMar>
              <w:left w:w="28" w:type="dxa"/>
              <w:right w:w="28" w:type="dxa"/>
            </w:tcMar>
          </w:tcPr>
          <w:p w14:paraId="419E02C2"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انظر</w:t>
            </w:r>
          </w:p>
        </w:tc>
        <w:tc>
          <w:tcPr>
            <w:tcW w:w="985" w:type="dxa"/>
            <w:tcMar>
              <w:left w:w="28" w:type="dxa"/>
              <w:right w:w="28" w:type="dxa"/>
            </w:tcMar>
          </w:tcPr>
          <w:p w14:paraId="65DCA33E"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انظر</w:t>
            </w:r>
          </w:p>
        </w:tc>
      </w:tr>
      <w:tr w:rsidR="00382CAE" w14:paraId="646BE7A7"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904F9F4" w14:textId="77777777" w:rsidR="00382CAE" w:rsidRDefault="00AC4DBB">
            <w:pPr>
              <w:spacing w:before="0"/>
              <w:ind w:firstLine="0"/>
              <w:rPr>
                <w:sz w:val="18"/>
                <w:szCs w:val="18"/>
              </w:rPr>
            </w:pPr>
            <w:r>
              <w:rPr>
                <w:sz w:val="18"/>
                <w:szCs w:val="18"/>
              </w:rPr>
              <w:t>bnt.</w:t>
            </w:r>
          </w:p>
        </w:tc>
        <w:tc>
          <w:tcPr>
            <w:tcW w:w="1396" w:type="dxa"/>
            <w:tcMar>
              <w:left w:w="28" w:type="dxa"/>
              <w:right w:w="28" w:type="dxa"/>
            </w:tcMar>
          </w:tcPr>
          <w:p w14:paraId="0EF5EAD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binti</w:t>
            </w:r>
          </w:p>
        </w:tc>
        <w:tc>
          <w:tcPr>
            <w:tcW w:w="1126" w:type="dxa"/>
            <w:tcMar>
              <w:left w:w="28" w:type="dxa"/>
              <w:right w:w="28" w:type="dxa"/>
            </w:tcMar>
          </w:tcPr>
          <w:p w14:paraId="0B402FB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bint</w:t>
            </w:r>
            <w:r>
              <w:rPr>
                <w:sz w:val="18"/>
                <w:szCs w:val="18"/>
                <w:vertAlign w:val="superscript"/>
              </w:rPr>
              <w:footnoteReference w:id="78"/>
            </w:r>
          </w:p>
        </w:tc>
        <w:tc>
          <w:tcPr>
            <w:tcW w:w="1283" w:type="dxa"/>
            <w:gridSpan w:val="2"/>
            <w:tcMar>
              <w:left w:w="28" w:type="dxa"/>
              <w:right w:w="28" w:type="dxa"/>
            </w:tcMar>
          </w:tcPr>
          <w:p w14:paraId="3872B2D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bint (Daughter)</w:t>
            </w:r>
          </w:p>
        </w:tc>
        <w:tc>
          <w:tcPr>
            <w:tcW w:w="1149" w:type="dxa"/>
            <w:gridSpan w:val="3"/>
            <w:tcMar>
              <w:left w:w="28" w:type="dxa"/>
              <w:right w:w="28" w:type="dxa"/>
            </w:tcMar>
          </w:tcPr>
          <w:p w14:paraId="23434FD3"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بنت</w:t>
            </w:r>
          </w:p>
        </w:tc>
        <w:tc>
          <w:tcPr>
            <w:tcW w:w="985" w:type="dxa"/>
            <w:tcMar>
              <w:left w:w="28" w:type="dxa"/>
              <w:right w:w="28" w:type="dxa"/>
            </w:tcMar>
          </w:tcPr>
          <w:p w14:paraId="685A1F33"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بنت</w:t>
            </w:r>
          </w:p>
        </w:tc>
      </w:tr>
      <w:tr w:rsidR="00382CAE" w14:paraId="6C098806"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AA2E2BD" w14:textId="77777777" w:rsidR="00382CAE" w:rsidRDefault="00AC4DBB">
            <w:pPr>
              <w:spacing w:before="0"/>
              <w:ind w:firstLine="0"/>
              <w:rPr>
                <w:sz w:val="18"/>
                <w:szCs w:val="18"/>
              </w:rPr>
            </w:pPr>
            <w:r>
              <w:rPr>
                <w:sz w:val="18"/>
                <w:szCs w:val="18"/>
              </w:rPr>
              <w:t>Böl.</w:t>
            </w:r>
          </w:p>
        </w:tc>
        <w:tc>
          <w:tcPr>
            <w:tcW w:w="1396" w:type="dxa"/>
            <w:tcMar>
              <w:left w:w="28" w:type="dxa"/>
              <w:right w:w="28" w:type="dxa"/>
            </w:tcMar>
          </w:tcPr>
          <w:p w14:paraId="75E123C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Bölüm</w:t>
            </w:r>
          </w:p>
        </w:tc>
        <w:tc>
          <w:tcPr>
            <w:tcW w:w="1126" w:type="dxa"/>
            <w:tcMar>
              <w:left w:w="28" w:type="dxa"/>
              <w:right w:w="28" w:type="dxa"/>
            </w:tcMar>
          </w:tcPr>
          <w:p w14:paraId="59278A0C"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Sec.</w:t>
            </w:r>
          </w:p>
        </w:tc>
        <w:tc>
          <w:tcPr>
            <w:tcW w:w="1283" w:type="dxa"/>
            <w:gridSpan w:val="2"/>
            <w:tcMar>
              <w:left w:w="28" w:type="dxa"/>
              <w:right w:w="28" w:type="dxa"/>
            </w:tcMar>
          </w:tcPr>
          <w:p w14:paraId="5CE7E41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Section</w:t>
            </w:r>
          </w:p>
        </w:tc>
        <w:tc>
          <w:tcPr>
            <w:tcW w:w="1149" w:type="dxa"/>
            <w:gridSpan w:val="3"/>
            <w:tcMar>
              <w:left w:w="28" w:type="dxa"/>
              <w:right w:w="28" w:type="dxa"/>
            </w:tcMar>
          </w:tcPr>
          <w:p w14:paraId="47256E1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قسم</w:t>
            </w:r>
          </w:p>
        </w:tc>
        <w:tc>
          <w:tcPr>
            <w:tcW w:w="985" w:type="dxa"/>
            <w:tcMar>
              <w:left w:w="28" w:type="dxa"/>
              <w:right w:w="28" w:type="dxa"/>
            </w:tcMar>
          </w:tcPr>
          <w:p w14:paraId="01FD433F"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قسم</w:t>
            </w:r>
          </w:p>
        </w:tc>
      </w:tr>
      <w:tr w:rsidR="00382CAE" w14:paraId="17446352"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4B43A9A" w14:textId="77777777" w:rsidR="00382CAE" w:rsidRDefault="00AC4DBB">
            <w:pPr>
              <w:spacing w:before="0"/>
              <w:ind w:firstLine="0"/>
              <w:rPr>
                <w:sz w:val="18"/>
                <w:szCs w:val="18"/>
              </w:rPr>
            </w:pPr>
            <w:bookmarkStart w:id="79" w:name="_3vac5uf" w:colFirst="0" w:colLast="0"/>
            <w:bookmarkEnd w:id="79"/>
            <w:r>
              <w:rPr>
                <w:sz w:val="18"/>
                <w:szCs w:val="18"/>
              </w:rPr>
              <w:t>bs.</w:t>
            </w:r>
          </w:p>
        </w:tc>
        <w:tc>
          <w:tcPr>
            <w:tcW w:w="1396" w:type="dxa"/>
            <w:tcMar>
              <w:left w:w="28" w:type="dxa"/>
              <w:right w:w="28" w:type="dxa"/>
            </w:tcMar>
          </w:tcPr>
          <w:p w14:paraId="5139106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Basım</w:t>
            </w:r>
          </w:p>
        </w:tc>
        <w:tc>
          <w:tcPr>
            <w:tcW w:w="1126" w:type="dxa"/>
            <w:tcMar>
              <w:left w:w="28" w:type="dxa"/>
              <w:right w:w="28" w:type="dxa"/>
            </w:tcMar>
          </w:tcPr>
          <w:p w14:paraId="1537B6F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ed.</w:t>
            </w:r>
          </w:p>
        </w:tc>
        <w:tc>
          <w:tcPr>
            <w:tcW w:w="1283" w:type="dxa"/>
            <w:gridSpan w:val="2"/>
            <w:tcMar>
              <w:left w:w="28" w:type="dxa"/>
              <w:right w:w="28" w:type="dxa"/>
            </w:tcMar>
          </w:tcPr>
          <w:p w14:paraId="15739A6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Edition Information</w:t>
            </w:r>
          </w:p>
        </w:tc>
        <w:tc>
          <w:tcPr>
            <w:tcW w:w="1149" w:type="dxa"/>
            <w:gridSpan w:val="3"/>
            <w:tcMar>
              <w:left w:w="28" w:type="dxa"/>
              <w:right w:w="28" w:type="dxa"/>
            </w:tcMar>
          </w:tcPr>
          <w:p w14:paraId="0EF7CF8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Pr>
              <w:t> </w:t>
            </w:r>
            <w:r>
              <w:rPr>
                <w:b/>
                <w:sz w:val="19"/>
                <w:szCs w:val="19"/>
                <w:highlight w:val="white"/>
                <w:rtl/>
              </w:rPr>
              <w:t>رقم الطبعة</w:t>
            </w:r>
          </w:p>
        </w:tc>
        <w:tc>
          <w:tcPr>
            <w:tcW w:w="985" w:type="dxa"/>
            <w:tcMar>
              <w:left w:w="28" w:type="dxa"/>
              <w:right w:w="28" w:type="dxa"/>
            </w:tcMar>
          </w:tcPr>
          <w:p w14:paraId="53E1C4B6"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ط</w:t>
            </w:r>
            <w:r>
              <w:rPr>
                <w:b/>
                <w:sz w:val="19"/>
                <w:szCs w:val="19"/>
                <w:highlight w:val="white"/>
              </w:rPr>
              <w:t>.</w:t>
            </w:r>
          </w:p>
        </w:tc>
      </w:tr>
      <w:tr w:rsidR="00382CAE" w14:paraId="2B8124BE"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5A2F52A" w14:textId="77777777" w:rsidR="00382CAE" w:rsidRDefault="00AC4DBB">
            <w:pPr>
              <w:spacing w:before="0"/>
              <w:ind w:firstLine="0"/>
              <w:rPr>
                <w:sz w:val="18"/>
                <w:szCs w:val="18"/>
              </w:rPr>
            </w:pPr>
            <w:r>
              <w:rPr>
                <w:sz w:val="18"/>
                <w:szCs w:val="18"/>
              </w:rPr>
              <w:t>C</w:t>
            </w:r>
          </w:p>
        </w:tc>
        <w:tc>
          <w:tcPr>
            <w:tcW w:w="1396" w:type="dxa"/>
            <w:tcMar>
              <w:left w:w="28" w:type="dxa"/>
              <w:right w:w="28" w:type="dxa"/>
            </w:tcMar>
          </w:tcPr>
          <w:p w14:paraId="47A424D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Cilt</w:t>
            </w:r>
          </w:p>
        </w:tc>
        <w:tc>
          <w:tcPr>
            <w:tcW w:w="1126" w:type="dxa"/>
            <w:tcMar>
              <w:left w:w="28" w:type="dxa"/>
              <w:right w:w="28" w:type="dxa"/>
            </w:tcMar>
          </w:tcPr>
          <w:p w14:paraId="7F2580F3"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80" w:name="_2afmg28" w:colFirst="0" w:colLast="0"/>
            <w:bookmarkEnd w:id="80"/>
            <w:r>
              <w:rPr>
                <w:sz w:val="18"/>
                <w:szCs w:val="18"/>
              </w:rPr>
              <w:t>vol.</w:t>
            </w:r>
          </w:p>
        </w:tc>
        <w:tc>
          <w:tcPr>
            <w:tcW w:w="1283" w:type="dxa"/>
            <w:gridSpan w:val="2"/>
            <w:tcMar>
              <w:left w:w="28" w:type="dxa"/>
              <w:right w:w="28" w:type="dxa"/>
            </w:tcMar>
          </w:tcPr>
          <w:p w14:paraId="5CD0E35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81" w:name="_pkwqa1" w:colFirst="0" w:colLast="0"/>
            <w:bookmarkEnd w:id="81"/>
            <w:r>
              <w:rPr>
                <w:sz w:val="18"/>
                <w:szCs w:val="18"/>
              </w:rPr>
              <w:t>Volume</w:t>
            </w:r>
          </w:p>
        </w:tc>
        <w:tc>
          <w:tcPr>
            <w:tcW w:w="1149" w:type="dxa"/>
            <w:gridSpan w:val="3"/>
            <w:tcMar>
              <w:left w:w="28" w:type="dxa"/>
              <w:right w:w="28" w:type="dxa"/>
            </w:tcMar>
          </w:tcPr>
          <w:p w14:paraId="54AF2EA4"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مجلد</w:t>
            </w:r>
          </w:p>
        </w:tc>
        <w:tc>
          <w:tcPr>
            <w:tcW w:w="985" w:type="dxa"/>
            <w:tcMar>
              <w:left w:w="28" w:type="dxa"/>
              <w:right w:w="28" w:type="dxa"/>
            </w:tcMar>
          </w:tcPr>
          <w:p w14:paraId="5F9D2AD5"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مج</w:t>
            </w:r>
            <w:r>
              <w:rPr>
                <w:b/>
                <w:sz w:val="19"/>
                <w:szCs w:val="19"/>
              </w:rPr>
              <w:t>.</w:t>
            </w:r>
          </w:p>
        </w:tc>
      </w:tr>
      <w:tr w:rsidR="00382CAE" w14:paraId="5D78D12E"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46B4E10" w14:textId="77777777" w:rsidR="00382CAE" w:rsidRDefault="00AC4DBB">
            <w:pPr>
              <w:spacing w:before="0"/>
              <w:ind w:firstLine="0"/>
              <w:rPr>
                <w:sz w:val="18"/>
                <w:szCs w:val="18"/>
              </w:rPr>
            </w:pPr>
            <w:r>
              <w:rPr>
                <w:sz w:val="18"/>
                <w:szCs w:val="18"/>
              </w:rPr>
              <w:t>cm</w:t>
            </w:r>
          </w:p>
        </w:tc>
        <w:tc>
          <w:tcPr>
            <w:tcW w:w="1396" w:type="dxa"/>
            <w:tcMar>
              <w:left w:w="28" w:type="dxa"/>
              <w:right w:w="28" w:type="dxa"/>
            </w:tcMar>
          </w:tcPr>
          <w:p w14:paraId="739E88C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Santimetre</w:t>
            </w:r>
          </w:p>
        </w:tc>
        <w:tc>
          <w:tcPr>
            <w:tcW w:w="1126" w:type="dxa"/>
            <w:tcMar>
              <w:left w:w="28" w:type="dxa"/>
              <w:right w:w="28" w:type="dxa"/>
            </w:tcMar>
          </w:tcPr>
          <w:p w14:paraId="23F18F9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cm</w:t>
            </w:r>
          </w:p>
        </w:tc>
        <w:tc>
          <w:tcPr>
            <w:tcW w:w="1283" w:type="dxa"/>
            <w:gridSpan w:val="2"/>
            <w:tcMar>
              <w:left w:w="28" w:type="dxa"/>
              <w:right w:w="28" w:type="dxa"/>
            </w:tcMar>
          </w:tcPr>
          <w:p w14:paraId="051E32F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Centimeter</w:t>
            </w:r>
          </w:p>
        </w:tc>
        <w:tc>
          <w:tcPr>
            <w:tcW w:w="1149" w:type="dxa"/>
            <w:gridSpan w:val="3"/>
            <w:tcMar>
              <w:left w:w="28" w:type="dxa"/>
              <w:right w:w="28" w:type="dxa"/>
            </w:tcMar>
          </w:tcPr>
          <w:p w14:paraId="72957CB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سنتيمتر</w:t>
            </w:r>
          </w:p>
        </w:tc>
        <w:tc>
          <w:tcPr>
            <w:tcW w:w="985" w:type="dxa"/>
            <w:tcMar>
              <w:left w:w="28" w:type="dxa"/>
              <w:right w:w="28" w:type="dxa"/>
            </w:tcMar>
          </w:tcPr>
          <w:p w14:paraId="6BDECD59"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سم</w:t>
            </w:r>
          </w:p>
        </w:tc>
      </w:tr>
      <w:tr w:rsidR="00382CAE" w14:paraId="70D2171B"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EFDC9AB" w14:textId="77777777" w:rsidR="00382CAE" w:rsidRDefault="00AC4DBB">
            <w:pPr>
              <w:spacing w:before="0"/>
              <w:ind w:firstLine="0"/>
              <w:rPr>
                <w:sz w:val="18"/>
                <w:szCs w:val="18"/>
              </w:rPr>
            </w:pPr>
            <w:r>
              <w:rPr>
                <w:sz w:val="18"/>
                <w:szCs w:val="18"/>
              </w:rPr>
              <w:t>coğ.</w:t>
            </w:r>
          </w:p>
        </w:tc>
        <w:tc>
          <w:tcPr>
            <w:tcW w:w="1396" w:type="dxa"/>
            <w:tcMar>
              <w:left w:w="28" w:type="dxa"/>
              <w:right w:w="28" w:type="dxa"/>
            </w:tcMar>
          </w:tcPr>
          <w:p w14:paraId="692E9DE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Coğrafya</w:t>
            </w:r>
          </w:p>
        </w:tc>
        <w:tc>
          <w:tcPr>
            <w:tcW w:w="1126" w:type="dxa"/>
            <w:tcMar>
              <w:left w:w="28" w:type="dxa"/>
              <w:right w:w="28" w:type="dxa"/>
            </w:tcMar>
          </w:tcPr>
          <w:p w14:paraId="3C6C9FA1"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Geog.</w:t>
            </w:r>
          </w:p>
        </w:tc>
        <w:tc>
          <w:tcPr>
            <w:tcW w:w="1283" w:type="dxa"/>
            <w:gridSpan w:val="2"/>
            <w:tcMar>
              <w:left w:w="28" w:type="dxa"/>
              <w:right w:w="28" w:type="dxa"/>
            </w:tcMar>
          </w:tcPr>
          <w:p w14:paraId="2E34AED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Geography</w:t>
            </w:r>
          </w:p>
        </w:tc>
        <w:tc>
          <w:tcPr>
            <w:tcW w:w="1149" w:type="dxa"/>
            <w:gridSpan w:val="3"/>
            <w:tcMar>
              <w:left w:w="28" w:type="dxa"/>
              <w:right w:w="28" w:type="dxa"/>
            </w:tcMar>
          </w:tcPr>
          <w:p w14:paraId="36254A26"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جغرافيا</w:t>
            </w:r>
          </w:p>
        </w:tc>
        <w:tc>
          <w:tcPr>
            <w:tcW w:w="985" w:type="dxa"/>
            <w:tcMar>
              <w:left w:w="28" w:type="dxa"/>
              <w:right w:w="28" w:type="dxa"/>
            </w:tcMar>
          </w:tcPr>
          <w:p w14:paraId="4F9A62EE"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جغرافيا</w:t>
            </w:r>
          </w:p>
        </w:tc>
      </w:tr>
      <w:tr w:rsidR="00382CAE" w14:paraId="58F219EA"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6CD4E0F" w14:textId="77777777" w:rsidR="00382CAE" w:rsidRDefault="00AC4DBB">
            <w:pPr>
              <w:spacing w:before="0"/>
              <w:ind w:firstLine="0"/>
              <w:rPr>
                <w:sz w:val="18"/>
                <w:szCs w:val="18"/>
              </w:rPr>
            </w:pPr>
            <w:r>
              <w:rPr>
                <w:sz w:val="18"/>
                <w:szCs w:val="18"/>
              </w:rPr>
              <w:t>çev.</w:t>
            </w:r>
            <w:r>
              <w:rPr>
                <w:sz w:val="18"/>
                <w:szCs w:val="18"/>
                <w:vertAlign w:val="superscript"/>
              </w:rPr>
              <w:footnoteReference w:id="79"/>
            </w:r>
          </w:p>
        </w:tc>
        <w:tc>
          <w:tcPr>
            <w:tcW w:w="1396" w:type="dxa"/>
            <w:tcMar>
              <w:left w:w="28" w:type="dxa"/>
              <w:right w:w="28" w:type="dxa"/>
            </w:tcMar>
          </w:tcPr>
          <w:p w14:paraId="4D387AF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Çeviren</w:t>
            </w:r>
          </w:p>
        </w:tc>
        <w:tc>
          <w:tcPr>
            <w:tcW w:w="1126" w:type="dxa"/>
            <w:tcMar>
              <w:left w:w="28" w:type="dxa"/>
              <w:right w:w="28" w:type="dxa"/>
            </w:tcMar>
          </w:tcPr>
          <w:p w14:paraId="0AD2A76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trans.</w:t>
            </w:r>
          </w:p>
        </w:tc>
        <w:tc>
          <w:tcPr>
            <w:tcW w:w="1283" w:type="dxa"/>
            <w:gridSpan w:val="2"/>
            <w:tcMar>
              <w:left w:w="28" w:type="dxa"/>
              <w:right w:w="28" w:type="dxa"/>
            </w:tcMar>
          </w:tcPr>
          <w:p w14:paraId="4E6C16E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Translator</w:t>
            </w:r>
          </w:p>
        </w:tc>
        <w:tc>
          <w:tcPr>
            <w:tcW w:w="1149" w:type="dxa"/>
            <w:gridSpan w:val="3"/>
            <w:tcMar>
              <w:left w:w="28" w:type="dxa"/>
              <w:right w:w="28" w:type="dxa"/>
            </w:tcMar>
          </w:tcPr>
          <w:p w14:paraId="23B817AE"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اسم المترجم</w:t>
            </w:r>
          </w:p>
        </w:tc>
        <w:tc>
          <w:tcPr>
            <w:tcW w:w="985" w:type="dxa"/>
            <w:tcMar>
              <w:left w:w="28" w:type="dxa"/>
              <w:right w:w="28" w:type="dxa"/>
            </w:tcMar>
          </w:tcPr>
          <w:p w14:paraId="68712DAC"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مترجم</w:t>
            </w:r>
          </w:p>
        </w:tc>
      </w:tr>
      <w:tr w:rsidR="00382CAE" w14:paraId="51DFF3B6"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AD91E91" w14:textId="77777777" w:rsidR="00382CAE" w:rsidRDefault="00AC4DBB">
            <w:pPr>
              <w:spacing w:before="0"/>
              <w:ind w:firstLine="0"/>
              <w:rPr>
                <w:sz w:val="18"/>
                <w:szCs w:val="18"/>
              </w:rPr>
            </w:pPr>
            <w:r>
              <w:rPr>
                <w:sz w:val="18"/>
                <w:szCs w:val="18"/>
              </w:rPr>
              <w:t>çoğ.</w:t>
            </w:r>
          </w:p>
        </w:tc>
        <w:tc>
          <w:tcPr>
            <w:tcW w:w="1396" w:type="dxa"/>
            <w:tcMar>
              <w:left w:w="28" w:type="dxa"/>
              <w:right w:w="28" w:type="dxa"/>
            </w:tcMar>
          </w:tcPr>
          <w:p w14:paraId="5676847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Çoğul</w:t>
            </w:r>
          </w:p>
        </w:tc>
        <w:tc>
          <w:tcPr>
            <w:tcW w:w="1126" w:type="dxa"/>
            <w:tcMar>
              <w:left w:w="28" w:type="dxa"/>
              <w:right w:w="28" w:type="dxa"/>
            </w:tcMar>
          </w:tcPr>
          <w:p w14:paraId="1BC53A6D"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pl.</w:t>
            </w:r>
          </w:p>
        </w:tc>
        <w:tc>
          <w:tcPr>
            <w:tcW w:w="1283" w:type="dxa"/>
            <w:gridSpan w:val="2"/>
            <w:tcMar>
              <w:left w:w="28" w:type="dxa"/>
              <w:right w:w="28" w:type="dxa"/>
            </w:tcMar>
          </w:tcPr>
          <w:p w14:paraId="785F35F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Plural</w:t>
            </w:r>
          </w:p>
        </w:tc>
        <w:tc>
          <w:tcPr>
            <w:tcW w:w="1149" w:type="dxa"/>
            <w:gridSpan w:val="3"/>
            <w:tcMar>
              <w:left w:w="28" w:type="dxa"/>
              <w:right w:w="28" w:type="dxa"/>
            </w:tcMar>
          </w:tcPr>
          <w:p w14:paraId="77A66B25"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جمع</w:t>
            </w:r>
          </w:p>
        </w:tc>
        <w:tc>
          <w:tcPr>
            <w:tcW w:w="985" w:type="dxa"/>
            <w:tcMar>
              <w:left w:w="28" w:type="dxa"/>
              <w:right w:w="28" w:type="dxa"/>
            </w:tcMar>
          </w:tcPr>
          <w:p w14:paraId="4669549D"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ج</w:t>
            </w:r>
          </w:p>
        </w:tc>
      </w:tr>
      <w:tr w:rsidR="00382CAE" w14:paraId="070ED28F"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7955D71" w14:textId="77777777" w:rsidR="00382CAE" w:rsidRDefault="00AC4DBB">
            <w:pPr>
              <w:spacing w:before="0"/>
              <w:ind w:firstLine="0"/>
              <w:rPr>
                <w:sz w:val="18"/>
                <w:szCs w:val="18"/>
              </w:rPr>
            </w:pPr>
            <w:r>
              <w:rPr>
                <w:sz w:val="18"/>
                <w:szCs w:val="18"/>
              </w:rPr>
              <w:t>çz.</w:t>
            </w:r>
          </w:p>
        </w:tc>
        <w:tc>
          <w:tcPr>
            <w:tcW w:w="1396" w:type="dxa"/>
            <w:tcMar>
              <w:left w:w="28" w:type="dxa"/>
              <w:right w:w="28" w:type="dxa"/>
            </w:tcMar>
          </w:tcPr>
          <w:p w14:paraId="582E871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Çizim</w:t>
            </w:r>
          </w:p>
        </w:tc>
        <w:tc>
          <w:tcPr>
            <w:tcW w:w="1126" w:type="dxa"/>
            <w:tcMar>
              <w:left w:w="28" w:type="dxa"/>
              <w:right w:w="28" w:type="dxa"/>
            </w:tcMar>
          </w:tcPr>
          <w:p w14:paraId="0C01BC2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drw</w:t>
            </w:r>
          </w:p>
        </w:tc>
        <w:tc>
          <w:tcPr>
            <w:tcW w:w="1283" w:type="dxa"/>
            <w:gridSpan w:val="2"/>
            <w:tcMar>
              <w:left w:w="28" w:type="dxa"/>
              <w:right w:w="28" w:type="dxa"/>
            </w:tcMar>
          </w:tcPr>
          <w:p w14:paraId="399ADCA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Drawing</w:t>
            </w:r>
          </w:p>
        </w:tc>
        <w:tc>
          <w:tcPr>
            <w:tcW w:w="1149" w:type="dxa"/>
            <w:gridSpan w:val="3"/>
            <w:tcMar>
              <w:left w:w="28" w:type="dxa"/>
              <w:right w:w="28" w:type="dxa"/>
            </w:tcMar>
          </w:tcPr>
          <w:p w14:paraId="050F17DC"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رسم</w:t>
            </w:r>
          </w:p>
        </w:tc>
        <w:tc>
          <w:tcPr>
            <w:tcW w:w="985" w:type="dxa"/>
            <w:tcMar>
              <w:left w:w="28" w:type="dxa"/>
              <w:right w:w="28" w:type="dxa"/>
            </w:tcMar>
          </w:tcPr>
          <w:p w14:paraId="2F1300B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رسم</w:t>
            </w:r>
          </w:p>
        </w:tc>
      </w:tr>
      <w:tr w:rsidR="00382CAE" w14:paraId="6E49A1EF"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EB07145" w14:textId="77777777" w:rsidR="00382CAE" w:rsidRDefault="00AC4DBB">
            <w:pPr>
              <w:spacing w:before="0"/>
              <w:ind w:firstLine="0"/>
              <w:rPr>
                <w:sz w:val="18"/>
                <w:szCs w:val="18"/>
              </w:rPr>
            </w:pPr>
            <w:r>
              <w:rPr>
                <w:sz w:val="18"/>
                <w:szCs w:val="18"/>
              </w:rPr>
              <w:t>D</w:t>
            </w:r>
          </w:p>
        </w:tc>
        <w:tc>
          <w:tcPr>
            <w:tcW w:w="1396" w:type="dxa"/>
            <w:tcMar>
              <w:left w:w="28" w:type="dxa"/>
              <w:right w:w="28" w:type="dxa"/>
            </w:tcMar>
          </w:tcPr>
          <w:p w14:paraId="31F63C2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Doğu</w:t>
            </w:r>
          </w:p>
        </w:tc>
        <w:tc>
          <w:tcPr>
            <w:tcW w:w="1126" w:type="dxa"/>
            <w:tcMar>
              <w:left w:w="28" w:type="dxa"/>
              <w:right w:w="28" w:type="dxa"/>
            </w:tcMar>
          </w:tcPr>
          <w:p w14:paraId="4E6FA1ED"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w:t>
            </w:r>
          </w:p>
        </w:tc>
        <w:tc>
          <w:tcPr>
            <w:tcW w:w="1283" w:type="dxa"/>
            <w:gridSpan w:val="2"/>
            <w:tcMar>
              <w:left w:w="28" w:type="dxa"/>
              <w:right w:w="28" w:type="dxa"/>
            </w:tcMar>
          </w:tcPr>
          <w:p w14:paraId="2BA3EC8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East</w:t>
            </w:r>
          </w:p>
        </w:tc>
        <w:tc>
          <w:tcPr>
            <w:tcW w:w="1149" w:type="dxa"/>
            <w:gridSpan w:val="3"/>
            <w:tcMar>
              <w:left w:w="28" w:type="dxa"/>
              <w:right w:w="28" w:type="dxa"/>
            </w:tcMar>
          </w:tcPr>
          <w:p w14:paraId="4AB67C78"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الشرق</w:t>
            </w:r>
          </w:p>
        </w:tc>
        <w:tc>
          <w:tcPr>
            <w:tcW w:w="985" w:type="dxa"/>
            <w:tcMar>
              <w:left w:w="28" w:type="dxa"/>
              <w:right w:w="28" w:type="dxa"/>
            </w:tcMar>
          </w:tcPr>
          <w:p w14:paraId="55D1D79E"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الشرق</w:t>
            </w:r>
          </w:p>
        </w:tc>
      </w:tr>
      <w:tr w:rsidR="00382CAE" w14:paraId="67192187"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9D6505A" w14:textId="77777777" w:rsidR="00382CAE" w:rsidRDefault="00AC4DBB">
            <w:pPr>
              <w:spacing w:before="0"/>
              <w:ind w:firstLine="0"/>
              <w:rPr>
                <w:sz w:val="18"/>
                <w:szCs w:val="18"/>
              </w:rPr>
            </w:pPr>
            <w:r>
              <w:rPr>
                <w:sz w:val="18"/>
                <w:szCs w:val="18"/>
              </w:rPr>
              <w:t>db.</w:t>
            </w:r>
          </w:p>
        </w:tc>
        <w:tc>
          <w:tcPr>
            <w:tcW w:w="1396" w:type="dxa"/>
            <w:tcMar>
              <w:left w:w="28" w:type="dxa"/>
              <w:right w:w="28" w:type="dxa"/>
            </w:tcMar>
          </w:tcPr>
          <w:p w14:paraId="4DD5505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Dilbilgisi</w:t>
            </w:r>
          </w:p>
        </w:tc>
        <w:tc>
          <w:tcPr>
            <w:tcW w:w="1126" w:type="dxa"/>
            <w:tcMar>
              <w:left w:w="28" w:type="dxa"/>
              <w:right w:w="28" w:type="dxa"/>
            </w:tcMar>
          </w:tcPr>
          <w:p w14:paraId="0B788DB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Gram.</w:t>
            </w:r>
          </w:p>
        </w:tc>
        <w:tc>
          <w:tcPr>
            <w:tcW w:w="1283" w:type="dxa"/>
            <w:gridSpan w:val="2"/>
            <w:tcMar>
              <w:left w:w="28" w:type="dxa"/>
              <w:right w:w="28" w:type="dxa"/>
            </w:tcMar>
          </w:tcPr>
          <w:p w14:paraId="2AE1C3C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Grammar</w:t>
            </w:r>
          </w:p>
        </w:tc>
        <w:tc>
          <w:tcPr>
            <w:tcW w:w="1149" w:type="dxa"/>
            <w:gridSpan w:val="3"/>
            <w:tcMar>
              <w:left w:w="28" w:type="dxa"/>
              <w:right w:w="28" w:type="dxa"/>
            </w:tcMar>
          </w:tcPr>
          <w:p w14:paraId="32218842"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قواعد اللغة</w:t>
            </w:r>
          </w:p>
        </w:tc>
        <w:tc>
          <w:tcPr>
            <w:tcW w:w="985" w:type="dxa"/>
            <w:tcMar>
              <w:left w:w="28" w:type="dxa"/>
              <w:right w:w="28" w:type="dxa"/>
            </w:tcMar>
          </w:tcPr>
          <w:p w14:paraId="4B751E53"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قواعد اللغة</w:t>
            </w:r>
          </w:p>
        </w:tc>
      </w:tr>
      <w:tr w:rsidR="00382CAE" w14:paraId="60D360B5"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A282DE8" w14:textId="77777777" w:rsidR="00382CAE" w:rsidRDefault="00AC4DBB">
            <w:pPr>
              <w:spacing w:before="0"/>
              <w:ind w:firstLine="0"/>
              <w:rPr>
                <w:sz w:val="18"/>
                <w:szCs w:val="18"/>
              </w:rPr>
            </w:pPr>
            <w:r>
              <w:rPr>
                <w:sz w:val="18"/>
                <w:szCs w:val="18"/>
              </w:rPr>
              <w:t>din b.</w:t>
            </w:r>
          </w:p>
        </w:tc>
        <w:tc>
          <w:tcPr>
            <w:tcW w:w="1396" w:type="dxa"/>
            <w:tcMar>
              <w:left w:w="28" w:type="dxa"/>
              <w:right w:w="28" w:type="dxa"/>
            </w:tcMar>
          </w:tcPr>
          <w:p w14:paraId="0275EC6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Din Bilgisi</w:t>
            </w:r>
          </w:p>
        </w:tc>
        <w:tc>
          <w:tcPr>
            <w:tcW w:w="1126" w:type="dxa"/>
            <w:tcMar>
              <w:left w:w="28" w:type="dxa"/>
              <w:right w:w="28" w:type="dxa"/>
            </w:tcMar>
          </w:tcPr>
          <w:p w14:paraId="00FB246E"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Relig. Sci.</w:t>
            </w:r>
          </w:p>
        </w:tc>
        <w:tc>
          <w:tcPr>
            <w:tcW w:w="1577" w:type="dxa"/>
            <w:gridSpan w:val="4"/>
            <w:tcMar>
              <w:left w:w="28" w:type="dxa"/>
              <w:right w:w="28" w:type="dxa"/>
            </w:tcMar>
          </w:tcPr>
          <w:p w14:paraId="3DB150D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Religious Sciences</w:t>
            </w:r>
          </w:p>
        </w:tc>
        <w:tc>
          <w:tcPr>
            <w:tcW w:w="855" w:type="dxa"/>
            <w:tcMar>
              <w:left w:w="28" w:type="dxa"/>
              <w:right w:w="28" w:type="dxa"/>
            </w:tcMar>
          </w:tcPr>
          <w:p w14:paraId="56779135"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العلوم الدينيَّة</w:t>
            </w:r>
          </w:p>
        </w:tc>
        <w:tc>
          <w:tcPr>
            <w:tcW w:w="985" w:type="dxa"/>
            <w:tcMar>
              <w:left w:w="28" w:type="dxa"/>
              <w:right w:w="28" w:type="dxa"/>
            </w:tcMar>
          </w:tcPr>
          <w:p w14:paraId="440A7911"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العلوم الدينيَّة</w:t>
            </w:r>
          </w:p>
        </w:tc>
      </w:tr>
      <w:tr w:rsidR="00382CAE" w14:paraId="7309F6A1"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831F04C" w14:textId="77777777" w:rsidR="00382CAE" w:rsidRDefault="00AC4DBB">
            <w:pPr>
              <w:spacing w:before="0"/>
              <w:ind w:firstLine="0"/>
              <w:rPr>
                <w:sz w:val="18"/>
                <w:szCs w:val="18"/>
              </w:rPr>
            </w:pPr>
            <w:r>
              <w:rPr>
                <w:sz w:val="18"/>
                <w:szCs w:val="18"/>
              </w:rPr>
              <w:t>dip.</w:t>
            </w:r>
          </w:p>
        </w:tc>
        <w:tc>
          <w:tcPr>
            <w:tcW w:w="1396" w:type="dxa"/>
            <w:tcMar>
              <w:left w:w="28" w:type="dxa"/>
              <w:right w:w="28" w:type="dxa"/>
            </w:tcMar>
          </w:tcPr>
          <w:p w14:paraId="1EDC66B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Dipnot</w:t>
            </w:r>
          </w:p>
        </w:tc>
        <w:tc>
          <w:tcPr>
            <w:tcW w:w="1126" w:type="dxa"/>
            <w:tcMar>
              <w:left w:w="28" w:type="dxa"/>
              <w:right w:w="28" w:type="dxa"/>
            </w:tcMar>
          </w:tcPr>
          <w:p w14:paraId="085CF21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Fn.</w:t>
            </w:r>
          </w:p>
        </w:tc>
        <w:tc>
          <w:tcPr>
            <w:tcW w:w="1283" w:type="dxa"/>
            <w:gridSpan w:val="2"/>
            <w:tcMar>
              <w:left w:w="28" w:type="dxa"/>
              <w:right w:w="28" w:type="dxa"/>
            </w:tcMar>
          </w:tcPr>
          <w:p w14:paraId="70C0290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Footnote</w:t>
            </w:r>
          </w:p>
        </w:tc>
        <w:tc>
          <w:tcPr>
            <w:tcW w:w="1149" w:type="dxa"/>
            <w:gridSpan w:val="3"/>
            <w:tcMar>
              <w:left w:w="28" w:type="dxa"/>
              <w:right w:w="28" w:type="dxa"/>
            </w:tcMar>
          </w:tcPr>
          <w:p w14:paraId="16F2049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حاشية</w:t>
            </w:r>
          </w:p>
        </w:tc>
        <w:tc>
          <w:tcPr>
            <w:tcW w:w="985" w:type="dxa"/>
            <w:tcMar>
              <w:left w:w="28" w:type="dxa"/>
              <w:right w:w="28" w:type="dxa"/>
            </w:tcMar>
          </w:tcPr>
          <w:p w14:paraId="5DA73786"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حاشية</w:t>
            </w:r>
          </w:p>
        </w:tc>
      </w:tr>
      <w:tr w:rsidR="00382CAE" w14:paraId="006DD8C5"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0476E5B" w14:textId="77777777" w:rsidR="00382CAE" w:rsidRDefault="00AC4DBB">
            <w:pPr>
              <w:spacing w:before="0"/>
              <w:ind w:firstLine="0"/>
              <w:rPr>
                <w:sz w:val="18"/>
                <w:szCs w:val="18"/>
              </w:rPr>
            </w:pPr>
            <w:r>
              <w:rPr>
                <w:sz w:val="18"/>
                <w:szCs w:val="18"/>
              </w:rPr>
              <w:t>dk.</w:t>
            </w:r>
          </w:p>
        </w:tc>
        <w:tc>
          <w:tcPr>
            <w:tcW w:w="1396" w:type="dxa"/>
            <w:tcMar>
              <w:left w:w="28" w:type="dxa"/>
              <w:right w:w="28" w:type="dxa"/>
            </w:tcMar>
          </w:tcPr>
          <w:p w14:paraId="2F617A3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Dakika</w:t>
            </w:r>
          </w:p>
        </w:tc>
        <w:tc>
          <w:tcPr>
            <w:tcW w:w="1126" w:type="dxa"/>
            <w:tcMar>
              <w:left w:w="28" w:type="dxa"/>
              <w:right w:w="28" w:type="dxa"/>
            </w:tcMar>
          </w:tcPr>
          <w:p w14:paraId="499B668D"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min.</w:t>
            </w:r>
          </w:p>
        </w:tc>
        <w:tc>
          <w:tcPr>
            <w:tcW w:w="1283" w:type="dxa"/>
            <w:gridSpan w:val="2"/>
            <w:tcMar>
              <w:left w:w="28" w:type="dxa"/>
              <w:right w:w="28" w:type="dxa"/>
            </w:tcMar>
          </w:tcPr>
          <w:p w14:paraId="69BA1AB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Minute</w:t>
            </w:r>
          </w:p>
        </w:tc>
        <w:tc>
          <w:tcPr>
            <w:tcW w:w="1149" w:type="dxa"/>
            <w:gridSpan w:val="3"/>
            <w:tcMar>
              <w:left w:w="28" w:type="dxa"/>
              <w:right w:w="28" w:type="dxa"/>
            </w:tcMar>
          </w:tcPr>
          <w:p w14:paraId="23A0DDF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دقيقة</w:t>
            </w:r>
          </w:p>
        </w:tc>
        <w:tc>
          <w:tcPr>
            <w:tcW w:w="985" w:type="dxa"/>
            <w:tcMar>
              <w:left w:w="28" w:type="dxa"/>
              <w:right w:w="28" w:type="dxa"/>
            </w:tcMar>
          </w:tcPr>
          <w:p w14:paraId="6D7018A1"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دقيقة</w:t>
            </w:r>
          </w:p>
        </w:tc>
      </w:tr>
      <w:tr w:rsidR="00382CAE" w14:paraId="00788B18"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121AFD9" w14:textId="77777777" w:rsidR="00382CAE" w:rsidRDefault="00AC4DBB">
            <w:pPr>
              <w:spacing w:before="0"/>
              <w:ind w:firstLine="0"/>
              <w:rPr>
                <w:sz w:val="18"/>
                <w:szCs w:val="18"/>
              </w:rPr>
            </w:pPr>
            <w:r>
              <w:rPr>
                <w:sz w:val="18"/>
                <w:szCs w:val="18"/>
              </w:rPr>
              <w:t>doğ.</w:t>
            </w:r>
            <w:r>
              <w:rPr>
                <w:sz w:val="18"/>
                <w:szCs w:val="18"/>
                <w:vertAlign w:val="superscript"/>
              </w:rPr>
              <w:footnoteReference w:id="80"/>
            </w:r>
          </w:p>
        </w:tc>
        <w:tc>
          <w:tcPr>
            <w:tcW w:w="1396" w:type="dxa"/>
            <w:tcMar>
              <w:left w:w="28" w:type="dxa"/>
              <w:right w:w="28" w:type="dxa"/>
            </w:tcMar>
          </w:tcPr>
          <w:p w14:paraId="5463C6B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Doğum Tarihi</w:t>
            </w:r>
          </w:p>
        </w:tc>
        <w:tc>
          <w:tcPr>
            <w:tcW w:w="1126" w:type="dxa"/>
            <w:tcMar>
              <w:left w:w="28" w:type="dxa"/>
              <w:right w:w="28" w:type="dxa"/>
            </w:tcMar>
          </w:tcPr>
          <w:p w14:paraId="12CC1AC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w:t>
            </w:r>
          </w:p>
        </w:tc>
        <w:tc>
          <w:tcPr>
            <w:tcW w:w="1283" w:type="dxa"/>
            <w:gridSpan w:val="2"/>
            <w:tcMar>
              <w:left w:w="28" w:type="dxa"/>
              <w:right w:w="28" w:type="dxa"/>
            </w:tcMar>
          </w:tcPr>
          <w:p w14:paraId="3B2B81C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Born</w:t>
            </w:r>
          </w:p>
        </w:tc>
        <w:tc>
          <w:tcPr>
            <w:tcW w:w="1149" w:type="dxa"/>
            <w:gridSpan w:val="3"/>
            <w:tcMar>
              <w:left w:w="28" w:type="dxa"/>
              <w:right w:w="28" w:type="dxa"/>
            </w:tcMar>
          </w:tcPr>
          <w:p w14:paraId="0F1DBDEE"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ميلاد</w:t>
            </w:r>
          </w:p>
        </w:tc>
        <w:tc>
          <w:tcPr>
            <w:tcW w:w="985" w:type="dxa"/>
            <w:tcMar>
              <w:left w:w="28" w:type="dxa"/>
              <w:right w:w="28" w:type="dxa"/>
            </w:tcMar>
          </w:tcPr>
          <w:p w14:paraId="030C0DC2"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ميلاد</w:t>
            </w:r>
          </w:p>
        </w:tc>
      </w:tr>
      <w:tr w:rsidR="00382CAE" w14:paraId="55FE05A3"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B7CD35E" w14:textId="77777777" w:rsidR="00382CAE" w:rsidRDefault="00AC4DBB">
            <w:pPr>
              <w:spacing w:before="0"/>
              <w:ind w:firstLine="0"/>
              <w:rPr>
                <w:sz w:val="18"/>
                <w:szCs w:val="18"/>
              </w:rPr>
            </w:pPr>
            <w:bookmarkStart w:id="82" w:name="_39kk8xu" w:colFirst="0" w:colLast="0"/>
            <w:bookmarkEnd w:id="82"/>
            <w:r>
              <w:rPr>
                <w:sz w:val="18"/>
                <w:szCs w:val="18"/>
              </w:rPr>
              <w:t>drl.</w:t>
            </w:r>
          </w:p>
        </w:tc>
        <w:tc>
          <w:tcPr>
            <w:tcW w:w="1396" w:type="dxa"/>
            <w:tcMar>
              <w:left w:w="28" w:type="dxa"/>
              <w:right w:w="28" w:type="dxa"/>
            </w:tcMar>
          </w:tcPr>
          <w:p w14:paraId="6EC577B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Derleyen</w:t>
            </w:r>
          </w:p>
        </w:tc>
        <w:tc>
          <w:tcPr>
            <w:tcW w:w="1126" w:type="dxa"/>
            <w:tcMar>
              <w:left w:w="28" w:type="dxa"/>
              <w:right w:w="28" w:type="dxa"/>
            </w:tcMar>
          </w:tcPr>
          <w:p w14:paraId="288F5601"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comp.</w:t>
            </w:r>
          </w:p>
        </w:tc>
        <w:tc>
          <w:tcPr>
            <w:tcW w:w="1283" w:type="dxa"/>
            <w:gridSpan w:val="2"/>
            <w:tcMar>
              <w:left w:w="28" w:type="dxa"/>
              <w:right w:w="28" w:type="dxa"/>
            </w:tcMar>
          </w:tcPr>
          <w:p w14:paraId="1DE3396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Complier</w:t>
            </w:r>
          </w:p>
        </w:tc>
        <w:tc>
          <w:tcPr>
            <w:tcW w:w="1149" w:type="dxa"/>
            <w:gridSpan w:val="3"/>
            <w:tcMar>
              <w:left w:w="28" w:type="dxa"/>
              <w:right w:w="28" w:type="dxa"/>
            </w:tcMar>
          </w:tcPr>
          <w:p w14:paraId="311E2AD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جمعت</w:t>
            </w:r>
          </w:p>
        </w:tc>
        <w:tc>
          <w:tcPr>
            <w:tcW w:w="985" w:type="dxa"/>
            <w:tcMar>
              <w:left w:w="28" w:type="dxa"/>
              <w:right w:w="28" w:type="dxa"/>
            </w:tcMar>
          </w:tcPr>
          <w:p w14:paraId="6D5E4EB2"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جمع</w:t>
            </w:r>
            <w:r>
              <w:rPr>
                <w:b/>
                <w:sz w:val="16"/>
                <w:szCs w:val="16"/>
                <w:highlight w:val="white"/>
              </w:rPr>
              <w:t>\</w:t>
            </w:r>
            <w:r>
              <w:rPr>
                <w:b/>
                <w:sz w:val="19"/>
                <w:szCs w:val="19"/>
                <w:rtl/>
              </w:rPr>
              <w:t>جمعت</w:t>
            </w:r>
          </w:p>
        </w:tc>
      </w:tr>
      <w:tr w:rsidR="00382CAE" w14:paraId="20ECE9C6"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D2B2B8A" w14:textId="77777777" w:rsidR="00382CAE" w:rsidRDefault="00AC4DBB">
            <w:pPr>
              <w:spacing w:before="0"/>
              <w:ind w:firstLine="0"/>
              <w:rPr>
                <w:sz w:val="18"/>
                <w:szCs w:val="18"/>
              </w:rPr>
            </w:pPr>
            <w:bookmarkStart w:id="83" w:name="_1opuj5n" w:colFirst="0" w:colLast="0"/>
            <w:bookmarkEnd w:id="83"/>
            <w:r>
              <w:rPr>
                <w:sz w:val="18"/>
                <w:szCs w:val="18"/>
              </w:rPr>
              <w:t>ed.</w:t>
            </w:r>
          </w:p>
        </w:tc>
        <w:tc>
          <w:tcPr>
            <w:tcW w:w="1396" w:type="dxa"/>
            <w:tcMar>
              <w:left w:w="28" w:type="dxa"/>
              <w:right w:w="28" w:type="dxa"/>
            </w:tcMar>
          </w:tcPr>
          <w:p w14:paraId="4C32012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Editör</w:t>
            </w:r>
          </w:p>
        </w:tc>
        <w:tc>
          <w:tcPr>
            <w:tcW w:w="1126" w:type="dxa"/>
            <w:tcMar>
              <w:left w:w="28" w:type="dxa"/>
              <w:right w:w="28" w:type="dxa"/>
            </w:tcMar>
          </w:tcPr>
          <w:p w14:paraId="3562517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bookmarkStart w:id="84" w:name="_48pi1tg" w:colFirst="0" w:colLast="0"/>
            <w:bookmarkEnd w:id="84"/>
            <w:r>
              <w:rPr>
                <w:sz w:val="18"/>
                <w:szCs w:val="18"/>
              </w:rPr>
              <w:t>ed.</w:t>
            </w:r>
          </w:p>
        </w:tc>
        <w:tc>
          <w:tcPr>
            <w:tcW w:w="1283" w:type="dxa"/>
            <w:gridSpan w:val="2"/>
            <w:tcMar>
              <w:left w:w="28" w:type="dxa"/>
              <w:right w:w="28" w:type="dxa"/>
            </w:tcMar>
          </w:tcPr>
          <w:p w14:paraId="17DB189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Editor, edited by</w:t>
            </w:r>
          </w:p>
        </w:tc>
        <w:tc>
          <w:tcPr>
            <w:tcW w:w="1149" w:type="dxa"/>
            <w:gridSpan w:val="3"/>
            <w:tcMar>
              <w:left w:w="28" w:type="dxa"/>
              <w:right w:w="28" w:type="dxa"/>
            </w:tcMar>
          </w:tcPr>
          <w:p w14:paraId="4B4B5011"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اسم المحرر</w:t>
            </w:r>
          </w:p>
        </w:tc>
        <w:tc>
          <w:tcPr>
            <w:tcW w:w="985" w:type="dxa"/>
            <w:tcMar>
              <w:left w:w="28" w:type="dxa"/>
              <w:right w:w="28" w:type="dxa"/>
            </w:tcMar>
          </w:tcPr>
          <w:p w14:paraId="234B75A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تحرير</w:t>
            </w:r>
          </w:p>
        </w:tc>
      </w:tr>
      <w:tr w:rsidR="00382CAE" w14:paraId="55A6DFF3"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BD11890" w14:textId="77777777" w:rsidR="00382CAE" w:rsidRDefault="00AC4DBB">
            <w:pPr>
              <w:spacing w:before="0"/>
              <w:ind w:firstLine="0"/>
              <w:rPr>
                <w:sz w:val="18"/>
                <w:szCs w:val="18"/>
              </w:rPr>
            </w:pPr>
            <w:r>
              <w:rPr>
                <w:sz w:val="18"/>
                <w:szCs w:val="18"/>
              </w:rPr>
              <w:lastRenderedPageBreak/>
              <w:t>Ed.</w:t>
            </w:r>
          </w:p>
        </w:tc>
        <w:tc>
          <w:tcPr>
            <w:tcW w:w="1396" w:type="dxa"/>
            <w:tcMar>
              <w:left w:w="28" w:type="dxa"/>
              <w:right w:w="28" w:type="dxa"/>
            </w:tcMar>
          </w:tcPr>
          <w:p w14:paraId="5FA818A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Edebiyat</w:t>
            </w:r>
          </w:p>
        </w:tc>
        <w:tc>
          <w:tcPr>
            <w:tcW w:w="1126" w:type="dxa"/>
            <w:tcMar>
              <w:left w:w="28" w:type="dxa"/>
              <w:right w:w="28" w:type="dxa"/>
            </w:tcMar>
          </w:tcPr>
          <w:p w14:paraId="4EC70F1E"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Lit.</w:t>
            </w:r>
          </w:p>
        </w:tc>
        <w:tc>
          <w:tcPr>
            <w:tcW w:w="1283" w:type="dxa"/>
            <w:gridSpan w:val="2"/>
            <w:tcMar>
              <w:left w:w="28" w:type="dxa"/>
              <w:right w:w="28" w:type="dxa"/>
            </w:tcMar>
          </w:tcPr>
          <w:p w14:paraId="459BD82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Literature</w:t>
            </w:r>
          </w:p>
        </w:tc>
        <w:tc>
          <w:tcPr>
            <w:tcW w:w="1149" w:type="dxa"/>
            <w:gridSpan w:val="3"/>
            <w:tcMar>
              <w:left w:w="28" w:type="dxa"/>
              <w:right w:w="28" w:type="dxa"/>
            </w:tcMar>
          </w:tcPr>
          <w:p w14:paraId="06C10DDE"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yellow"/>
              </w:rPr>
            </w:pPr>
            <w:r>
              <w:rPr>
                <w:b/>
                <w:sz w:val="19"/>
                <w:szCs w:val="19"/>
                <w:highlight w:val="white"/>
                <w:rtl/>
              </w:rPr>
              <w:t>المؤلفات</w:t>
            </w:r>
          </w:p>
        </w:tc>
        <w:tc>
          <w:tcPr>
            <w:tcW w:w="985" w:type="dxa"/>
            <w:tcMar>
              <w:left w:w="28" w:type="dxa"/>
              <w:right w:w="28" w:type="dxa"/>
            </w:tcMar>
          </w:tcPr>
          <w:p w14:paraId="373DB71F"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yellow"/>
              </w:rPr>
            </w:pPr>
            <w:r>
              <w:rPr>
                <w:b/>
                <w:sz w:val="19"/>
                <w:szCs w:val="19"/>
                <w:highlight w:val="white"/>
                <w:rtl/>
              </w:rPr>
              <w:t>المؤلفات</w:t>
            </w:r>
          </w:p>
        </w:tc>
      </w:tr>
      <w:tr w:rsidR="00382CAE" w14:paraId="4A74D93F"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DEA5640" w14:textId="77777777" w:rsidR="00382CAE" w:rsidRDefault="00AC4DBB">
            <w:pPr>
              <w:spacing w:before="0"/>
              <w:ind w:firstLine="0"/>
              <w:rPr>
                <w:sz w:val="18"/>
                <w:szCs w:val="18"/>
              </w:rPr>
            </w:pPr>
            <w:r>
              <w:rPr>
                <w:sz w:val="18"/>
                <w:szCs w:val="18"/>
              </w:rPr>
              <w:t>Ek</w:t>
            </w:r>
          </w:p>
        </w:tc>
        <w:tc>
          <w:tcPr>
            <w:tcW w:w="1396" w:type="dxa"/>
            <w:tcMar>
              <w:left w:w="28" w:type="dxa"/>
              <w:right w:w="28" w:type="dxa"/>
            </w:tcMar>
          </w:tcPr>
          <w:p w14:paraId="21FBC17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Ek</w:t>
            </w:r>
          </w:p>
        </w:tc>
        <w:tc>
          <w:tcPr>
            <w:tcW w:w="1126" w:type="dxa"/>
            <w:tcMar>
              <w:left w:w="28" w:type="dxa"/>
              <w:right w:w="28" w:type="dxa"/>
            </w:tcMar>
          </w:tcPr>
          <w:p w14:paraId="5239175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highlight w:val="white"/>
              </w:rPr>
              <w:t>Suppl.</w:t>
            </w:r>
          </w:p>
        </w:tc>
        <w:tc>
          <w:tcPr>
            <w:tcW w:w="1283" w:type="dxa"/>
            <w:gridSpan w:val="2"/>
            <w:tcMar>
              <w:left w:w="28" w:type="dxa"/>
              <w:right w:w="28" w:type="dxa"/>
            </w:tcMar>
          </w:tcPr>
          <w:p w14:paraId="7341582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Supplement</w:t>
            </w:r>
          </w:p>
        </w:tc>
        <w:tc>
          <w:tcPr>
            <w:tcW w:w="1149" w:type="dxa"/>
            <w:gridSpan w:val="3"/>
            <w:tcMar>
              <w:left w:w="28" w:type="dxa"/>
              <w:right w:w="28" w:type="dxa"/>
            </w:tcMar>
          </w:tcPr>
          <w:p w14:paraId="2CDF60B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ملحق</w:t>
            </w:r>
          </w:p>
        </w:tc>
        <w:tc>
          <w:tcPr>
            <w:tcW w:w="985" w:type="dxa"/>
            <w:tcMar>
              <w:left w:w="28" w:type="dxa"/>
              <w:right w:w="28" w:type="dxa"/>
            </w:tcMar>
          </w:tcPr>
          <w:p w14:paraId="108E9EF5" w14:textId="77777777" w:rsidR="00382CAE" w:rsidRDefault="00AC4DBB">
            <w:pPr>
              <w:tabs>
                <w:tab w:val="right" w:pos="608"/>
              </w:tabs>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ملحق</w:t>
            </w:r>
          </w:p>
        </w:tc>
      </w:tr>
      <w:tr w:rsidR="00382CAE" w14:paraId="4DC6F33C"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FBF2139" w14:textId="77777777" w:rsidR="00382CAE" w:rsidRDefault="00AC4DBB">
            <w:pPr>
              <w:spacing w:before="0"/>
              <w:ind w:firstLine="0"/>
              <w:rPr>
                <w:sz w:val="18"/>
                <w:szCs w:val="18"/>
              </w:rPr>
            </w:pPr>
            <w:r>
              <w:rPr>
                <w:sz w:val="18"/>
                <w:szCs w:val="18"/>
              </w:rPr>
              <w:t>ekon.</w:t>
            </w:r>
          </w:p>
        </w:tc>
        <w:tc>
          <w:tcPr>
            <w:tcW w:w="1396" w:type="dxa"/>
            <w:tcMar>
              <w:left w:w="28" w:type="dxa"/>
              <w:right w:w="28" w:type="dxa"/>
            </w:tcMar>
          </w:tcPr>
          <w:p w14:paraId="626A71A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Ekonomi</w:t>
            </w:r>
          </w:p>
        </w:tc>
        <w:tc>
          <w:tcPr>
            <w:tcW w:w="1126" w:type="dxa"/>
            <w:tcMar>
              <w:left w:w="28" w:type="dxa"/>
              <w:right w:w="28" w:type="dxa"/>
            </w:tcMar>
          </w:tcPr>
          <w:p w14:paraId="28970DE1"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Econ.</w:t>
            </w:r>
          </w:p>
        </w:tc>
        <w:tc>
          <w:tcPr>
            <w:tcW w:w="1283" w:type="dxa"/>
            <w:gridSpan w:val="2"/>
            <w:tcMar>
              <w:left w:w="28" w:type="dxa"/>
              <w:right w:w="28" w:type="dxa"/>
            </w:tcMar>
          </w:tcPr>
          <w:p w14:paraId="45FC2E0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Economy</w:t>
            </w:r>
          </w:p>
        </w:tc>
        <w:tc>
          <w:tcPr>
            <w:tcW w:w="1149" w:type="dxa"/>
            <w:gridSpan w:val="3"/>
            <w:tcMar>
              <w:left w:w="28" w:type="dxa"/>
              <w:right w:w="28" w:type="dxa"/>
            </w:tcMar>
          </w:tcPr>
          <w:p w14:paraId="767EB2B5"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اقتصاد</w:t>
            </w:r>
          </w:p>
        </w:tc>
        <w:tc>
          <w:tcPr>
            <w:tcW w:w="985" w:type="dxa"/>
            <w:tcMar>
              <w:left w:w="28" w:type="dxa"/>
              <w:right w:w="28" w:type="dxa"/>
            </w:tcMar>
          </w:tcPr>
          <w:p w14:paraId="759AC6BB"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اقتصاد</w:t>
            </w:r>
          </w:p>
        </w:tc>
      </w:tr>
      <w:tr w:rsidR="00382CAE" w14:paraId="35046073"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46E3603" w14:textId="77777777" w:rsidR="00382CAE" w:rsidRDefault="00AC4DBB">
            <w:pPr>
              <w:spacing w:before="0"/>
              <w:ind w:firstLine="0"/>
              <w:rPr>
                <w:sz w:val="18"/>
                <w:szCs w:val="18"/>
              </w:rPr>
            </w:pPr>
            <w:r>
              <w:rPr>
                <w:sz w:val="18"/>
                <w:szCs w:val="18"/>
              </w:rPr>
              <w:t>Ens.</w:t>
            </w:r>
          </w:p>
        </w:tc>
        <w:tc>
          <w:tcPr>
            <w:tcW w:w="1396" w:type="dxa"/>
            <w:tcMar>
              <w:left w:w="28" w:type="dxa"/>
              <w:right w:w="28" w:type="dxa"/>
            </w:tcMar>
          </w:tcPr>
          <w:p w14:paraId="731AFC8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Enstitüsü</w:t>
            </w:r>
          </w:p>
        </w:tc>
        <w:tc>
          <w:tcPr>
            <w:tcW w:w="1126" w:type="dxa"/>
            <w:tcMar>
              <w:left w:w="28" w:type="dxa"/>
              <w:right w:w="28" w:type="dxa"/>
            </w:tcMar>
          </w:tcPr>
          <w:p w14:paraId="6D56FFB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Inst.</w:t>
            </w:r>
          </w:p>
        </w:tc>
        <w:tc>
          <w:tcPr>
            <w:tcW w:w="1283" w:type="dxa"/>
            <w:gridSpan w:val="2"/>
            <w:tcMar>
              <w:left w:w="28" w:type="dxa"/>
              <w:right w:w="28" w:type="dxa"/>
            </w:tcMar>
          </w:tcPr>
          <w:p w14:paraId="3D9DEC1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Institute</w:t>
            </w:r>
          </w:p>
        </w:tc>
        <w:tc>
          <w:tcPr>
            <w:tcW w:w="1149" w:type="dxa"/>
            <w:gridSpan w:val="3"/>
            <w:tcMar>
              <w:left w:w="28" w:type="dxa"/>
              <w:right w:w="28" w:type="dxa"/>
            </w:tcMar>
          </w:tcPr>
          <w:p w14:paraId="6E7841D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معهد</w:t>
            </w:r>
          </w:p>
        </w:tc>
        <w:tc>
          <w:tcPr>
            <w:tcW w:w="985" w:type="dxa"/>
            <w:tcMar>
              <w:left w:w="28" w:type="dxa"/>
              <w:right w:w="28" w:type="dxa"/>
            </w:tcMar>
          </w:tcPr>
          <w:p w14:paraId="1682DA7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معهد</w:t>
            </w:r>
          </w:p>
        </w:tc>
      </w:tr>
      <w:tr w:rsidR="00382CAE" w14:paraId="44CE8328"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3F4E55C" w14:textId="77777777" w:rsidR="00382CAE" w:rsidRDefault="00AC4DBB">
            <w:pPr>
              <w:spacing w:before="0"/>
              <w:ind w:firstLine="0"/>
              <w:rPr>
                <w:sz w:val="18"/>
                <w:szCs w:val="18"/>
              </w:rPr>
            </w:pPr>
            <w:r>
              <w:rPr>
                <w:sz w:val="18"/>
                <w:szCs w:val="18"/>
              </w:rPr>
              <w:t>Er.</w:t>
            </w:r>
          </w:p>
        </w:tc>
        <w:tc>
          <w:tcPr>
            <w:tcW w:w="1396" w:type="dxa"/>
            <w:tcMar>
              <w:left w:w="28" w:type="dxa"/>
              <w:right w:w="28" w:type="dxa"/>
            </w:tcMar>
          </w:tcPr>
          <w:p w14:paraId="650FBC2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Erkek</w:t>
            </w:r>
          </w:p>
        </w:tc>
        <w:tc>
          <w:tcPr>
            <w:tcW w:w="1126" w:type="dxa"/>
            <w:tcMar>
              <w:left w:w="28" w:type="dxa"/>
              <w:right w:w="28" w:type="dxa"/>
            </w:tcMar>
          </w:tcPr>
          <w:p w14:paraId="27B149A8"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masc.</w:t>
            </w:r>
          </w:p>
        </w:tc>
        <w:tc>
          <w:tcPr>
            <w:tcW w:w="1283" w:type="dxa"/>
            <w:gridSpan w:val="2"/>
            <w:tcMar>
              <w:left w:w="28" w:type="dxa"/>
              <w:right w:w="28" w:type="dxa"/>
            </w:tcMar>
          </w:tcPr>
          <w:p w14:paraId="57637BA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Masculine</w:t>
            </w:r>
          </w:p>
        </w:tc>
        <w:tc>
          <w:tcPr>
            <w:tcW w:w="1149" w:type="dxa"/>
            <w:gridSpan w:val="3"/>
            <w:tcMar>
              <w:left w:w="28" w:type="dxa"/>
              <w:right w:w="28" w:type="dxa"/>
            </w:tcMar>
          </w:tcPr>
          <w:p w14:paraId="1E8CD79F"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rtl/>
              </w:rPr>
              <w:t>مذكر</w:t>
            </w:r>
          </w:p>
        </w:tc>
        <w:tc>
          <w:tcPr>
            <w:tcW w:w="985" w:type="dxa"/>
            <w:tcMar>
              <w:left w:w="28" w:type="dxa"/>
              <w:right w:w="28" w:type="dxa"/>
            </w:tcMar>
          </w:tcPr>
          <w:p w14:paraId="1C38A995"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rtl/>
              </w:rPr>
              <w:t>مذ</w:t>
            </w:r>
          </w:p>
        </w:tc>
      </w:tr>
      <w:tr w:rsidR="00382CAE" w14:paraId="179D8D41"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18A810E" w14:textId="77777777" w:rsidR="00382CAE" w:rsidRDefault="00AC4DBB">
            <w:pPr>
              <w:spacing w:before="0"/>
              <w:ind w:firstLine="0"/>
              <w:rPr>
                <w:sz w:val="18"/>
                <w:szCs w:val="18"/>
              </w:rPr>
            </w:pPr>
            <w:bookmarkStart w:id="85" w:name="_2nusc19" w:colFirst="0" w:colLast="0"/>
            <w:bookmarkEnd w:id="85"/>
            <w:r>
              <w:rPr>
                <w:sz w:val="18"/>
                <w:szCs w:val="18"/>
              </w:rPr>
              <w:t>Erişim</w:t>
            </w:r>
          </w:p>
        </w:tc>
        <w:tc>
          <w:tcPr>
            <w:tcW w:w="1396" w:type="dxa"/>
            <w:tcMar>
              <w:left w:w="28" w:type="dxa"/>
              <w:right w:w="28" w:type="dxa"/>
            </w:tcMar>
          </w:tcPr>
          <w:p w14:paraId="7985C2A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bookmarkStart w:id="86" w:name="_1302m92" w:colFirst="0" w:colLast="0"/>
            <w:bookmarkEnd w:id="86"/>
            <w:r>
              <w:rPr>
                <w:sz w:val="18"/>
                <w:szCs w:val="18"/>
              </w:rPr>
              <w:t>Erişim Tarihi</w:t>
            </w:r>
          </w:p>
        </w:tc>
        <w:tc>
          <w:tcPr>
            <w:tcW w:w="1126" w:type="dxa"/>
            <w:tcMar>
              <w:left w:w="28" w:type="dxa"/>
              <w:right w:w="28" w:type="dxa"/>
            </w:tcMar>
          </w:tcPr>
          <w:p w14:paraId="1B89BFA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bookmarkStart w:id="87" w:name="_3mzq4wv" w:colFirst="0" w:colLast="0"/>
            <w:bookmarkEnd w:id="87"/>
            <w:r>
              <w:rPr>
                <w:sz w:val="18"/>
                <w:szCs w:val="18"/>
              </w:rPr>
              <w:t>Accessed</w:t>
            </w:r>
          </w:p>
        </w:tc>
        <w:tc>
          <w:tcPr>
            <w:tcW w:w="1283" w:type="dxa"/>
            <w:gridSpan w:val="2"/>
            <w:tcMar>
              <w:left w:w="28" w:type="dxa"/>
              <w:right w:w="28" w:type="dxa"/>
            </w:tcMar>
          </w:tcPr>
          <w:p w14:paraId="0E8A906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Date Accessed</w:t>
            </w:r>
          </w:p>
        </w:tc>
        <w:tc>
          <w:tcPr>
            <w:tcW w:w="1149" w:type="dxa"/>
            <w:gridSpan w:val="3"/>
            <w:tcMar>
              <w:left w:w="28" w:type="dxa"/>
              <w:right w:w="28" w:type="dxa"/>
            </w:tcMar>
          </w:tcPr>
          <w:p w14:paraId="74D1DF35"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تاريخ الدخول</w:t>
            </w:r>
          </w:p>
        </w:tc>
        <w:tc>
          <w:tcPr>
            <w:tcW w:w="985" w:type="dxa"/>
            <w:tcMar>
              <w:left w:w="28" w:type="dxa"/>
              <w:right w:w="28" w:type="dxa"/>
            </w:tcMar>
          </w:tcPr>
          <w:p w14:paraId="326CEBC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تاريخ الدخول</w:t>
            </w:r>
          </w:p>
        </w:tc>
      </w:tr>
      <w:tr w:rsidR="00382CAE" w14:paraId="7B77C661"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240C24B" w14:textId="77777777" w:rsidR="00382CAE" w:rsidRDefault="00AC4DBB">
            <w:pPr>
              <w:spacing w:before="0"/>
              <w:ind w:firstLine="0"/>
              <w:rPr>
                <w:sz w:val="18"/>
                <w:szCs w:val="18"/>
              </w:rPr>
            </w:pPr>
            <w:r>
              <w:rPr>
                <w:sz w:val="18"/>
                <w:szCs w:val="18"/>
              </w:rPr>
              <w:t>Erm.</w:t>
            </w:r>
          </w:p>
        </w:tc>
        <w:tc>
          <w:tcPr>
            <w:tcW w:w="1396" w:type="dxa"/>
            <w:tcMar>
              <w:left w:w="28" w:type="dxa"/>
              <w:right w:w="28" w:type="dxa"/>
            </w:tcMar>
          </w:tcPr>
          <w:p w14:paraId="596A7C4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Ermenice</w:t>
            </w:r>
          </w:p>
        </w:tc>
        <w:tc>
          <w:tcPr>
            <w:tcW w:w="1126" w:type="dxa"/>
            <w:tcMar>
              <w:left w:w="28" w:type="dxa"/>
              <w:right w:w="28" w:type="dxa"/>
            </w:tcMar>
          </w:tcPr>
          <w:p w14:paraId="652DAE9D"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Arm.</w:t>
            </w:r>
          </w:p>
        </w:tc>
        <w:tc>
          <w:tcPr>
            <w:tcW w:w="1283" w:type="dxa"/>
            <w:gridSpan w:val="2"/>
            <w:tcMar>
              <w:left w:w="28" w:type="dxa"/>
              <w:right w:w="28" w:type="dxa"/>
            </w:tcMar>
          </w:tcPr>
          <w:p w14:paraId="2490B78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Armenian</w:t>
            </w:r>
          </w:p>
        </w:tc>
        <w:tc>
          <w:tcPr>
            <w:tcW w:w="1149" w:type="dxa"/>
            <w:gridSpan w:val="3"/>
            <w:tcMar>
              <w:left w:w="28" w:type="dxa"/>
              <w:right w:w="28" w:type="dxa"/>
            </w:tcMar>
          </w:tcPr>
          <w:p w14:paraId="5EDE28A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اللغة الأرمينية</w:t>
            </w:r>
          </w:p>
        </w:tc>
        <w:tc>
          <w:tcPr>
            <w:tcW w:w="985" w:type="dxa"/>
            <w:tcMar>
              <w:left w:w="28" w:type="dxa"/>
              <w:right w:w="28" w:type="dxa"/>
            </w:tcMar>
          </w:tcPr>
          <w:p w14:paraId="0BCABB15"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الأرمينية</w:t>
            </w:r>
          </w:p>
        </w:tc>
      </w:tr>
      <w:tr w:rsidR="00382CAE" w14:paraId="5C01A64C"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D026875" w14:textId="77777777" w:rsidR="00382CAE" w:rsidRDefault="00AC4DBB">
            <w:pPr>
              <w:spacing w:before="0"/>
              <w:ind w:firstLine="0"/>
              <w:rPr>
                <w:sz w:val="18"/>
                <w:szCs w:val="18"/>
              </w:rPr>
            </w:pPr>
            <w:r>
              <w:rPr>
                <w:sz w:val="18"/>
                <w:szCs w:val="18"/>
              </w:rPr>
              <w:t>evr.</w:t>
            </w:r>
          </w:p>
        </w:tc>
        <w:tc>
          <w:tcPr>
            <w:tcW w:w="1396" w:type="dxa"/>
            <w:tcMar>
              <w:left w:w="28" w:type="dxa"/>
              <w:right w:w="28" w:type="dxa"/>
            </w:tcMar>
          </w:tcPr>
          <w:p w14:paraId="206E15A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Evrak</w:t>
            </w:r>
          </w:p>
        </w:tc>
        <w:tc>
          <w:tcPr>
            <w:tcW w:w="1126" w:type="dxa"/>
            <w:tcMar>
              <w:left w:w="28" w:type="dxa"/>
              <w:right w:w="28" w:type="dxa"/>
            </w:tcMar>
          </w:tcPr>
          <w:p w14:paraId="3A41E75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Doc.</w:t>
            </w:r>
          </w:p>
        </w:tc>
        <w:tc>
          <w:tcPr>
            <w:tcW w:w="1283" w:type="dxa"/>
            <w:gridSpan w:val="2"/>
            <w:tcMar>
              <w:left w:w="28" w:type="dxa"/>
              <w:right w:w="28" w:type="dxa"/>
            </w:tcMar>
          </w:tcPr>
          <w:p w14:paraId="0D549A2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Document(s)</w:t>
            </w:r>
          </w:p>
        </w:tc>
        <w:tc>
          <w:tcPr>
            <w:tcW w:w="1149" w:type="dxa"/>
            <w:gridSpan w:val="3"/>
            <w:tcMar>
              <w:left w:w="28" w:type="dxa"/>
              <w:right w:w="28" w:type="dxa"/>
            </w:tcMar>
          </w:tcPr>
          <w:p w14:paraId="01AA575C"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أوراق</w:t>
            </w:r>
          </w:p>
        </w:tc>
        <w:tc>
          <w:tcPr>
            <w:tcW w:w="985" w:type="dxa"/>
            <w:tcMar>
              <w:left w:w="28" w:type="dxa"/>
              <w:right w:w="28" w:type="dxa"/>
            </w:tcMar>
          </w:tcPr>
          <w:p w14:paraId="7EE616B2"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أوراق</w:t>
            </w:r>
          </w:p>
        </w:tc>
      </w:tr>
      <w:tr w:rsidR="00382CAE" w14:paraId="0E8FF6F8"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6558BC0" w14:textId="77777777" w:rsidR="00382CAE" w:rsidRDefault="00AC4DBB">
            <w:pPr>
              <w:spacing w:before="0"/>
              <w:ind w:firstLine="0"/>
              <w:rPr>
                <w:sz w:val="18"/>
                <w:szCs w:val="18"/>
              </w:rPr>
            </w:pPr>
            <w:r>
              <w:rPr>
                <w:sz w:val="18"/>
                <w:szCs w:val="18"/>
              </w:rPr>
              <w:t>f.</w:t>
            </w:r>
          </w:p>
        </w:tc>
        <w:tc>
          <w:tcPr>
            <w:tcW w:w="1396" w:type="dxa"/>
            <w:tcMar>
              <w:left w:w="28" w:type="dxa"/>
              <w:right w:w="28" w:type="dxa"/>
            </w:tcMar>
          </w:tcPr>
          <w:p w14:paraId="5ADF0BE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Fiil</w:t>
            </w:r>
          </w:p>
        </w:tc>
        <w:tc>
          <w:tcPr>
            <w:tcW w:w="1126" w:type="dxa"/>
            <w:tcMar>
              <w:left w:w="28" w:type="dxa"/>
              <w:right w:w="28" w:type="dxa"/>
            </w:tcMar>
          </w:tcPr>
          <w:p w14:paraId="39D998BB"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vb.</w:t>
            </w:r>
          </w:p>
        </w:tc>
        <w:tc>
          <w:tcPr>
            <w:tcW w:w="1283" w:type="dxa"/>
            <w:gridSpan w:val="2"/>
            <w:tcMar>
              <w:left w:w="28" w:type="dxa"/>
              <w:right w:w="28" w:type="dxa"/>
            </w:tcMar>
          </w:tcPr>
          <w:p w14:paraId="6BC50DA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Verb</w:t>
            </w:r>
          </w:p>
        </w:tc>
        <w:tc>
          <w:tcPr>
            <w:tcW w:w="1149" w:type="dxa"/>
            <w:gridSpan w:val="3"/>
            <w:tcMar>
              <w:left w:w="28" w:type="dxa"/>
              <w:right w:w="28" w:type="dxa"/>
            </w:tcMar>
          </w:tcPr>
          <w:p w14:paraId="01A9CA11"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فعل</w:t>
            </w:r>
          </w:p>
        </w:tc>
        <w:tc>
          <w:tcPr>
            <w:tcW w:w="985" w:type="dxa"/>
            <w:tcMar>
              <w:left w:w="28" w:type="dxa"/>
              <w:right w:w="28" w:type="dxa"/>
            </w:tcMar>
          </w:tcPr>
          <w:p w14:paraId="69B98E2B"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فعل</w:t>
            </w:r>
          </w:p>
        </w:tc>
      </w:tr>
      <w:tr w:rsidR="00382CAE" w14:paraId="3791348A"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40243E3" w14:textId="77777777" w:rsidR="00382CAE" w:rsidRDefault="00AC4DBB">
            <w:pPr>
              <w:spacing w:before="0"/>
              <w:ind w:firstLine="0"/>
              <w:rPr>
                <w:sz w:val="18"/>
                <w:szCs w:val="18"/>
              </w:rPr>
            </w:pPr>
            <w:r>
              <w:rPr>
                <w:sz w:val="18"/>
                <w:szCs w:val="18"/>
              </w:rPr>
              <w:t>F.</w:t>
            </w:r>
          </w:p>
        </w:tc>
        <w:tc>
          <w:tcPr>
            <w:tcW w:w="1396" w:type="dxa"/>
            <w:tcMar>
              <w:left w:w="28" w:type="dxa"/>
              <w:right w:w="28" w:type="dxa"/>
            </w:tcMar>
          </w:tcPr>
          <w:p w14:paraId="25F3335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Fiyatı</w:t>
            </w:r>
          </w:p>
        </w:tc>
        <w:tc>
          <w:tcPr>
            <w:tcW w:w="1126" w:type="dxa"/>
            <w:tcMar>
              <w:left w:w="28" w:type="dxa"/>
              <w:right w:w="28" w:type="dxa"/>
            </w:tcMar>
          </w:tcPr>
          <w:p w14:paraId="7E06065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pr</w:t>
            </w:r>
          </w:p>
        </w:tc>
        <w:tc>
          <w:tcPr>
            <w:tcW w:w="1283" w:type="dxa"/>
            <w:gridSpan w:val="2"/>
            <w:tcMar>
              <w:left w:w="28" w:type="dxa"/>
              <w:right w:w="28" w:type="dxa"/>
            </w:tcMar>
          </w:tcPr>
          <w:p w14:paraId="482F3BF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Price</w:t>
            </w:r>
          </w:p>
        </w:tc>
        <w:tc>
          <w:tcPr>
            <w:tcW w:w="1149" w:type="dxa"/>
            <w:gridSpan w:val="3"/>
            <w:tcMar>
              <w:left w:w="28" w:type="dxa"/>
              <w:right w:w="28" w:type="dxa"/>
            </w:tcMar>
          </w:tcPr>
          <w:p w14:paraId="571C10ED"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سعر</w:t>
            </w:r>
          </w:p>
        </w:tc>
        <w:tc>
          <w:tcPr>
            <w:tcW w:w="985" w:type="dxa"/>
            <w:tcMar>
              <w:left w:w="28" w:type="dxa"/>
              <w:right w:w="28" w:type="dxa"/>
            </w:tcMar>
          </w:tcPr>
          <w:p w14:paraId="6AC235A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سعر</w:t>
            </w:r>
          </w:p>
        </w:tc>
      </w:tr>
      <w:tr w:rsidR="00382CAE" w14:paraId="3EBC9D8A"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899690C" w14:textId="77777777" w:rsidR="00382CAE" w:rsidRDefault="00AC4DBB">
            <w:pPr>
              <w:spacing w:before="0"/>
              <w:ind w:firstLine="0"/>
              <w:rPr>
                <w:sz w:val="18"/>
                <w:szCs w:val="18"/>
              </w:rPr>
            </w:pPr>
            <w:r>
              <w:rPr>
                <w:sz w:val="18"/>
                <w:szCs w:val="18"/>
              </w:rPr>
              <w:t>Fak.</w:t>
            </w:r>
          </w:p>
        </w:tc>
        <w:tc>
          <w:tcPr>
            <w:tcW w:w="1396" w:type="dxa"/>
            <w:tcMar>
              <w:left w:w="28" w:type="dxa"/>
              <w:right w:w="28" w:type="dxa"/>
            </w:tcMar>
          </w:tcPr>
          <w:p w14:paraId="105FE62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Fakültesi</w:t>
            </w:r>
          </w:p>
        </w:tc>
        <w:tc>
          <w:tcPr>
            <w:tcW w:w="1126" w:type="dxa"/>
            <w:tcMar>
              <w:left w:w="28" w:type="dxa"/>
              <w:right w:w="28" w:type="dxa"/>
            </w:tcMar>
          </w:tcPr>
          <w:p w14:paraId="4A0E06A4"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Fac</w:t>
            </w:r>
          </w:p>
        </w:tc>
        <w:tc>
          <w:tcPr>
            <w:tcW w:w="1283" w:type="dxa"/>
            <w:gridSpan w:val="2"/>
            <w:tcMar>
              <w:left w:w="28" w:type="dxa"/>
              <w:right w:w="28" w:type="dxa"/>
            </w:tcMar>
          </w:tcPr>
          <w:p w14:paraId="1721A78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Faculty</w:t>
            </w:r>
          </w:p>
        </w:tc>
        <w:tc>
          <w:tcPr>
            <w:tcW w:w="1149" w:type="dxa"/>
            <w:gridSpan w:val="3"/>
            <w:tcMar>
              <w:left w:w="28" w:type="dxa"/>
              <w:right w:w="28" w:type="dxa"/>
            </w:tcMar>
          </w:tcPr>
          <w:p w14:paraId="0125D49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كلية</w:t>
            </w:r>
          </w:p>
        </w:tc>
        <w:tc>
          <w:tcPr>
            <w:tcW w:w="985" w:type="dxa"/>
            <w:tcMar>
              <w:left w:w="28" w:type="dxa"/>
              <w:right w:w="28" w:type="dxa"/>
            </w:tcMar>
          </w:tcPr>
          <w:p w14:paraId="2359952D"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كلية</w:t>
            </w:r>
          </w:p>
        </w:tc>
      </w:tr>
      <w:tr w:rsidR="00382CAE" w14:paraId="441D46E1"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4F49355" w14:textId="77777777" w:rsidR="00382CAE" w:rsidRDefault="00AC4DBB">
            <w:pPr>
              <w:spacing w:before="0"/>
              <w:ind w:firstLine="0"/>
              <w:rPr>
                <w:sz w:val="18"/>
                <w:szCs w:val="18"/>
              </w:rPr>
            </w:pPr>
            <w:r>
              <w:rPr>
                <w:sz w:val="18"/>
                <w:szCs w:val="18"/>
              </w:rPr>
              <w:t>Far.</w:t>
            </w:r>
          </w:p>
        </w:tc>
        <w:tc>
          <w:tcPr>
            <w:tcW w:w="1396" w:type="dxa"/>
            <w:tcMar>
              <w:left w:w="28" w:type="dxa"/>
              <w:right w:w="28" w:type="dxa"/>
            </w:tcMar>
          </w:tcPr>
          <w:p w14:paraId="15C4FE1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Farsça</w:t>
            </w:r>
          </w:p>
        </w:tc>
        <w:tc>
          <w:tcPr>
            <w:tcW w:w="1126" w:type="dxa"/>
            <w:tcMar>
              <w:left w:w="28" w:type="dxa"/>
              <w:right w:w="28" w:type="dxa"/>
            </w:tcMar>
          </w:tcPr>
          <w:p w14:paraId="4154ACD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Pers.</w:t>
            </w:r>
          </w:p>
        </w:tc>
        <w:tc>
          <w:tcPr>
            <w:tcW w:w="1283" w:type="dxa"/>
            <w:gridSpan w:val="2"/>
            <w:tcMar>
              <w:left w:w="28" w:type="dxa"/>
              <w:right w:w="28" w:type="dxa"/>
            </w:tcMar>
          </w:tcPr>
          <w:p w14:paraId="6878ABC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Persian</w:t>
            </w:r>
          </w:p>
        </w:tc>
        <w:tc>
          <w:tcPr>
            <w:tcW w:w="1149" w:type="dxa"/>
            <w:gridSpan w:val="3"/>
            <w:tcMar>
              <w:left w:w="28" w:type="dxa"/>
              <w:right w:w="28" w:type="dxa"/>
            </w:tcMar>
          </w:tcPr>
          <w:p w14:paraId="7863813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اللغة الفارسية</w:t>
            </w:r>
          </w:p>
        </w:tc>
        <w:tc>
          <w:tcPr>
            <w:tcW w:w="985" w:type="dxa"/>
            <w:tcMar>
              <w:left w:w="28" w:type="dxa"/>
              <w:right w:w="28" w:type="dxa"/>
            </w:tcMar>
          </w:tcPr>
          <w:p w14:paraId="1C60AEC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الفارسية</w:t>
            </w:r>
          </w:p>
        </w:tc>
      </w:tr>
      <w:tr w:rsidR="00382CAE" w14:paraId="254C9F87"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2350FFD" w14:textId="77777777" w:rsidR="00382CAE" w:rsidRDefault="00AC4DBB">
            <w:pPr>
              <w:spacing w:before="0"/>
              <w:ind w:firstLine="0"/>
              <w:rPr>
                <w:sz w:val="18"/>
                <w:szCs w:val="18"/>
              </w:rPr>
            </w:pPr>
            <w:r>
              <w:rPr>
                <w:sz w:val="18"/>
                <w:szCs w:val="18"/>
              </w:rPr>
              <w:t>fas.</w:t>
            </w:r>
          </w:p>
        </w:tc>
        <w:tc>
          <w:tcPr>
            <w:tcW w:w="1396" w:type="dxa"/>
            <w:tcMar>
              <w:left w:w="28" w:type="dxa"/>
              <w:right w:w="28" w:type="dxa"/>
            </w:tcMar>
          </w:tcPr>
          <w:p w14:paraId="38B3261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Fasikül</w:t>
            </w:r>
          </w:p>
        </w:tc>
        <w:tc>
          <w:tcPr>
            <w:tcW w:w="1126" w:type="dxa"/>
            <w:tcMar>
              <w:left w:w="28" w:type="dxa"/>
              <w:right w:w="28" w:type="dxa"/>
            </w:tcMar>
          </w:tcPr>
          <w:p w14:paraId="4BCA1222"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highlight w:val="white"/>
              </w:rPr>
              <w:t>fasc.</w:t>
            </w:r>
          </w:p>
        </w:tc>
        <w:tc>
          <w:tcPr>
            <w:tcW w:w="1283" w:type="dxa"/>
            <w:gridSpan w:val="2"/>
            <w:tcMar>
              <w:left w:w="28" w:type="dxa"/>
              <w:right w:w="28" w:type="dxa"/>
            </w:tcMar>
          </w:tcPr>
          <w:p w14:paraId="222675E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Fascicle</w:t>
            </w:r>
          </w:p>
        </w:tc>
        <w:tc>
          <w:tcPr>
            <w:tcW w:w="1149" w:type="dxa"/>
            <w:gridSpan w:val="3"/>
            <w:tcMar>
              <w:left w:w="28" w:type="dxa"/>
              <w:right w:w="28" w:type="dxa"/>
            </w:tcMar>
          </w:tcPr>
          <w:p w14:paraId="3885C056"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ملزمة</w:t>
            </w:r>
          </w:p>
        </w:tc>
        <w:tc>
          <w:tcPr>
            <w:tcW w:w="985" w:type="dxa"/>
            <w:tcMar>
              <w:left w:w="28" w:type="dxa"/>
              <w:right w:w="28" w:type="dxa"/>
            </w:tcMar>
          </w:tcPr>
          <w:p w14:paraId="7E307D8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ملزمة</w:t>
            </w:r>
          </w:p>
        </w:tc>
      </w:tr>
      <w:tr w:rsidR="00382CAE" w14:paraId="4D8D8991"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790BEB6" w14:textId="77777777" w:rsidR="00382CAE" w:rsidRDefault="00AC4DBB">
            <w:pPr>
              <w:spacing w:before="0"/>
              <w:ind w:firstLine="0"/>
              <w:rPr>
                <w:sz w:val="18"/>
                <w:szCs w:val="18"/>
              </w:rPr>
            </w:pPr>
            <w:r>
              <w:rPr>
                <w:sz w:val="18"/>
                <w:szCs w:val="18"/>
              </w:rPr>
              <w:t>fel.</w:t>
            </w:r>
          </w:p>
        </w:tc>
        <w:tc>
          <w:tcPr>
            <w:tcW w:w="1396" w:type="dxa"/>
            <w:tcMar>
              <w:left w:w="28" w:type="dxa"/>
              <w:right w:w="28" w:type="dxa"/>
            </w:tcMar>
          </w:tcPr>
          <w:p w14:paraId="56F0F63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Felsefe</w:t>
            </w:r>
          </w:p>
        </w:tc>
        <w:tc>
          <w:tcPr>
            <w:tcW w:w="1126" w:type="dxa"/>
            <w:tcMar>
              <w:left w:w="28" w:type="dxa"/>
              <w:right w:w="28" w:type="dxa"/>
            </w:tcMar>
          </w:tcPr>
          <w:p w14:paraId="7522EC0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Phil.</w:t>
            </w:r>
          </w:p>
        </w:tc>
        <w:tc>
          <w:tcPr>
            <w:tcW w:w="1283" w:type="dxa"/>
            <w:gridSpan w:val="2"/>
            <w:tcMar>
              <w:left w:w="28" w:type="dxa"/>
              <w:right w:w="28" w:type="dxa"/>
            </w:tcMar>
          </w:tcPr>
          <w:p w14:paraId="57C6BEE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Philosophy</w:t>
            </w:r>
          </w:p>
        </w:tc>
        <w:tc>
          <w:tcPr>
            <w:tcW w:w="1149" w:type="dxa"/>
            <w:gridSpan w:val="3"/>
            <w:tcMar>
              <w:left w:w="28" w:type="dxa"/>
              <w:right w:w="28" w:type="dxa"/>
            </w:tcMar>
          </w:tcPr>
          <w:p w14:paraId="7E95D038"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فلسفة</w:t>
            </w:r>
          </w:p>
        </w:tc>
        <w:tc>
          <w:tcPr>
            <w:tcW w:w="985" w:type="dxa"/>
            <w:tcMar>
              <w:left w:w="28" w:type="dxa"/>
              <w:right w:w="28" w:type="dxa"/>
            </w:tcMar>
          </w:tcPr>
          <w:p w14:paraId="5461F8A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فلسفة</w:t>
            </w:r>
          </w:p>
        </w:tc>
      </w:tr>
      <w:tr w:rsidR="00382CAE" w14:paraId="70BC6932"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9E36A86" w14:textId="77777777" w:rsidR="00382CAE" w:rsidRDefault="00AC4DBB">
            <w:pPr>
              <w:spacing w:before="0"/>
              <w:ind w:firstLine="0"/>
              <w:rPr>
                <w:sz w:val="18"/>
                <w:szCs w:val="18"/>
              </w:rPr>
            </w:pPr>
            <w:r>
              <w:rPr>
                <w:sz w:val="18"/>
                <w:szCs w:val="18"/>
              </w:rPr>
              <w:t>fiz.</w:t>
            </w:r>
          </w:p>
        </w:tc>
        <w:tc>
          <w:tcPr>
            <w:tcW w:w="1396" w:type="dxa"/>
            <w:tcMar>
              <w:left w:w="28" w:type="dxa"/>
              <w:right w:w="28" w:type="dxa"/>
            </w:tcMar>
          </w:tcPr>
          <w:p w14:paraId="347A714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Fizik</w:t>
            </w:r>
          </w:p>
        </w:tc>
        <w:tc>
          <w:tcPr>
            <w:tcW w:w="1126" w:type="dxa"/>
            <w:tcMar>
              <w:left w:w="28" w:type="dxa"/>
              <w:right w:w="28" w:type="dxa"/>
            </w:tcMar>
          </w:tcPr>
          <w:p w14:paraId="58582EB2"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Phy.</w:t>
            </w:r>
          </w:p>
        </w:tc>
        <w:tc>
          <w:tcPr>
            <w:tcW w:w="1283" w:type="dxa"/>
            <w:gridSpan w:val="2"/>
            <w:tcMar>
              <w:left w:w="28" w:type="dxa"/>
              <w:right w:w="28" w:type="dxa"/>
            </w:tcMar>
          </w:tcPr>
          <w:p w14:paraId="4A04393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Physics</w:t>
            </w:r>
          </w:p>
        </w:tc>
        <w:tc>
          <w:tcPr>
            <w:tcW w:w="1149" w:type="dxa"/>
            <w:gridSpan w:val="3"/>
            <w:tcMar>
              <w:left w:w="28" w:type="dxa"/>
              <w:right w:w="28" w:type="dxa"/>
            </w:tcMar>
          </w:tcPr>
          <w:p w14:paraId="1F13783A"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فيزيا</w:t>
            </w:r>
          </w:p>
        </w:tc>
        <w:tc>
          <w:tcPr>
            <w:tcW w:w="985" w:type="dxa"/>
            <w:tcMar>
              <w:left w:w="28" w:type="dxa"/>
              <w:right w:w="28" w:type="dxa"/>
            </w:tcMar>
          </w:tcPr>
          <w:p w14:paraId="48F817F8"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فيزيا</w:t>
            </w:r>
          </w:p>
        </w:tc>
      </w:tr>
      <w:tr w:rsidR="00382CAE" w14:paraId="61D88FAD"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71C96C8" w14:textId="77777777" w:rsidR="00382CAE" w:rsidRDefault="00AC4DBB">
            <w:pPr>
              <w:spacing w:before="0"/>
              <w:ind w:firstLine="0"/>
              <w:rPr>
                <w:sz w:val="18"/>
                <w:szCs w:val="18"/>
              </w:rPr>
            </w:pPr>
            <w:r>
              <w:rPr>
                <w:sz w:val="18"/>
                <w:szCs w:val="18"/>
              </w:rPr>
              <w:t>fizy.</w:t>
            </w:r>
          </w:p>
        </w:tc>
        <w:tc>
          <w:tcPr>
            <w:tcW w:w="1396" w:type="dxa"/>
            <w:tcMar>
              <w:left w:w="28" w:type="dxa"/>
              <w:right w:w="28" w:type="dxa"/>
            </w:tcMar>
          </w:tcPr>
          <w:p w14:paraId="6ED1349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Fizyoloji</w:t>
            </w:r>
          </w:p>
        </w:tc>
        <w:tc>
          <w:tcPr>
            <w:tcW w:w="1126" w:type="dxa"/>
            <w:tcMar>
              <w:left w:w="28" w:type="dxa"/>
              <w:right w:w="28" w:type="dxa"/>
            </w:tcMar>
          </w:tcPr>
          <w:p w14:paraId="6ADC99E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Phys.</w:t>
            </w:r>
          </w:p>
        </w:tc>
        <w:tc>
          <w:tcPr>
            <w:tcW w:w="1283" w:type="dxa"/>
            <w:gridSpan w:val="2"/>
            <w:tcMar>
              <w:left w:w="28" w:type="dxa"/>
              <w:right w:w="28" w:type="dxa"/>
            </w:tcMar>
          </w:tcPr>
          <w:p w14:paraId="2C09A46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Physiology</w:t>
            </w:r>
          </w:p>
        </w:tc>
        <w:tc>
          <w:tcPr>
            <w:tcW w:w="1149" w:type="dxa"/>
            <w:gridSpan w:val="3"/>
            <w:tcMar>
              <w:left w:w="28" w:type="dxa"/>
              <w:right w:w="28" w:type="dxa"/>
            </w:tcMar>
          </w:tcPr>
          <w:p w14:paraId="08F53A79"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علم وظائف الأعضاء</w:t>
            </w:r>
          </w:p>
        </w:tc>
        <w:tc>
          <w:tcPr>
            <w:tcW w:w="985" w:type="dxa"/>
            <w:tcMar>
              <w:left w:w="28" w:type="dxa"/>
              <w:right w:w="28" w:type="dxa"/>
            </w:tcMar>
          </w:tcPr>
          <w:p w14:paraId="42D0DDC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علم وظائف الأعضاء</w:t>
            </w:r>
          </w:p>
        </w:tc>
      </w:tr>
      <w:tr w:rsidR="00382CAE" w14:paraId="44BF9734"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C0CDA21" w14:textId="77777777" w:rsidR="00382CAE" w:rsidRDefault="00AC4DBB">
            <w:pPr>
              <w:spacing w:before="0"/>
              <w:ind w:firstLine="0"/>
              <w:rPr>
                <w:sz w:val="18"/>
                <w:szCs w:val="18"/>
              </w:rPr>
            </w:pPr>
            <w:r>
              <w:rPr>
                <w:sz w:val="18"/>
                <w:szCs w:val="18"/>
              </w:rPr>
              <w:t>Fr.</w:t>
            </w:r>
          </w:p>
        </w:tc>
        <w:tc>
          <w:tcPr>
            <w:tcW w:w="1396" w:type="dxa"/>
            <w:tcMar>
              <w:left w:w="28" w:type="dxa"/>
              <w:right w:w="28" w:type="dxa"/>
            </w:tcMar>
          </w:tcPr>
          <w:p w14:paraId="24190E9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Fransızca</w:t>
            </w:r>
          </w:p>
        </w:tc>
        <w:tc>
          <w:tcPr>
            <w:tcW w:w="1126" w:type="dxa"/>
            <w:tcMar>
              <w:left w:w="28" w:type="dxa"/>
              <w:right w:w="28" w:type="dxa"/>
            </w:tcMar>
          </w:tcPr>
          <w:p w14:paraId="705262B7"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Fr.</w:t>
            </w:r>
          </w:p>
        </w:tc>
        <w:tc>
          <w:tcPr>
            <w:tcW w:w="1283" w:type="dxa"/>
            <w:gridSpan w:val="2"/>
            <w:tcMar>
              <w:left w:w="28" w:type="dxa"/>
              <w:right w:w="28" w:type="dxa"/>
            </w:tcMar>
          </w:tcPr>
          <w:p w14:paraId="23A203D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French</w:t>
            </w:r>
          </w:p>
        </w:tc>
        <w:tc>
          <w:tcPr>
            <w:tcW w:w="1149" w:type="dxa"/>
            <w:gridSpan w:val="3"/>
            <w:tcMar>
              <w:left w:w="28" w:type="dxa"/>
              <w:right w:w="28" w:type="dxa"/>
            </w:tcMar>
          </w:tcPr>
          <w:p w14:paraId="1979FE3D"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اللغة الفرنسية</w:t>
            </w:r>
          </w:p>
        </w:tc>
        <w:tc>
          <w:tcPr>
            <w:tcW w:w="985" w:type="dxa"/>
            <w:tcMar>
              <w:left w:w="28" w:type="dxa"/>
              <w:right w:w="28" w:type="dxa"/>
            </w:tcMar>
          </w:tcPr>
          <w:p w14:paraId="781B274C"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الفرنسية</w:t>
            </w:r>
          </w:p>
        </w:tc>
      </w:tr>
      <w:tr w:rsidR="00382CAE" w14:paraId="24AC5BE2"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51884D4" w14:textId="77777777" w:rsidR="00382CAE" w:rsidRDefault="00AC4DBB">
            <w:pPr>
              <w:spacing w:before="0"/>
              <w:ind w:firstLine="0"/>
              <w:rPr>
                <w:sz w:val="18"/>
                <w:szCs w:val="18"/>
              </w:rPr>
            </w:pPr>
            <w:r>
              <w:rPr>
                <w:sz w:val="18"/>
                <w:szCs w:val="18"/>
              </w:rPr>
              <w:t>g</w:t>
            </w:r>
          </w:p>
        </w:tc>
        <w:tc>
          <w:tcPr>
            <w:tcW w:w="1396" w:type="dxa"/>
            <w:tcMar>
              <w:left w:w="28" w:type="dxa"/>
              <w:right w:w="28" w:type="dxa"/>
            </w:tcMar>
          </w:tcPr>
          <w:p w14:paraId="18AC71D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Gram</w:t>
            </w:r>
          </w:p>
        </w:tc>
        <w:tc>
          <w:tcPr>
            <w:tcW w:w="1126" w:type="dxa"/>
            <w:tcMar>
              <w:left w:w="28" w:type="dxa"/>
              <w:right w:w="28" w:type="dxa"/>
            </w:tcMar>
          </w:tcPr>
          <w:p w14:paraId="2A97064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w:t>
            </w:r>
          </w:p>
        </w:tc>
        <w:tc>
          <w:tcPr>
            <w:tcW w:w="1283" w:type="dxa"/>
            <w:gridSpan w:val="2"/>
            <w:tcMar>
              <w:left w:w="28" w:type="dxa"/>
              <w:right w:w="28" w:type="dxa"/>
            </w:tcMar>
          </w:tcPr>
          <w:p w14:paraId="7ED8200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Gram</w:t>
            </w:r>
          </w:p>
        </w:tc>
        <w:tc>
          <w:tcPr>
            <w:tcW w:w="1149" w:type="dxa"/>
            <w:gridSpan w:val="3"/>
            <w:tcMar>
              <w:left w:w="28" w:type="dxa"/>
              <w:right w:w="28" w:type="dxa"/>
            </w:tcMar>
          </w:tcPr>
          <w:p w14:paraId="44520875"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غرام</w:t>
            </w:r>
          </w:p>
        </w:tc>
        <w:tc>
          <w:tcPr>
            <w:tcW w:w="985" w:type="dxa"/>
            <w:tcMar>
              <w:left w:w="28" w:type="dxa"/>
              <w:right w:w="28" w:type="dxa"/>
            </w:tcMar>
          </w:tcPr>
          <w:p w14:paraId="1A1B4ED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غرام</w:t>
            </w:r>
          </w:p>
        </w:tc>
      </w:tr>
      <w:tr w:rsidR="00382CAE" w14:paraId="0AD0CFE4"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34DB569" w14:textId="77777777" w:rsidR="00382CAE" w:rsidRDefault="00AC4DBB">
            <w:pPr>
              <w:spacing w:before="0"/>
              <w:ind w:firstLine="0"/>
              <w:rPr>
                <w:sz w:val="18"/>
                <w:szCs w:val="18"/>
              </w:rPr>
            </w:pPr>
            <w:r>
              <w:rPr>
                <w:sz w:val="18"/>
                <w:szCs w:val="18"/>
              </w:rPr>
              <w:t>geom.</w:t>
            </w:r>
          </w:p>
        </w:tc>
        <w:tc>
          <w:tcPr>
            <w:tcW w:w="1396" w:type="dxa"/>
            <w:tcMar>
              <w:left w:w="28" w:type="dxa"/>
              <w:right w:w="28" w:type="dxa"/>
            </w:tcMar>
          </w:tcPr>
          <w:p w14:paraId="57353B7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Geometri</w:t>
            </w:r>
          </w:p>
        </w:tc>
        <w:tc>
          <w:tcPr>
            <w:tcW w:w="1126" w:type="dxa"/>
            <w:tcMar>
              <w:left w:w="28" w:type="dxa"/>
              <w:right w:w="28" w:type="dxa"/>
            </w:tcMar>
          </w:tcPr>
          <w:p w14:paraId="3037E2AF"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Geom.</w:t>
            </w:r>
          </w:p>
        </w:tc>
        <w:tc>
          <w:tcPr>
            <w:tcW w:w="1283" w:type="dxa"/>
            <w:gridSpan w:val="2"/>
            <w:tcMar>
              <w:left w:w="28" w:type="dxa"/>
              <w:right w:w="28" w:type="dxa"/>
            </w:tcMar>
          </w:tcPr>
          <w:p w14:paraId="6B002DD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Geometry</w:t>
            </w:r>
          </w:p>
        </w:tc>
        <w:tc>
          <w:tcPr>
            <w:tcW w:w="1149" w:type="dxa"/>
            <w:gridSpan w:val="3"/>
            <w:tcMar>
              <w:left w:w="28" w:type="dxa"/>
              <w:right w:w="28" w:type="dxa"/>
            </w:tcMar>
          </w:tcPr>
          <w:p w14:paraId="00EC4C68"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علم الهندسة</w:t>
            </w:r>
          </w:p>
        </w:tc>
        <w:tc>
          <w:tcPr>
            <w:tcW w:w="985" w:type="dxa"/>
            <w:tcMar>
              <w:left w:w="28" w:type="dxa"/>
              <w:right w:w="28" w:type="dxa"/>
            </w:tcMar>
          </w:tcPr>
          <w:p w14:paraId="043BF273"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علم الهندسة</w:t>
            </w:r>
          </w:p>
        </w:tc>
      </w:tr>
      <w:tr w:rsidR="00382CAE" w14:paraId="1E35724F"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7C41FF4" w14:textId="77777777" w:rsidR="00382CAE" w:rsidRDefault="00AC4DBB">
            <w:pPr>
              <w:spacing w:before="0"/>
              <w:ind w:firstLine="0"/>
              <w:rPr>
                <w:sz w:val="18"/>
                <w:szCs w:val="18"/>
              </w:rPr>
            </w:pPr>
            <w:r>
              <w:rPr>
                <w:sz w:val="18"/>
                <w:szCs w:val="18"/>
              </w:rPr>
              <w:t>H</w:t>
            </w:r>
          </w:p>
        </w:tc>
        <w:tc>
          <w:tcPr>
            <w:tcW w:w="1396" w:type="dxa"/>
            <w:tcMar>
              <w:left w:w="28" w:type="dxa"/>
              <w:right w:w="28" w:type="dxa"/>
            </w:tcMar>
          </w:tcPr>
          <w:p w14:paraId="0A0A77B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Hicrî</w:t>
            </w:r>
          </w:p>
        </w:tc>
        <w:tc>
          <w:tcPr>
            <w:tcW w:w="1126" w:type="dxa"/>
            <w:tcMar>
              <w:left w:w="28" w:type="dxa"/>
              <w:right w:w="28" w:type="dxa"/>
            </w:tcMar>
          </w:tcPr>
          <w:p w14:paraId="4EA05E1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A.H.</w:t>
            </w:r>
          </w:p>
        </w:tc>
        <w:tc>
          <w:tcPr>
            <w:tcW w:w="1283" w:type="dxa"/>
            <w:gridSpan w:val="2"/>
            <w:tcMar>
              <w:left w:w="28" w:type="dxa"/>
              <w:right w:w="28" w:type="dxa"/>
            </w:tcMar>
          </w:tcPr>
          <w:p w14:paraId="7947635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highlight w:val="white"/>
              </w:rPr>
            </w:pPr>
            <w:r>
              <w:rPr>
                <w:sz w:val="18"/>
                <w:szCs w:val="18"/>
                <w:highlight w:val="white"/>
              </w:rPr>
              <w:t>Anno Hijra</w:t>
            </w:r>
          </w:p>
          <w:p w14:paraId="42BC019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highlight w:val="white"/>
              </w:rPr>
              <w:t>(in the year of the Hijra)</w:t>
            </w:r>
          </w:p>
        </w:tc>
        <w:tc>
          <w:tcPr>
            <w:tcW w:w="1149" w:type="dxa"/>
            <w:gridSpan w:val="3"/>
            <w:tcMar>
              <w:left w:w="28" w:type="dxa"/>
              <w:right w:w="28" w:type="dxa"/>
            </w:tcMar>
          </w:tcPr>
          <w:p w14:paraId="4195BBD2"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هجري</w:t>
            </w:r>
          </w:p>
        </w:tc>
        <w:tc>
          <w:tcPr>
            <w:tcW w:w="985" w:type="dxa"/>
            <w:tcMar>
              <w:left w:w="28" w:type="dxa"/>
              <w:right w:w="28" w:type="dxa"/>
            </w:tcMar>
          </w:tcPr>
          <w:p w14:paraId="28534972" w14:textId="77777777" w:rsidR="00382CAE" w:rsidRDefault="00AC4DBB">
            <w:pPr>
              <w:bidi/>
              <w:spacing w:before="0"/>
              <w:ind w:firstLine="0"/>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هـ</w:t>
            </w:r>
          </w:p>
        </w:tc>
      </w:tr>
      <w:tr w:rsidR="00382CAE" w14:paraId="3D1B35BD"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36EF6A7" w14:textId="77777777" w:rsidR="00382CAE" w:rsidRDefault="00AC4DBB">
            <w:pPr>
              <w:spacing w:before="0"/>
              <w:ind w:firstLine="0"/>
              <w:rPr>
                <w:sz w:val="18"/>
                <w:szCs w:val="18"/>
              </w:rPr>
            </w:pPr>
            <w:bookmarkStart w:id="88" w:name="_2250f4o" w:colFirst="0" w:colLast="0"/>
            <w:bookmarkEnd w:id="88"/>
            <w:r>
              <w:rPr>
                <w:sz w:val="18"/>
                <w:szCs w:val="18"/>
              </w:rPr>
              <w:t>haz.</w:t>
            </w:r>
          </w:p>
        </w:tc>
        <w:tc>
          <w:tcPr>
            <w:tcW w:w="1396" w:type="dxa"/>
            <w:tcMar>
              <w:left w:w="28" w:type="dxa"/>
              <w:right w:w="28" w:type="dxa"/>
            </w:tcMar>
          </w:tcPr>
          <w:p w14:paraId="52F90FC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Hazırlayan</w:t>
            </w:r>
          </w:p>
        </w:tc>
        <w:tc>
          <w:tcPr>
            <w:tcW w:w="1126" w:type="dxa"/>
            <w:tcMar>
              <w:left w:w="28" w:type="dxa"/>
              <w:right w:w="28" w:type="dxa"/>
            </w:tcMar>
          </w:tcPr>
          <w:p w14:paraId="37DE2399"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ed.</w:t>
            </w:r>
          </w:p>
        </w:tc>
        <w:tc>
          <w:tcPr>
            <w:tcW w:w="1283" w:type="dxa"/>
            <w:gridSpan w:val="2"/>
            <w:tcMar>
              <w:left w:w="28" w:type="dxa"/>
              <w:right w:w="28" w:type="dxa"/>
            </w:tcMar>
          </w:tcPr>
          <w:p w14:paraId="60087F2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Editor</w:t>
            </w:r>
          </w:p>
        </w:tc>
        <w:tc>
          <w:tcPr>
            <w:tcW w:w="1149" w:type="dxa"/>
            <w:gridSpan w:val="3"/>
            <w:tcMar>
              <w:left w:w="28" w:type="dxa"/>
              <w:right w:w="28" w:type="dxa"/>
            </w:tcMar>
          </w:tcPr>
          <w:p w14:paraId="4103859D"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التي أعدتها</w:t>
            </w:r>
            <w:r>
              <w:rPr>
                <w:b/>
                <w:sz w:val="19"/>
                <w:szCs w:val="19"/>
              </w:rPr>
              <w:t xml:space="preserve"> </w:t>
            </w:r>
            <w:r>
              <w:rPr>
                <w:b/>
                <w:sz w:val="16"/>
                <w:szCs w:val="16"/>
                <w:highlight w:val="white"/>
              </w:rPr>
              <w:t>\</w:t>
            </w:r>
            <w:r>
              <w:rPr>
                <w:b/>
                <w:sz w:val="19"/>
                <w:szCs w:val="19"/>
              </w:rPr>
              <w:t xml:space="preserve"> </w:t>
            </w:r>
            <w:r>
              <w:rPr>
                <w:b/>
                <w:sz w:val="19"/>
                <w:szCs w:val="19"/>
                <w:rtl/>
              </w:rPr>
              <w:t>الذي أعدّها</w:t>
            </w:r>
          </w:p>
        </w:tc>
        <w:tc>
          <w:tcPr>
            <w:tcW w:w="985" w:type="dxa"/>
            <w:tcMar>
              <w:left w:w="28" w:type="dxa"/>
              <w:right w:w="28" w:type="dxa"/>
            </w:tcMar>
          </w:tcPr>
          <w:p w14:paraId="3F29AE94" w14:textId="77777777" w:rsidR="00382CAE" w:rsidRDefault="00AC4DBB">
            <w:pPr>
              <w:bidi/>
              <w:spacing w:before="0"/>
              <w:ind w:firstLine="0"/>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الإعداد</w:t>
            </w:r>
          </w:p>
        </w:tc>
      </w:tr>
      <w:tr w:rsidR="00382CAE" w14:paraId="1E690A5E"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7E9628F" w14:textId="77777777" w:rsidR="00382CAE" w:rsidRDefault="00AC4DBB">
            <w:pPr>
              <w:spacing w:before="0"/>
              <w:ind w:firstLine="0"/>
              <w:rPr>
                <w:sz w:val="18"/>
                <w:szCs w:val="18"/>
              </w:rPr>
            </w:pPr>
            <w:r>
              <w:rPr>
                <w:sz w:val="18"/>
                <w:szCs w:val="18"/>
              </w:rPr>
              <w:t>HŞ</w:t>
            </w:r>
          </w:p>
        </w:tc>
        <w:tc>
          <w:tcPr>
            <w:tcW w:w="1396" w:type="dxa"/>
            <w:tcMar>
              <w:left w:w="28" w:type="dxa"/>
              <w:right w:w="28" w:type="dxa"/>
            </w:tcMar>
          </w:tcPr>
          <w:p w14:paraId="2F76EC0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Hicrî-Şemsî</w:t>
            </w:r>
          </w:p>
        </w:tc>
        <w:tc>
          <w:tcPr>
            <w:tcW w:w="1126" w:type="dxa"/>
            <w:tcMar>
              <w:left w:w="28" w:type="dxa"/>
              <w:right w:w="28" w:type="dxa"/>
            </w:tcMar>
          </w:tcPr>
          <w:p w14:paraId="004AA25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H Sh</w:t>
            </w:r>
          </w:p>
        </w:tc>
        <w:tc>
          <w:tcPr>
            <w:tcW w:w="1283" w:type="dxa"/>
            <w:gridSpan w:val="2"/>
            <w:tcMar>
              <w:left w:w="28" w:type="dxa"/>
              <w:right w:w="28" w:type="dxa"/>
            </w:tcMar>
          </w:tcPr>
          <w:p w14:paraId="4A42A17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highlight w:val="white"/>
              </w:rPr>
              <w:t>Hijrī Shamsī</w:t>
            </w:r>
          </w:p>
        </w:tc>
        <w:tc>
          <w:tcPr>
            <w:tcW w:w="1149" w:type="dxa"/>
            <w:gridSpan w:val="3"/>
            <w:tcMar>
              <w:left w:w="28" w:type="dxa"/>
              <w:right w:w="28" w:type="dxa"/>
            </w:tcMar>
          </w:tcPr>
          <w:p w14:paraId="793A6053"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هجري شمسي</w:t>
            </w:r>
          </w:p>
        </w:tc>
        <w:tc>
          <w:tcPr>
            <w:tcW w:w="985" w:type="dxa"/>
            <w:tcMar>
              <w:left w:w="28" w:type="dxa"/>
              <w:right w:w="28" w:type="dxa"/>
            </w:tcMar>
          </w:tcPr>
          <w:p w14:paraId="4F8E3A8D" w14:textId="77777777" w:rsidR="00382CAE" w:rsidRDefault="00AC4DBB">
            <w:pPr>
              <w:bidi/>
              <w:spacing w:before="0"/>
              <w:ind w:firstLine="0"/>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هـ.ش.</w:t>
            </w:r>
          </w:p>
        </w:tc>
      </w:tr>
      <w:tr w:rsidR="00382CAE" w14:paraId="4D679E4D"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EBF7524" w14:textId="77777777" w:rsidR="00382CAE" w:rsidRDefault="00AC4DBB">
            <w:pPr>
              <w:spacing w:before="0"/>
              <w:ind w:firstLine="0"/>
              <w:rPr>
                <w:sz w:val="18"/>
                <w:szCs w:val="18"/>
              </w:rPr>
            </w:pPr>
            <w:r>
              <w:rPr>
                <w:sz w:val="18"/>
                <w:szCs w:val="18"/>
              </w:rPr>
              <w:t>Hz.</w:t>
            </w:r>
          </w:p>
        </w:tc>
        <w:tc>
          <w:tcPr>
            <w:tcW w:w="1396" w:type="dxa"/>
            <w:tcMar>
              <w:left w:w="28" w:type="dxa"/>
              <w:right w:w="28" w:type="dxa"/>
            </w:tcMar>
          </w:tcPr>
          <w:p w14:paraId="51FDBA5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Hazreti</w:t>
            </w:r>
          </w:p>
        </w:tc>
        <w:tc>
          <w:tcPr>
            <w:tcW w:w="1126" w:type="dxa"/>
            <w:tcMar>
              <w:left w:w="28" w:type="dxa"/>
              <w:right w:w="28" w:type="dxa"/>
            </w:tcMar>
          </w:tcPr>
          <w:p w14:paraId="0DE3B59E"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Hazrat</w:t>
            </w:r>
          </w:p>
        </w:tc>
        <w:tc>
          <w:tcPr>
            <w:tcW w:w="1283" w:type="dxa"/>
            <w:gridSpan w:val="2"/>
            <w:tcMar>
              <w:left w:w="28" w:type="dxa"/>
              <w:right w:w="28" w:type="dxa"/>
            </w:tcMar>
          </w:tcPr>
          <w:p w14:paraId="73BB1F7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Hazrat</w:t>
            </w:r>
          </w:p>
        </w:tc>
        <w:tc>
          <w:tcPr>
            <w:tcW w:w="1149" w:type="dxa"/>
            <w:gridSpan w:val="3"/>
            <w:tcMar>
              <w:left w:w="28" w:type="dxa"/>
              <w:right w:w="28" w:type="dxa"/>
            </w:tcMar>
          </w:tcPr>
          <w:p w14:paraId="6CB3642F"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حضرة</w:t>
            </w:r>
          </w:p>
        </w:tc>
        <w:tc>
          <w:tcPr>
            <w:tcW w:w="985" w:type="dxa"/>
            <w:tcMar>
              <w:left w:w="28" w:type="dxa"/>
              <w:right w:w="28" w:type="dxa"/>
            </w:tcMar>
          </w:tcPr>
          <w:p w14:paraId="39174966"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حضرة</w:t>
            </w:r>
          </w:p>
        </w:tc>
      </w:tr>
      <w:tr w:rsidR="00382CAE" w14:paraId="47EA2809"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B30DE6B" w14:textId="77777777" w:rsidR="00382CAE" w:rsidRDefault="00AC4DBB">
            <w:pPr>
              <w:spacing w:before="0"/>
              <w:ind w:firstLine="0"/>
              <w:rPr>
                <w:sz w:val="18"/>
                <w:szCs w:val="18"/>
              </w:rPr>
            </w:pPr>
            <w:r>
              <w:rPr>
                <w:sz w:val="18"/>
                <w:szCs w:val="18"/>
              </w:rPr>
              <w:t>İbr.</w:t>
            </w:r>
          </w:p>
        </w:tc>
        <w:tc>
          <w:tcPr>
            <w:tcW w:w="1396" w:type="dxa"/>
            <w:tcMar>
              <w:left w:w="28" w:type="dxa"/>
              <w:right w:w="28" w:type="dxa"/>
            </w:tcMar>
          </w:tcPr>
          <w:p w14:paraId="3CD17EA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İbranice</w:t>
            </w:r>
          </w:p>
        </w:tc>
        <w:tc>
          <w:tcPr>
            <w:tcW w:w="1126" w:type="dxa"/>
            <w:tcMar>
              <w:left w:w="28" w:type="dxa"/>
              <w:right w:w="28" w:type="dxa"/>
            </w:tcMar>
          </w:tcPr>
          <w:p w14:paraId="4BF5511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Heb.</w:t>
            </w:r>
          </w:p>
        </w:tc>
        <w:tc>
          <w:tcPr>
            <w:tcW w:w="1283" w:type="dxa"/>
            <w:gridSpan w:val="2"/>
            <w:tcMar>
              <w:left w:w="28" w:type="dxa"/>
              <w:right w:w="28" w:type="dxa"/>
            </w:tcMar>
          </w:tcPr>
          <w:p w14:paraId="1D35D46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Hebrew</w:t>
            </w:r>
          </w:p>
        </w:tc>
        <w:tc>
          <w:tcPr>
            <w:tcW w:w="1149" w:type="dxa"/>
            <w:gridSpan w:val="3"/>
            <w:tcMar>
              <w:left w:w="28" w:type="dxa"/>
              <w:right w:w="28" w:type="dxa"/>
            </w:tcMar>
          </w:tcPr>
          <w:p w14:paraId="35231BFC"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اللغة العبرية</w:t>
            </w:r>
          </w:p>
        </w:tc>
        <w:tc>
          <w:tcPr>
            <w:tcW w:w="985" w:type="dxa"/>
            <w:tcMar>
              <w:left w:w="28" w:type="dxa"/>
              <w:right w:w="28" w:type="dxa"/>
            </w:tcMar>
          </w:tcPr>
          <w:p w14:paraId="1EF569D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العبرية</w:t>
            </w:r>
          </w:p>
        </w:tc>
      </w:tr>
      <w:tr w:rsidR="00382CAE" w14:paraId="7630802A"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D0EAD51" w14:textId="77777777" w:rsidR="00382CAE" w:rsidRDefault="00AC4DBB">
            <w:pPr>
              <w:spacing w:before="0"/>
              <w:ind w:firstLine="0"/>
              <w:rPr>
                <w:sz w:val="18"/>
                <w:szCs w:val="18"/>
              </w:rPr>
            </w:pPr>
            <w:r>
              <w:rPr>
                <w:sz w:val="18"/>
                <w:szCs w:val="18"/>
              </w:rPr>
              <w:t>İng.</w:t>
            </w:r>
          </w:p>
        </w:tc>
        <w:tc>
          <w:tcPr>
            <w:tcW w:w="1396" w:type="dxa"/>
            <w:tcMar>
              <w:left w:w="28" w:type="dxa"/>
              <w:right w:w="28" w:type="dxa"/>
            </w:tcMar>
          </w:tcPr>
          <w:p w14:paraId="371C0AA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İngilizce</w:t>
            </w:r>
          </w:p>
        </w:tc>
        <w:tc>
          <w:tcPr>
            <w:tcW w:w="1126" w:type="dxa"/>
            <w:tcMar>
              <w:left w:w="28" w:type="dxa"/>
              <w:right w:w="28" w:type="dxa"/>
            </w:tcMar>
          </w:tcPr>
          <w:p w14:paraId="49D10620"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Eng.</w:t>
            </w:r>
          </w:p>
        </w:tc>
        <w:tc>
          <w:tcPr>
            <w:tcW w:w="1283" w:type="dxa"/>
            <w:gridSpan w:val="2"/>
            <w:tcMar>
              <w:left w:w="28" w:type="dxa"/>
              <w:right w:w="28" w:type="dxa"/>
            </w:tcMar>
          </w:tcPr>
          <w:p w14:paraId="72E4DD9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English</w:t>
            </w:r>
          </w:p>
        </w:tc>
        <w:tc>
          <w:tcPr>
            <w:tcW w:w="1149" w:type="dxa"/>
            <w:gridSpan w:val="3"/>
            <w:tcMar>
              <w:left w:w="28" w:type="dxa"/>
              <w:right w:w="28" w:type="dxa"/>
            </w:tcMar>
          </w:tcPr>
          <w:p w14:paraId="51155C71"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اللغة الإنجليزية</w:t>
            </w:r>
          </w:p>
        </w:tc>
        <w:tc>
          <w:tcPr>
            <w:tcW w:w="985" w:type="dxa"/>
            <w:tcMar>
              <w:left w:w="28" w:type="dxa"/>
              <w:right w:w="28" w:type="dxa"/>
            </w:tcMar>
          </w:tcPr>
          <w:p w14:paraId="3B88479F"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الإنجليزية</w:t>
            </w:r>
          </w:p>
        </w:tc>
      </w:tr>
      <w:tr w:rsidR="00382CAE" w14:paraId="4C005DF0"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DB1D08E" w14:textId="77777777" w:rsidR="00382CAE" w:rsidRDefault="00AC4DBB">
            <w:pPr>
              <w:spacing w:before="0"/>
              <w:ind w:firstLine="0"/>
              <w:rPr>
                <w:sz w:val="18"/>
                <w:szCs w:val="18"/>
              </w:rPr>
            </w:pPr>
            <w:r>
              <w:rPr>
                <w:sz w:val="18"/>
                <w:szCs w:val="18"/>
              </w:rPr>
              <w:t>İs.</w:t>
            </w:r>
          </w:p>
        </w:tc>
        <w:tc>
          <w:tcPr>
            <w:tcW w:w="1396" w:type="dxa"/>
            <w:tcMar>
              <w:left w:w="28" w:type="dxa"/>
              <w:right w:w="28" w:type="dxa"/>
            </w:tcMar>
          </w:tcPr>
          <w:p w14:paraId="699AB6D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İsim</w:t>
            </w:r>
          </w:p>
        </w:tc>
        <w:tc>
          <w:tcPr>
            <w:tcW w:w="1126" w:type="dxa"/>
            <w:tcMar>
              <w:left w:w="28" w:type="dxa"/>
              <w:right w:w="28" w:type="dxa"/>
            </w:tcMar>
          </w:tcPr>
          <w:p w14:paraId="6F646AF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w:t>
            </w:r>
          </w:p>
        </w:tc>
        <w:tc>
          <w:tcPr>
            <w:tcW w:w="1283" w:type="dxa"/>
            <w:gridSpan w:val="2"/>
            <w:tcMar>
              <w:left w:w="28" w:type="dxa"/>
              <w:right w:w="28" w:type="dxa"/>
            </w:tcMar>
          </w:tcPr>
          <w:p w14:paraId="7A681C9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Noun</w:t>
            </w:r>
          </w:p>
        </w:tc>
        <w:tc>
          <w:tcPr>
            <w:tcW w:w="1149" w:type="dxa"/>
            <w:gridSpan w:val="3"/>
            <w:tcMar>
              <w:left w:w="28" w:type="dxa"/>
              <w:right w:w="28" w:type="dxa"/>
            </w:tcMar>
          </w:tcPr>
          <w:p w14:paraId="071D6968"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اسم</w:t>
            </w:r>
          </w:p>
        </w:tc>
        <w:tc>
          <w:tcPr>
            <w:tcW w:w="985" w:type="dxa"/>
            <w:tcMar>
              <w:left w:w="28" w:type="dxa"/>
              <w:right w:w="28" w:type="dxa"/>
            </w:tcMar>
          </w:tcPr>
          <w:p w14:paraId="0E61763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اسم</w:t>
            </w:r>
          </w:p>
        </w:tc>
      </w:tr>
      <w:tr w:rsidR="00382CAE" w14:paraId="17C1F281"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520B11B" w14:textId="77777777" w:rsidR="00382CAE" w:rsidRDefault="00AC4DBB">
            <w:pPr>
              <w:spacing w:before="0"/>
              <w:ind w:firstLine="0"/>
              <w:rPr>
                <w:sz w:val="18"/>
                <w:szCs w:val="18"/>
              </w:rPr>
            </w:pPr>
            <w:r>
              <w:rPr>
                <w:sz w:val="18"/>
                <w:szCs w:val="18"/>
              </w:rPr>
              <w:t>İsp.</w:t>
            </w:r>
          </w:p>
        </w:tc>
        <w:tc>
          <w:tcPr>
            <w:tcW w:w="1396" w:type="dxa"/>
            <w:tcMar>
              <w:left w:w="28" w:type="dxa"/>
              <w:right w:w="28" w:type="dxa"/>
            </w:tcMar>
          </w:tcPr>
          <w:p w14:paraId="1237286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İspanyolca</w:t>
            </w:r>
          </w:p>
        </w:tc>
        <w:tc>
          <w:tcPr>
            <w:tcW w:w="1126" w:type="dxa"/>
            <w:tcMar>
              <w:left w:w="28" w:type="dxa"/>
              <w:right w:w="28" w:type="dxa"/>
            </w:tcMar>
          </w:tcPr>
          <w:p w14:paraId="69150DB1"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Span.</w:t>
            </w:r>
          </w:p>
        </w:tc>
        <w:tc>
          <w:tcPr>
            <w:tcW w:w="1283" w:type="dxa"/>
            <w:gridSpan w:val="2"/>
            <w:tcMar>
              <w:left w:w="28" w:type="dxa"/>
              <w:right w:w="28" w:type="dxa"/>
            </w:tcMar>
          </w:tcPr>
          <w:p w14:paraId="67BB343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Spanish</w:t>
            </w:r>
          </w:p>
        </w:tc>
        <w:tc>
          <w:tcPr>
            <w:tcW w:w="1149" w:type="dxa"/>
            <w:gridSpan w:val="3"/>
            <w:tcMar>
              <w:left w:w="28" w:type="dxa"/>
              <w:right w:w="28" w:type="dxa"/>
            </w:tcMar>
          </w:tcPr>
          <w:p w14:paraId="13CDFD11"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اللغة الإسبانية</w:t>
            </w:r>
          </w:p>
        </w:tc>
        <w:tc>
          <w:tcPr>
            <w:tcW w:w="985" w:type="dxa"/>
            <w:tcMar>
              <w:left w:w="28" w:type="dxa"/>
              <w:right w:w="28" w:type="dxa"/>
            </w:tcMar>
          </w:tcPr>
          <w:p w14:paraId="607230AB"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الإسبانية</w:t>
            </w:r>
          </w:p>
        </w:tc>
      </w:tr>
      <w:tr w:rsidR="00382CAE" w14:paraId="720649E4"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681054D" w14:textId="77777777" w:rsidR="00382CAE" w:rsidRDefault="00AC4DBB">
            <w:pPr>
              <w:spacing w:before="0"/>
              <w:ind w:firstLine="0"/>
              <w:rPr>
                <w:sz w:val="18"/>
                <w:szCs w:val="18"/>
              </w:rPr>
            </w:pPr>
            <w:r>
              <w:rPr>
                <w:sz w:val="18"/>
                <w:szCs w:val="18"/>
              </w:rPr>
              <w:t>İt.</w:t>
            </w:r>
          </w:p>
        </w:tc>
        <w:tc>
          <w:tcPr>
            <w:tcW w:w="1396" w:type="dxa"/>
            <w:tcMar>
              <w:left w:w="28" w:type="dxa"/>
              <w:right w:w="28" w:type="dxa"/>
            </w:tcMar>
          </w:tcPr>
          <w:p w14:paraId="1EB5048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İtalyanca</w:t>
            </w:r>
          </w:p>
        </w:tc>
        <w:tc>
          <w:tcPr>
            <w:tcW w:w="1126" w:type="dxa"/>
            <w:tcMar>
              <w:left w:w="28" w:type="dxa"/>
              <w:right w:w="28" w:type="dxa"/>
            </w:tcMar>
          </w:tcPr>
          <w:p w14:paraId="217CB48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Ital.</w:t>
            </w:r>
          </w:p>
        </w:tc>
        <w:tc>
          <w:tcPr>
            <w:tcW w:w="1283" w:type="dxa"/>
            <w:gridSpan w:val="2"/>
            <w:tcMar>
              <w:left w:w="28" w:type="dxa"/>
              <w:right w:w="28" w:type="dxa"/>
            </w:tcMar>
          </w:tcPr>
          <w:p w14:paraId="4826329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Italian</w:t>
            </w:r>
          </w:p>
        </w:tc>
        <w:tc>
          <w:tcPr>
            <w:tcW w:w="1149" w:type="dxa"/>
            <w:gridSpan w:val="3"/>
            <w:tcMar>
              <w:left w:w="28" w:type="dxa"/>
              <w:right w:w="28" w:type="dxa"/>
            </w:tcMar>
          </w:tcPr>
          <w:p w14:paraId="7C70011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اللغة الإيطالية</w:t>
            </w:r>
          </w:p>
        </w:tc>
        <w:tc>
          <w:tcPr>
            <w:tcW w:w="985" w:type="dxa"/>
            <w:tcMar>
              <w:left w:w="28" w:type="dxa"/>
              <w:right w:w="28" w:type="dxa"/>
            </w:tcMar>
          </w:tcPr>
          <w:p w14:paraId="6FE652E0"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الإيطالية</w:t>
            </w:r>
          </w:p>
        </w:tc>
      </w:tr>
      <w:tr w:rsidR="00382CAE" w14:paraId="4060CD20"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64DAD08" w14:textId="77777777" w:rsidR="00382CAE" w:rsidRDefault="00AC4DBB">
            <w:pPr>
              <w:spacing w:before="0"/>
              <w:ind w:firstLine="0"/>
              <w:rPr>
                <w:sz w:val="18"/>
                <w:szCs w:val="18"/>
              </w:rPr>
            </w:pPr>
            <w:r>
              <w:rPr>
                <w:sz w:val="18"/>
                <w:szCs w:val="18"/>
              </w:rPr>
              <w:t>jeol.</w:t>
            </w:r>
          </w:p>
        </w:tc>
        <w:tc>
          <w:tcPr>
            <w:tcW w:w="1396" w:type="dxa"/>
            <w:tcMar>
              <w:left w:w="28" w:type="dxa"/>
              <w:right w:w="28" w:type="dxa"/>
            </w:tcMar>
          </w:tcPr>
          <w:p w14:paraId="1CF3F9D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Jeoloji</w:t>
            </w:r>
          </w:p>
        </w:tc>
        <w:tc>
          <w:tcPr>
            <w:tcW w:w="1126" w:type="dxa"/>
            <w:tcMar>
              <w:left w:w="28" w:type="dxa"/>
              <w:right w:w="28" w:type="dxa"/>
            </w:tcMar>
          </w:tcPr>
          <w:p w14:paraId="56C3FF79"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Geol.</w:t>
            </w:r>
          </w:p>
        </w:tc>
        <w:tc>
          <w:tcPr>
            <w:tcW w:w="1283" w:type="dxa"/>
            <w:gridSpan w:val="2"/>
            <w:tcMar>
              <w:left w:w="28" w:type="dxa"/>
              <w:right w:w="28" w:type="dxa"/>
            </w:tcMar>
          </w:tcPr>
          <w:p w14:paraId="382CAD6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Geology</w:t>
            </w:r>
          </w:p>
        </w:tc>
        <w:tc>
          <w:tcPr>
            <w:tcW w:w="1149" w:type="dxa"/>
            <w:gridSpan w:val="3"/>
            <w:tcMar>
              <w:left w:w="28" w:type="dxa"/>
              <w:right w:w="28" w:type="dxa"/>
            </w:tcMar>
          </w:tcPr>
          <w:p w14:paraId="25055091"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جيولوجيا</w:t>
            </w:r>
          </w:p>
        </w:tc>
        <w:tc>
          <w:tcPr>
            <w:tcW w:w="985" w:type="dxa"/>
            <w:tcMar>
              <w:left w:w="28" w:type="dxa"/>
              <w:right w:w="28" w:type="dxa"/>
            </w:tcMar>
          </w:tcPr>
          <w:p w14:paraId="57F07FB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جيولوجيا</w:t>
            </w:r>
          </w:p>
        </w:tc>
      </w:tr>
      <w:tr w:rsidR="00382CAE" w14:paraId="3AEE9C73"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CAA1433" w14:textId="77777777" w:rsidR="00382CAE" w:rsidRDefault="00AC4DBB">
            <w:pPr>
              <w:spacing w:before="0"/>
              <w:ind w:firstLine="0"/>
              <w:rPr>
                <w:sz w:val="18"/>
                <w:szCs w:val="18"/>
              </w:rPr>
            </w:pPr>
            <w:r>
              <w:rPr>
                <w:sz w:val="18"/>
                <w:szCs w:val="18"/>
              </w:rPr>
              <w:t>kal</w:t>
            </w:r>
          </w:p>
        </w:tc>
        <w:tc>
          <w:tcPr>
            <w:tcW w:w="1396" w:type="dxa"/>
            <w:tcMar>
              <w:left w:w="28" w:type="dxa"/>
              <w:right w:w="28" w:type="dxa"/>
            </w:tcMar>
          </w:tcPr>
          <w:p w14:paraId="03D5BEA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Kalori</w:t>
            </w:r>
          </w:p>
        </w:tc>
        <w:tc>
          <w:tcPr>
            <w:tcW w:w="1126" w:type="dxa"/>
            <w:tcMar>
              <w:left w:w="28" w:type="dxa"/>
              <w:right w:w="28" w:type="dxa"/>
            </w:tcMar>
          </w:tcPr>
          <w:p w14:paraId="39FEA84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Cal</w:t>
            </w:r>
          </w:p>
        </w:tc>
        <w:tc>
          <w:tcPr>
            <w:tcW w:w="1283" w:type="dxa"/>
            <w:gridSpan w:val="2"/>
            <w:tcMar>
              <w:left w:w="28" w:type="dxa"/>
              <w:right w:w="28" w:type="dxa"/>
            </w:tcMar>
          </w:tcPr>
          <w:p w14:paraId="798AE02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Calorie</w:t>
            </w:r>
          </w:p>
        </w:tc>
        <w:tc>
          <w:tcPr>
            <w:tcW w:w="1149" w:type="dxa"/>
            <w:gridSpan w:val="3"/>
            <w:tcMar>
              <w:left w:w="28" w:type="dxa"/>
              <w:right w:w="28" w:type="dxa"/>
            </w:tcMar>
          </w:tcPr>
          <w:p w14:paraId="5FC5CD4C"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السعر الحراري</w:t>
            </w:r>
          </w:p>
        </w:tc>
        <w:tc>
          <w:tcPr>
            <w:tcW w:w="985" w:type="dxa"/>
            <w:tcMar>
              <w:left w:w="28" w:type="dxa"/>
              <w:right w:w="28" w:type="dxa"/>
            </w:tcMar>
          </w:tcPr>
          <w:p w14:paraId="4261BF2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السعر الحراري</w:t>
            </w:r>
          </w:p>
        </w:tc>
      </w:tr>
      <w:tr w:rsidR="00382CAE" w14:paraId="610F7F14"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EF4AF7B" w14:textId="77777777" w:rsidR="00382CAE" w:rsidRDefault="00AC4DBB">
            <w:pPr>
              <w:spacing w:before="0"/>
              <w:ind w:firstLine="0"/>
              <w:rPr>
                <w:sz w:val="18"/>
                <w:szCs w:val="18"/>
              </w:rPr>
            </w:pPr>
            <w:r>
              <w:rPr>
                <w:sz w:val="18"/>
                <w:szCs w:val="18"/>
              </w:rPr>
              <w:t>Kd.</w:t>
            </w:r>
          </w:p>
        </w:tc>
        <w:tc>
          <w:tcPr>
            <w:tcW w:w="1396" w:type="dxa"/>
            <w:tcMar>
              <w:left w:w="28" w:type="dxa"/>
              <w:right w:w="28" w:type="dxa"/>
            </w:tcMar>
          </w:tcPr>
          <w:p w14:paraId="3BFCFB5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Kadın</w:t>
            </w:r>
          </w:p>
        </w:tc>
        <w:tc>
          <w:tcPr>
            <w:tcW w:w="1126" w:type="dxa"/>
            <w:tcMar>
              <w:left w:w="28" w:type="dxa"/>
              <w:right w:w="28" w:type="dxa"/>
            </w:tcMar>
          </w:tcPr>
          <w:p w14:paraId="73441E63"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fem.</w:t>
            </w:r>
          </w:p>
        </w:tc>
        <w:tc>
          <w:tcPr>
            <w:tcW w:w="1283" w:type="dxa"/>
            <w:gridSpan w:val="2"/>
            <w:tcMar>
              <w:left w:w="28" w:type="dxa"/>
              <w:right w:w="28" w:type="dxa"/>
            </w:tcMar>
          </w:tcPr>
          <w:p w14:paraId="174EA29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Feminine</w:t>
            </w:r>
          </w:p>
        </w:tc>
        <w:tc>
          <w:tcPr>
            <w:tcW w:w="1149" w:type="dxa"/>
            <w:gridSpan w:val="3"/>
            <w:tcMar>
              <w:left w:w="28" w:type="dxa"/>
              <w:right w:w="28" w:type="dxa"/>
            </w:tcMar>
          </w:tcPr>
          <w:p w14:paraId="3EC15B8B"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مؤنث</w:t>
            </w:r>
          </w:p>
        </w:tc>
        <w:tc>
          <w:tcPr>
            <w:tcW w:w="985" w:type="dxa"/>
            <w:tcMar>
              <w:left w:w="28" w:type="dxa"/>
              <w:right w:w="28" w:type="dxa"/>
            </w:tcMar>
          </w:tcPr>
          <w:p w14:paraId="1AE1BCAA"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مؤ</w:t>
            </w:r>
          </w:p>
        </w:tc>
      </w:tr>
      <w:tr w:rsidR="00382CAE" w14:paraId="2F656A56"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A8AFA62" w14:textId="77777777" w:rsidR="00382CAE" w:rsidRDefault="00AC4DBB">
            <w:pPr>
              <w:spacing w:before="0"/>
              <w:ind w:firstLine="0"/>
              <w:rPr>
                <w:sz w:val="18"/>
                <w:szCs w:val="18"/>
              </w:rPr>
            </w:pPr>
            <w:r>
              <w:rPr>
                <w:sz w:val="18"/>
                <w:szCs w:val="18"/>
              </w:rPr>
              <w:t>kg</w:t>
            </w:r>
          </w:p>
        </w:tc>
        <w:tc>
          <w:tcPr>
            <w:tcW w:w="1396" w:type="dxa"/>
            <w:tcMar>
              <w:left w:w="28" w:type="dxa"/>
              <w:right w:w="28" w:type="dxa"/>
            </w:tcMar>
          </w:tcPr>
          <w:p w14:paraId="30B44C7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Kilogram</w:t>
            </w:r>
          </w:p>
        </w:tc>
        <w:tc>
          <w:tcPr>
            <w:tcW w:w="1126" w:type="dxa"/>
            <w:tcMar>
              <w:left w:w="28" w:type="dxa"/>
              <w:right w:w="28" w:type="dxa"/>
            </w:tcMar>
          </w:tcPr>
          <w:p w14:paraId="0FE5E99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kg</w:t>
            </w:r>
          </w:p>
        </w:tc>
        <w:tc>
          <w:tcPr>
            <w:tcW w:w="1283" w:type="dxa"/>
            <w:gridSpan w:val="2"/>
            <w:tcMar>
              <w:left w:w="28" w:type="dxa"/>
              <w:right w:w="28" w:type="dxa"/>
            </w:tcMar>
          </w:tcPr>
          <w:p w14:paraId="023F0B7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Kilogram</w:t>
            </w:r>
          </w:p>
        </w:tc>
        <w:tc>
          <w:tcPr>
            <w:tcW w:w="1149" w:type="dxa"/>
            <w:gridSpan w:val="3"/>
            <w:tcMar>
              <w:left w:w="28" w:type="dxa"/>
              <w:right w:w="28" w:type="dxa"/>
            </w:tcMar>
          </w:tcPr>
          <w:p w14:paraId="47A7A441"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كيلوغرام</w:t>
            </w:r>
          </w:p>
        </w:tc>
        <w:tc>
          <w:tcPr>
            <w:tcW w:w="985" w:type="dxa"/>
            <w:tcMar>
              <w:left w:w="28" w:type="dxa"/>
              <w:right w:w="28" w:type="dxa"/>
            </w:tcMar>
          </w:tcPr>
          <w:p w14:paraId="05552B29"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كيلوغرام</w:t>
            </w:r>
          </w:p>
        </w:tc>
      </w:tr>
      <w:tr w:rsidR="00382CAE" w14:paraId="758A60FB"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0AD1FAF" w14:textId="77777777" w:rsidR="00382CAE" w:rsidRDefault="00AC4DBB">
            <w:pPr>
              <w:spacing w:before="0"/>
              <w:ind w:firstLine="0"/>
              <w:rPr>
                <w:sz w:val="18"/>
                <w:szCs w:val="18"/>
              </w:rPr>
            </w:pPr>
            <w:r>
              <w:rPr>
                <w:sz w:val="18"/>
                <w:szCs w:val="18"/>
              </w:rPr>
              <w:t>kim.</w:t>
            </w:r>
          </w:p>
        </w:tc>
        <w:tc>
          <w:tcPr>
            <w:tcW w:w="1396" w:type="dxa"/>
            <w:tcMar>
              <w:left w:w="28" w:type="dxa"/>
              <w:right w:w="28" w:type="dxa"/>
            </w:tcMar>
          </w:tcPr>
          <w:p w14:paraId="6CA5707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Kimya</w:t>
            </w:r>
          </w:p>
        </w:tc>
        <w:tc>
          <w:tcPr>
            <w:tcW w:w="1126" w:type="dxa"/>
            <w:tcMar>
              <w:left w:w="28" w:type="dxa"/>
              <w:right w:w="28" w:type="dxa"/>
            </w:tcMar>
          </w:tcPr>
          <w:p w14:paraId="21D9452D"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Chem.</w:t>
            </w:r>
          </w:p>
        </w:tc>
        <w:tc>
          <w:tcPr>
            <w:tcW w:w="1283" w:type="dxa"/>
            <w:gridSpan w:val="2"/>
            <w:tcMar>
              <w:left w:w="28" w:type="dxa"/>
              <w:right w:w="28" w:type="dxa"/>
            </w:tcMar>
          </w:tcPr>
          <w:p w14:paraId="273F9A3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Chemistry</w:t>
            </w:r>
          </w:p>
        </w:tc>
        <w:tc>
          <w:tcPr>
            <w:tcW w:w="1149" w:type="dxa"/>
            <w:gridSpan w:val="3"/>
            <w:tcMar>
              <w:left w:w="28" w:type="dxa"/>
              <w:right w:w="28" w:type="dxa"/>
            </w:tcMar>
          </w:tcPr>
          <w:p w14:paraId="4E0B81F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كيمياء</w:t>
            </w:r>
          </w:p>
        </w:tc>
        <w:tc>
          <w:tcPr>
            <w:tcW w:w="985" w:type="dxa"/>
            <w:tcMar>
              <w:left w:w="28" w:type="dxa"/>
              <w:right w:w="28" w:type="dxa"/>
            </w:tcMar>
          </w:tcPr>
          <w:p w14:paraId="2A86196E"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كيمياء</w:t>
            </w:r>
          </w:p>
        </w:tc>
      </w:tr>
      <w:tr w:rsidR="00382CAE" w14:paraId="5020F947"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8B77D16" w14:textId="77777777" w:rsidR="00382CAE" w:rsidRDefault="00AC4DBB">
            <w:pPr>
              <w:spacing w:before="0"/>
              <w:ind w:firstLine="0"/>
              <w:rPr>
                <w:sz w:val="18"/>
                <w:szCs w:val="18"/>
              </w:rPr>
            </w:pPr>
            <w:r>
              <w:rPr>
                <w:sz w:val="18"/>
                <w:szCs w:val="18"/>
              </w:rPr>
              <w:t>km</w:t>
            </w:r>
          </w:p>
        </w:tc>
        <w:tc>
          <w:tcPr>
            <w:tcW w:w="1396" w:type="dxa"/>
            <w:tcMar>
              <w:left w:w="28" w:type="dxa"/>
              <w:right w:w="28" w:type="dxa"/>
            </w:tcMar>
          </w:tcPr>
          <w:p w14:paraId="1246913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Kilometre</w:t>
            </w:r>
          </w:p>
        </w:tc>
        <w:tc>
          <w:tcPr>
            <w:tcW w:w="1126" w:type="dxa"/>
            <w:tcMar>
              <w:left w:w="28" w:type="dxa"/>
              <w:right w:w="28" w:type="dxa"/>
            </w:tcMar>
          </w:tcPr>
          <w:p w14:paraId="383E4EE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km</w:t>
            </w:r>
          </w:p>
        </w:tc>
        <w:tc>
          <w:tcPr>
            <w:tcW w:w="1283" w:type="dxa"/>
            <w:gridSpan w:val="2"/>
            <w:tcMar>
              <w:left w:w="28" w:type="dxa"/>
              <w:right w:w="28" w:type="dxa"/>
            </w:tcMar>
          </w:tcPr>
          <w:p w14:paraId="49662F9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Kilometer</w:t>
            </w:r>
          </w:p>
        </w:tc>
        <w:tc>
          <w:tcPr>
            <w:tcW w:w="1149" w:type="dxa"/>
            <w:gridSpan w:val="3"/>
            <w:tcMar>
              <w:left w:w="28" w:type="dxa"/>
              <w:right w:w="28" w:type="dxa"/>
            </w:tcMar>
          </w:tcPr>
          <w:p w14:paraId="703D743F"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كيلومتر</w:t>
            </w:r>
          </w:p>
        </w:tc>
        <w:tc>
          <w:tcPr>
            <w:tcW w:w="985" w:type="dxa"/>
            <w:tcMar>
              <w:left w:w="28" w:type="dxa"/>
              <w:right w:w="28" w:type="dxa"/>
            </w:tcMar>
          </w:tcPr>
          <w:p w14:paraId="00A18968"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كيلومتر</w:t>
            </w:r>
          </w:p>
        </w:tc>
      </w:tr>
      <w:tr w:rsidR="00382CAE" w14:paraId="70984B21" w14:textId="77777777" w:rsidTr="00382CAE">
        <w:trPr>
          <w:trHeight w:val="238"/>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C07EFDD" w14:textId="77777777" w:rsidR="00382CAE" w:rsidRDefault="00AC4DBB">
            <w:pPr>
              <w:spacing w:before="0"/>
              <w:ind w:firstLine="0"/>
              <w:rPr>
                <w:sz w:val="18"/>
                <w:szCs w:val="18"/>
              </w:rPr>
            </w:pPr>
            <w:bookmarkStart w:id="89" w:name="_haapch" w:colFirst="0" w:colLast="0"/>
            <w:bookmarkEnd w:id="89"/>
            <w:r>
              <w:rPr>
                <w:sz w:val="18"/>
                <w:szCs w:val="18"/>
              </w:rPr>
              <w:t>krş.</w:t>
            </w:r>
          </w:p>
        </w:tc>
        <w:tc>
          <w:tcPr>
            <w:tcW w:w="1396" w:type="dxa"/>
            <w:tcMar>
              <w:left w:w="28" w:type="dxa"/>
              <w:right w:w="28" w:type="dxa"/>
            </w:tcMar>
          </w:tcPr>
          <w:p w14:paraId="7789B2C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Karşılaştırınız</w:t>
            </w:r>
          </w:p>
        </w:tc>
        <w:tc>
          <w:tcPr>
            <w:tcW w:w="1126" w:type="dxa"/>
            <w:tcMar>
              <w:left w:w="28" w:type="dxa"/>
              <w:right w:w="28" w:type="dxa"/>
            </w:tcMar>
          </w:tcPr>
          <w:p w14:paraId="789C2653"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90" w:name="_319y80a" w:colFirst="0" w:colLast="0"/>
            <w:bookmarkEnd w:id="90"/>
            <w:r>
              <w:rPr>
                <w:sz w:val="18"/>
                <w:szCs w:val="18"/>
              </w:rPr>
              <w:t>cf.</w:t>
            </w:r>
          </w:p>
        </w:tc>
        <w:tc>
          <w:tcPr>
            <w:tcW w:w="1577" w:type="dxa"/>
            <w:gridSpan w:val="4"/>
            <w:tcMar>
              <w:left w:w="28" w:type="dxa"/>
              <w:right w:w="28" w:type="dxa"/>
            </w:tcMar>
          </w:tcPr>
          <w:p w14:paraId="19773A9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confer, ‘compare’</w:t>
            </w:r>
          </w:p>
        </w:tc>
        <w:tc>
          <w:tcPr>
            <w:tcW w:w="855" w:type="dxa"/>
            <w:tcMar>
              <w:left w:w="28" w:type="dxa"/>
              <w:right w:w="28" w:type="dxa"/>
            </w:tcMar>
          </w:tcPr>
          <w:p w14:paraId="0E104146"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قارن</w:t>
            </w:r>
          </w:p>
        </w:tc>
        <w:tc>
          <w:tcPr>
            <w:tcW w:w="985" w:type="dxa"/>
            <w:tcMar>
              <w:left w:w="28" w:type="dxa"/>
              <w:right w:w="28" w:type="dxa"/>
            </w:tcMar>
          </w:tcPr>
          <w:p w14:paraId="20A4E2AA"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قارن</w:t>
            </w:r>
          </w:p>
        </w:tc>
      </w:tr>
      <w:tr w:rsidR="00382CAE" w14:paraId="1E652F25"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D8713BF" w14:textId="77777777" w:rsidR="00382CAE" w:rsidRDefault="00AC4DBB">
            <w:pPr>
              <w:spacing w:before="0"/>
              <w:ind w:firstLine="0"/>
              <w:rPr>
                <w:sz w:val="18"/>
                <w:szCs w:val="18"/>
              </w:rPr>
            </w:pPr>
            <w:r>
              <w:rPr>
                <w:sz w:val="18"/>
                <w:szCs w:val="18"/>
              </w:rPr>
              <w:t>Ktp.</w:t>
            </w:r>
          </w:p>
        </w:tc>
        <w:tc>
          <w:tcPr>
            <w:tcW w:w="1396" w:type="dxa"/>
            <w:tcMar>
              <w:left w:w="28" w:type="dxa"/>
              <w:right w:w="28" w:type="dxa"/>
            </w:tcMar>
          </w:tcPr>
          <w:p w14:paraId="620D497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bookmarkStart w:id="91" w:name="_1gf8i83" w:colFirst="0" w:colLast="0"/>
            <w:bookmarkEnd w:id="91"/>
            <w:r>
              <w:rPr>
                <w:sz w:val="18"/>
                <w:szCs w:val="18"/>
              </w:rPr>
              <w:t>Kütüphanesi</w:t>
            </w:r>
          </w:p>
        </w:tc>
        <w:tc>
          <w:tcPr>
            <w:tcW w:w="1126" w:type="dxa"/>
            <w:tcMar>
              <w:left w:w="28" w:type="dxa"/>
              <w:right w:w="28" w:type="dxa"/>
            </w:tcMar>
          </w:tcPr>
          <w:p w14:paraId="32C78A0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bookmarkStart w:id="92" w:name="_40ew0vw" w:colFirst="0" w:colLast="0"/>
            <w:bookmarkEnd w:id="92"/>
            <w:r>
              <w:rPr>
                <w:sz w:val="18"/>
                <w:szCs w:val="18"/>
              </w:rPr>
              <w:t>Lib.</w:t>
            </w:r>
          </w:p>
        </w:tc>
        <w:tc>
          <w:tcPr>
            <w:tcW w:w="1283" w:type="dxa"/>
            <w:gridSpan w:val="2"/>
            <w:tcMar>
              <w:left w:w="28" w:type="dxa"/>
              <w:right w:w="28" w:type="dxa"/>
            </w:tcMar>
          </w:tcPr>
          <w:p w14:paraId="2C082DA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bookmarkStart w:id="93" w:name="_2fk6b3p" w:colFirst="0" w:colLast="0"/>
            <w:bookmarkEnd w:id="93"/>
            <w:r>
              <w:rPr>
                <w:sz w:val="18"/>
                <w:szCs w:val="18"/>
              </w:rPr>
              <w:t>Library</w:t>
            </w:r>
          </w:p>
        </w:tc>
        <w:tc>
          <w:tcPr>
            <w:tcW w:w="1149" w:type="dxa"/>
            <w:gridSpan w:val="3"/>
            <w:tcMar>
              <w:left w:w="28" w:type="dxa"/>
              <w:right w:w="28" w:type="dxa"/>
            </w:tcMar>
          </w:tcPr>
          <w:p w14:paraId="50CC2F1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مكتبة</w:t>
            </w:r>
          </w:p>
        </w:tc>
        <w:tc>
          <w:tcPr>
            <w:tcW w:w="985" w:type="dxa"/>
            <w:tcMar>
              <w:left w:w="28" w:type="dxa"/>
              <w:right w:w="28" w:type="dxa"/>
            </w:tcMar>
          </w:tcPr>
          <w:p w14:paraId="443773E0"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مكتبة</w:t>
            </w:r>
          </w:p>
        </w:tc>
      </w:tr>
      <w:tr w:rsidR="00382CAE" w14:paraId="544666DA"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ACE5EF5" w14:textId="77777777" w:rsidR="00382CAE" w:rsidRDefault="00AC4DBB">
            <w:pPr>
              <w:spacing w:before="0"/>
              <w:ind w:firstLine="0"/>
              <w:rPr>
                <w:sz w:val="18"/>
                <w:szCs w:val="18"/>
              </w:rPr>
            </w:pPr>
            <w:r>
              <w:rPr>
                <w:sz w:val="18"/>
                <w:szCs w:val="18"/>
              </w:rPr>
              <w:t>l</w:t>
            </w:r>
          </w:p>
        </w:tc>
        <w:tc>
          <w:tcPr>
            <w:tcW w:w="1396" w:type="dxa"/>
            <w:tcMar>
              <w:left w:w="28" w:type="dxa"/>
              <w:right w:w="28" w:type="dxa"/>
            </w:tcMar>
          </w:tcPr>
          <w:p w14:paraId="4A1D9F8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Litre</w:t>
            </w:r>
          </w:p>
        </w:tc>
        <w:tc>
          <w:tcPr>
            <w:tcW w:w="1126" w:type="dxa"/>
            <w:tcMar>
              <w:left w:w="28" w:type="dxa"/>
              <w:right w:w="28" w:type="dxa"/>
            </w:tcMar>
          </w:tcPr>
          <w:p w14:paraId="6D7E565C"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l</w:t>
            </w:r>
          </w:p>
        </w:tc>
        <w:tc>
          <w:tcPr>
            <w:tcW w:w="1283" w:type="dxa"/>
            <w:gridSpan w:val="2"/>
            <w:tcMar>
              <w:left w:w="28" w:type="dxa"/>
              <w:right w:w="28" w:type="dxa"/>
            </w:tcMar>
          </w:tcPr>
          <w:p w14:paraId="22C3F07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Liter</w:t>
            </w:r>
          </w:p>
        </w:tc>
        <w:tc>
          <w:tcPr>
            <w:tcW w:w="1149" w:type="dxa"/>
            <w:gridSpan w:val="3"/>
            <w:tcMar>
              <w:left w:w="28" w:type="dxa"/>
              <w:right w:w="28" w:type="dxa"/>
            </w:tcMar>
          </w:tcPr>
          <w:p w14:paraId="51ED1EE8"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لتر</w:t>
            </w:r>
          </w:p>
        </w:tc>
        <w:tc>
          <w:tcPr>
            <w:tcW w:w="985" w:type="dxa"/>
            <w:tcMar>
              <w:left w:w="28" w:type="dxa"/>
              <w:right w:w="28" w:type="dxa"/>
            </w:tcMar>
          </w:tcPr>
          <w:p w14:paraId="10C7990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لتر</w:t>
            </w:r>
          </w:p>
        </w:tc>
      </w:tr>
      <w:tr w:rsidR="00382CAE" w14:paraId="16A2D5AA"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BE493B6" w14:textId="77777777" w:rsidR="00382CAE" w:rsidRDefault="00AC4DBB">
            <w:pPr>
              <w:spacing w:before="0"/>
              <w:ind w:firstLine="0"/>
              <w:rPr>
                <w:sz w:val="18"/>
                <w:szCs w:val="18"/>
              </w:rPr>
            </w:pPr>
            <w:r>
              <w:rPr>
                <w:sz w:val="18"/>
                <w:szCs w:val="18"/>
              </w:rPr>
              <w:t>Lat.</w:t>
            </w:r>
          </w:p>
        </w:tc>
        <w:tc>
          <w:tcPr>
            <w:tcW w:w="1396" w:type="dxa"/>
            <w:tcMar>
              <w:left w:w="28" w:type="dxa"/>
              <w:right w:w="28" w:type="dxa"/>
            </w:tcMar>
          </w:tcPr>
          <w:p w14:paraId="7B0370C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Latince</w:t>
            </w:r>
          </w:p>
        </w:tc>
        <w:tc>
          <w:tcPr>
            <w:tcW w:w="1126" w:type="dxa"/>
            <w:tcMar>
              <w:left w:w="28" w:type="dxa"/>
              <w:right w:w="28" w:type="dxa"/>
            </w:tcMar>
          </w:tcPr>
          <w:p w14:paraId="4E0A5CF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Lat.</w:t>
            </w:r>
          </w:p>
        </w:tc>
        <w:tc>
          <w:tcPr>
            <w:tcW w:w="1283" w:type="dxa"/>
            <w:gridSpan w:val="2"/>
            <w:tcMar>
              <w:left w:w="28" w:type="dxa"/>
              <w:right w:w="28" w:type="dxa"/>
            </w:tcMar>
          </w:tcPr>
          <w:p w14:paraId="7E9CF4B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Latin</w:t>
            </w:r>
          </w:p>
        </w:tc>
        <w:tc>
          <w:tcPr>
            <w:tcW w:w="1149" w:type="dxa"/>
            <w:gridSpan w:val="3"/>
            <w:tcMar>
              <w:left w:w="28" w:type="dxa"/>
              <w:right w:w="28" w:type="dxa"/>
            </w:tcMar>
          </w:tcPr>
          <w:p w14:paraId="66664A1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rtl/>
              </w:rPr>
              <w:t>اللغة ال</w:t>
            </w:r>
            <w:r>
              <w:rPr>
                <w:b/>
                <w:sz w:val="19"/>
                <w:szCs w:val="19"/>
                <w:highlight w:val="white"/>
                <w:rtl/>
              </w:rPr>
              <w:t>لاتينية</w:t>
            </w:r>
          </w:p>
        </w:tc>
        <w:tc>
          <w:tcPr>
            <w:tcW w:w="985" w:type="dxa"/>
            <w:tcMar>
              <w:left w:w="28" w:type="dxa"/>
              <w:right w:w="28" w:type="dxa"/>
            </w:tcMar>
          </w:tcPr>
          <w:p w14:paraId="7D35DE6C"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rtl/>
              </w:rPr>
              <w:t>ال</w:t>
            </w:r>
            <w:r>
              <w:rPr>
                <w:b/>
                <w:sz w:val="19"/>
                <w:szCs w:val="19"/>
                <w:highlight w:val="white"/>
                <w:rtl/>
              </w:rPr>
              <w:t>لاتينية</w:t>
            </w:r>
          </w:p>
        </w:tc>
      </w:tr>
      <w:tr w:rsidR="00382CAE" w14:paraId="01C3756A"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FEB9B1E" w14:textId="77777777" w:rsidR="00382CAE" w:rsidRDefault="00AC4DBB">
            <w:pPr>
              <w:spacing w:before="0"/>
              <w:ind w:firstLine="0"/>
              <w:rPr>
                <w:sz w:val="18"/>
                <w:szCs w:val="18"/>
              </w:rPr>
            </w:pPr>
            <w:r>
              <w:rPr>
                <w:sz w:val="18"/>
                <w:szCs w:val="18"/>
              </w:rPr>
              <w:lastRenderedPageBreak/>
              <w:t>m</w:t>
            </w:r>
          </w:p>
        </w:tc>
        <w:tc>
          <w:tcPr>
            <w:tcW w:w="1396" w:type="dxa"/>
            <w:tcMar>
              <w:left w:w="28" w:type="dxa"/>
              <w:right w:w="28" w:type="dxa"/>
            </w:tcMar>
          </w:tcPr>
          <w:p w14:paraId="0CAACF3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Metre</w:t>
            </w:r>
          </w:p>
        </w:tc>
        <w:tc>
          <w:tcPr>
            <w:tcW w:w="1126" w:type="dxa"/>
            <w:tcMar>
              <w:left w:w="28" w:type="dxa"/>
              <w:right w:w="28" w:type="dxa"/>
            </w:tcMar>
          </w:tcPr>
          <w:p w14:paraId="0FDCAB55"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w:t>
            </w:r>
          </w:p>
        </w:tc>
        <w:tc>
          <w:tcPr>
            <w:tcW w:w="1283" w:type="dxa"/>
            <w:gridSpan w:val="2"/>
            <w:tcMar>
              <w:left w:w="28" w:type="dxa"/>
              <w:right w:w="28" w:type="dxa"/>
            </w:tcMar>
          </w:tcPr>
          <w:p w14:paraId="1FA5856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Meter</w:t>
            </w:r>
          </w:p>
        </w:tc>
        <w:tc>
          <w:tcPr>
            <w:tcW w:w="1149" w:type="dxa"/>
            <w:gridSpan w:val="3"/>
            <w:tcMar>
              <w:left w:w="28" w:type="dxa"/>
              <w:right w:w="28" w:type="dxa"/>
            </w:tcMar>
          </w:tcPr>
          <w:p w14:paraId="2BFB18EF"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متر</w:t>
            </w:r>
          </w:p>
        </w:tc>
        <w:tc>
          <w:tcPr>
            <w:tcW w:w="985" w:type="dxa"/>
            <w:tcMar>
              <w:left w:w="28" w:type="dxa"/>
              <w:right w:w="28" w:type="dxa"/>
            </w:tcMar>
          </w:tcPr>
          <w:p w14:paraId="5AF846DD"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متر</w:t>
            </w:r>
          </w:p>
        </w:tc>
      </w:tr>
      <w:tr w:rsidR="00382CAE" w14:paraId="3EDB80A0"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27C10EA" w14:textId="77777777" w:rsidR="00382CAE" w:rsidRDefault="00AC4DBB">
            <w:pPr>
              <w:spacing w:before="0"/>
              <w:ind w:firstLine="0"/>
              <w:rPr>
                <w:sz w:val="18"/>
                <w:szCs w:val="18"/>
              </w:rPr>
            </w:pPr>
            <w:r>
              <w:rPr>
                <w:sz w:val="18"/>
                <w:szCs w:val="18"/>
              </w:rPr>
              <w:t>M</w:t>
            </w:r>
          </w:p>
        </w:tc>
        <w:tc>
          <w:tcPr>
            <w:tcW w:w="1396" w:type="dxa"/>
            <w:tcMar>
              <w:left w:w="28" w:type="dxa"/>
              <w:right w:w="28" w:type="dxa"/>
            </w:tcMar>
          </w:tcPr>
          <w:p w14:paraId="2CA1BDB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Milâdî</w:t>
            </w:r>
          </w:p>
        </w:tc>
        <w:tc>
          <w:tcPr>
            <w:tcW w:w="1126" w:type="dxa"/>
            <w:tcMar>
              <w:left w:w="28" w:type="dxa"/>
              <w:right w:w="28" w:type="dxa"/>
            </w:tcMar>
          </w:tcPr>
          <w:p w14:paraId="53F73A9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A.D.</w:t>
            </w:r>
          </w:p>
        </w:tc>
        <w:tc>
          <w:tcPr>
            <w:tcW w:w="1283" w:type="dxa"/>
            <w:gridSpan w:val="2"/>
            <w:tcMar>
              <w:left w:w="28" w:type="dxa"/>
              <w:right w:w="28" w:type="dxa"/>
            </w:tcMar>
          </w:tcPr>
          <w:p w14:paraId="4E8FA66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Anno Domini</w:t>
            </w:r>
          </w:p>
        </w:tc>
        <w:tc>
          <w:tcPr>
            <w:tcW w:w="1149" w:type="dxa"/>
            <w:gridSpan w:val="3"/>
            <w:tcMar>
              <w:left w:w="28" w:type="dxa"/>
              <w:right w:w="28" w:type="dxa"/>
            </w:tcMar>
          </w:tcPr>
          <w:p w14:paraId="77EF4DF9"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ميلادي</w:t>
            </w:r>
          </w:p>
        </w:tc>
        <w:tc>
          <w:tcPr>
            <w:tcW w:w="985" w:type="dxa"/>
            <w:tcMar>
              <w:left w:w="28" w:type="dxa"/>
              <w:right w:w="28" w:type="dxa"/>
            </w:tcMar>
          </w:tcPr>
          <w:p w14:paraId="328F4F21"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م</w:t>
            </w:r>
          </w:p>
        </w:tc>
      </w:tr>
      <w:tr w:rsidR="00382CAE" w14:paraId="258D36F4"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5E25996" w14:textId="77777777" w:rsidR="00382CAE" w:rsidRDefault="00AC4DBB">
            <w:pPr>
              <w:spacing w:before="0"/>
              <w:ind w:firstLine="0"/>
              <w:rPr>
                <w:sz w:val="18"/>
                <w:szCs w:val="18"/>
              </w:rPr>
            </w:pPr>
            <w:bookmarkStart w:id="94" w:name="_upglbi" w:colFirst="0" w:colLast="0"/>
            <w:bookmarkEnd w:id="94"/>
            <w:r>
              <w:rPr>
                <w:sz w:val="18"/>
                <w:szCs w:val="18"/>
              </w:rPr>
              <w:t>md.</w:t>
            </w:r>
          </w:p>
        </w:tc>
        <w:tc>
          <w:tcPr>
            <w:tcW w:w="1396" w:type="dxa"/>
            <w:tcMar>
              <w:left w:w="28" w:type="dxa"/>
              <w:right w:w="28" w:type="dxa"/>
            </w:tcMar>
          </w:tcPr>
          <w:p w14:paraId="579392B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Madde</w:t>
            </w:r>
          </w:p>
        </w:tc>
        <w:tc>
          <w:tcPr>
            <w:tcW w:w="1126" w:type="dxa"/>
            <w:tcMar>
              <w:left w:w="28" w:type="dxa"/>
              <w:right w:w="28" w:type="dxa"/>
            </w:tcMar>
          </w:tcPr>
          <w:p w14:paraId="536FDA9B"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art.</w:t>
            </w:r>
          </w:p>
        </w:tc>
        <w:tc>
          <w:tcPr>
            <w:tcW w:w="1283" w:type="dxa"/>
            <w:gridSpan w:val="2"/>
            <w:tcMar>
              <w:left w:w="28" w:type="dxa"/>
              <w:right w:w="28" w:type="dxa"/>
            </w:tcMar>
          </w:tcPr>
          <w:p w14:paraId="052256A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Article (Law)</w:t>
            </w:r>
          </w:p>
        </w:tc>
        <w:tc>
          <w:tcPr>
            <w:tcW w:w="1149" w:type="dxa"/>
            <w:gridSpan w:val="3"/>
            <w:tcMar>
              <w:left w:w="28" w:type="dxa"/>
              <w:right w:w="28" w:type="dxa"/>
            </w:tcMar>
          </w:tcPr>
          <w:p w14:paraId="1162550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مادة</w:t>
            </w:r>
          </w:p>
        </w:tc>
        <w:tc>
          <w:tcPr>
            <w:tcW w:w="985" w:type="dxa"/>
            <w:tcMar>
              <w:left w:w="28" w:type="dxa"/>
              <w:right w:w="28" w:type="dxa"/>
            </w:tcMar>
          </w:tcPr>
          <w:p w14:paraId="0464AEA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مادة</w:t>
            </w:r>
          </w:p>
        </w:tc>
      </w:tr>
      <w:tr w:rsidR="00382CAE" w14:paraId="00F89FC7"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581F2E7" w14:textId="77777777" w:rsidR="00382CAE" w:rsidRDefault="00AC4DBB">
            <w:pPr>
              <w:spacing w:before="0"/>
              <w:ind w:firstLine="0"/>
              <w:rPr>
                <w:sz w:val="18"/>
                <w:szCs w:val="18"/>
              </w:rPr>
            </w:pPr>
            <w:r>
              <w:rPr>
                <w:sz w:val="18"/>
                <w:szCs w:val="18"/>
              </w:rPr>
              <w:t>mec.</w:t>
            </w:r>
          </w:p>
        </w:tc>
        <w:tc>
          <w:tcPr>
            <w:tcW w:w="1396" w:type="dxa"/>
            <w:tcMar>
              <w:left w:w="28" w:type="dxa"/>
              <w:right w:w="28" w:type="dxa"/>
            </w:tcMar>
          </w:tcPr>
          <w:p w14:paraId="55504D9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Mecazi Anlam</w:t>
            </w:r>
          </w:p>
        </w:tc>
        <w:tc>
          <w:tcPr>
            <w:tcW w:w="1126" w:type="dxa"/>
            <w:tcMar>
              <w:left w:w="28" w:type="dxa"/>
              <w:right w:w="28" w:type="dxa"/>
            </w:tcMar>
          </w:tcPr>
          <w:p w14:paraId="04BDE3F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metaphor.</w:t>
            </w:r>
          </w:p>
        </w:tc>
        <w:tc>
          <w:tcPr>
            <w:tcW w:w="1283" w:type="dxa"/>
            <w:gridSpan w:val="2"/>
            <w:tcMar>
              <w:left w:w="28" w:type="dxa"/>
              <w:right w:w="28" w:type="dxa"/>
            </w:tcMar>
          </w:tcPr>
          <w:p w14:paraId="03DE439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Metaphorical</w:t>
            </w:r>
          </w:p>
        </w:tc>
        <w:tc>
          <w:tcPr>
            <w:tcW w:w="1149" w:type="dxa"/>
            <w:gridSpan w:val="3"/>
            <w:tcMar>
              <w:left w:w="28" w:type="dxa"/>
              <w:right w:w="28" w:type="dxa"/>
            </w:tcMar>
          </w:tcPr>
          <w:p w14:paraId="00D46DD9"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المعنى المجازي</w:t>
            </w:r>
          </w:p>
        </w:tc>
        <w:tc>
          <w:tcPr>
            <w:tcW w:w="985" w:type="dxa"/>
            <w:tcMar>
              <w:left w:w="28" w:type="dxa"/>
              <w:right w:w="28" w:type="dxa"/>
            </w:tcMar>
          </w:tcPr>
          <w:p w14:paraId="7086DDD1"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المجازي</w:t>
            </w:r>
          </w:p>
        </w:tc>
      </w:tr>
      <w:tr w:rsidR="00382CAE" w14:paraId="293106BF"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D165641" w14:textId="77777777" w:rsidR="00382CAE" w:rsidRDefault="00AC4DBB">
            <w:pPr>
              <w:spacing w:before="0"/>
              <w:ind w:firstLine="0"/>
              <w:rPr>
                <w:sz w:val="18"/>
                <w:szCs w:val="18"/>
              </w:rPr>
            </w:pPr>
            <w:r>
              <w:rPr>
                <w:sz w:val="18"/>
                <w:szCs w:val="18"/>
              </w:rPr>
              <w:t>ml</w:t>
            </w:r>
          </w:p>
        </w:tc>
        <w:tc>
          <w:tcPr>
            <w:tcW w:w="1396" w:type="dxa"/>
            <w:tcMar>
              <w:left w:w="28" w:type="dxa"/>
              <w:right w:w="28" w:type="dxa"/>
            </w:tcMar>
          </w:tcPr>
          <w:p w14:paraId="3CF7E7F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Mililitre</w:t>
            </w:r>
          </w:p>
        </w:tc>
        <w:tc>
          <w:tcPr>
            <w:tcW w:w="1126" w:type="dxa"/>
            <w:tcMar>
              <w:left w:w="28" w:type="dxa"/>
              <w:right w:w="28" w:type="dxa"/>
            </w:tcMar>
          </w:tcPr>
          <w:p w14:paraId="0D8AA056"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ml</w:t>
            </w:r>
          </w:p>
        </w:tc>
        <w:tc>
          <w:tcPr>
            <w:tcW w:w="1283" w:type="dxa"/>
            <w:gridSpan w:val="2"/>
            <w:tcMar>
              <w:left w:w="28" w:type="dxa"/>
              <w:right w:w="28" w:type="dxa"/>
            </w:tcMar>
          </w:tcPr>
          <w:p w14:paraId="1A35C02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Milliliter</w:t>
            </w:r>
          </w:p>
        </w:tc>
        <w:tc>
          <w:tcPr>
            <w:tcW w:w="1149" w:type="dxa"/>
            <w:gridSpan w:val="3"/>
            <w:tcMar>
              <w:left w:w="28" w:type="dxa"/>
              <w:right w:w="28" w:type="dxa"/>
            </w:tcMar>
          </w:tcPr>
          <w:p w14:paraId="1B19B23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مللي لتر</w:t>
            </w:r>
          </w:p>
        </w:tc>
        <w:tc>
          <w:tcPr>
            <w:tcW w:w="985" w:type="dxa"/>
            <w:tcMar>
              <w:left w:w="28" w:type="dxa"/>
              <w:right w:w="28" w:type="dxa"/>
            </w:tcMar>
          </w:tcPr>
          <w:p w14:paraId="43D6F991"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مل</w:t>
            </w:r>
          </w:p>
        </w:tc>
      </w:tr>
      <w:tr w:rsidR="00382CAE" w14:paraId="6B597F4A" w14:textId="77777777" w:rsidTr="00382CAE">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8DC8369" w14:textId="77777777" w:rsidR="00382CAE" w:rsidRDefault="00AC4DBB">
            <w:pPr>
              <w:spacing w:before="0"/>
              <w:ind w:firstLine="0"/>
              <w:rPr>
                <w:sz w:val="18"/>
                <w:szCs w:val="18"/>
              </w:rPr>
            </w:pPr>
            <w:r>
              <w:rPr>
                <w:sz w:val="18"/>
                <w:szCs w:val="18"/>
              </w:rPr>
              <w:t>mlf.</w:t>
            </w:r>
          </w:p>
        </w:tc>
        <w:tc>
          <w:tcPr>
            <w:tcW w:w="1396" w:type="dxa"/>
            <w:tcMar>
              <w:left w:w="28" w:type="dxa"/>
              <w:right w:w="28" w:type="dxa"/>
            </w:tcMar>
          </w:tcPr>
          <w:p w14:paraId="1EAA2B9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Müellif, Yazar</w:t>
            </w:r>
          </w:p>
        </w:tc>
        <w:tc>
          <w:tcPr>
            <w:tcW w:w="1126" w:type="dxa"/>
            <w:tcMar>
              <w:left w:w="28" w:type="dxa"/>
              <w:right w:w="28" w:type="dxa"/>
            </w:tcMar>
          </w:tcPr>
          <w:p w14:paraId="0155F3A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Auth.</w:t>
            </w:r>
          </w:p>
        </w:tc>
        <w:tc>
          <w:tcPr>
            <w:tcW w:w="1283" w:type="dxa"/>
            <w:gridSpan w:val="2"/>
            <w:tcMar>
              <w:left w:w="28" w:type="dxa"/>
              <w:right w:w="28" w:type="dxa"/>
            </w:tcMar>
          </w:tcPr>
          <w:p w14:paraId="59720EC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Author</w:t>
            </w:r>
          </w:p>
        </w:tc>
        <w:tc>
          <w:tcPr>
            <w:tcW w:w="1149" w:type="dxa"/>
            <w:gridSpan w:val="3"/>
            <w:tcMar>
              <w:left w:w="28" w:type="dxa"/>
              <w:right w:w="28" w:type="dxa"/>
            </w:tcMar>
          </w:tcPr>
          <w:p w14:paraId="07AF08AD"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المؤلف</w:t>
            </w:r>
          </w:p>
        </w:tc>
        <w:tc>
          <w:tcPr>
            <w:tcW w:w="985" w:type="dxa"/>
            <w:tcMar>
              <w:left w:w="28" w:type="dxa"/>
              <w:right w:w="28" w:type="dxa"/>
            </w:tcMar>
          </w:tcPr>
          <w:p w14:paraId="60EC7BE2"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المؤلف</w:t>
            </w:r>
          </w:p>
        </w:tc>
      </w:tr>
      <w:tr w:rsidR="00382CAE" w14:paraId="63D6C92A"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3753331" w14:textId="77777777" w:rsidR="00382CAE" w:rsidRDefault="00AC4DBB">
            <w:pPr>
              <w:spacing w:before="0"/>
              <w:ind w:firstLine="0"/>
              <w:rPr>
                <w:sz w:val="18"/>
                <w:szCs w:val="18"/>
              </w:rPr>
            </w:pPr>
            <w:r>
              <w:rPr>
                <w:sz w:val="18"/>
                <w:szCs w:val="18"/>
              </w:rPr>
              <w:t>mm</w:t>
            </w:r>
          </w:p>
        </w:tc>
        <w:tc>
          <w:tcPr>
            <w:tcW w:w="1396" w:type="dxa"/>
            <w:tcMar>
              <w:left w:w="28" w:type="dxa"/>
              <w:right w:w="28" w:type="dxa"/>
            </w:tcMar>
          </w:tcPr>
          <w:p w14:paraId="2239BBA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Milimetre</w:t>
            </w:r>
          </w:p>
        </w:tc>
        <w:tc>
          <w:tcPr>
            <w:tcW w:w="1126" w:type="dxa"/>
            <w:tcMar>
              <w:left w:w="28" w:type="dxa"/>
              <w:right w:w="28" w:type="dxa"/>
            </w:tcMar>
          </w:tcPr>
          <w:p w14:paraId="1BE03814"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mm</w:t>
            </w:r>
          </w:p>
        </w:tc>
        <w:tc>
          <w:tcPr>
            <w:tcW w:w="1283" w:type="dxa"/>
            <w:gridSpan w:val="2"/>
            <w:tcMar>
              <w:left w:w="28" w:type="dxa"/>
              <w:right w:w="28" w:type="dxa"/>
            </w:tcMar>
          </w:tcPr>
          <w:p w14:paraId="03D4254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Millimeter</w:t>
            </w:r>
          </w:p>
        </w:tc>
        <w:tc>
          <w:tcPr>
            <w:tcW w:w="1149" w:type="dxa"/>
            <w:gridSpan w:val="3"/>
            <w:tcMar>
              <w:left w:w="28" w:type="dxa"/>
              <w:right w:w="28" w:type="dxa"/>
            </w:tcMar>
          </w:tcPr>
          <w:p w14:paraId="7CA67EE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ملليمتر</w:t>
            </w:r>
          </w:p>
        </w:tc>
        <w:tc>
          <w:tcPr>
            <w:tcW w:w="985" w:type="dxa"/>
            <w:tcMar>
              <w:left w:w="28" w:type="dxa"/>
              <w:right w:w="28" w:type="dxa"/>
            </w:tcMar>
          </w:tcPr>
          <w:p w14:paraId="1A5FAF5A"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ملم</w:t>
            </w:r>
          </w:p>
        </w:tc>
      </w:tr>
      <w:tr w:rsidR="00382CAE" w14:paraId="67AECDF0"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1F0364F" w14:textId="77777777" w:rsidR="00382CAE" w:rsidRDefault="00AC4DBB">
            <w:pPr>
              <w:spacing w:before="0"/>
              <w:ind w:firstLine="0"/>
              <w:rPr>
                <w:sz w:val="18"/>
                <w:szCs w:val="18"/>
              </w:rPr>
            </w:pPr>
            <w:bookmarkStart w:id="95" w:name="_3ep43zb" w:colFirst="0" w:colLast="0"/>
            <w:bookmarkEnd w:id="95"/>
            <w:r>
              <w:rPr>
                <w:sz w:val="18"/>
                <w:szCs w:val="18"/>
              </w:rPr>
              <w:t>MÖ</w:t>
            </w:r>
          </w:p>
        </w:tc>
        <w:tc>
          <w:tcPr>
            <w:tcW w:w="1396" w:type="dxa"/>
            <w:tcMar>
              <w:left w:w="28" w:type="dxa"/>
              <w:right w:w="28" w:type="dxa"/>
            </w:tcMar>
          </w:tcPr>
          <w:p w14:paraId="37605DA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bookmarkStart w:id="96" w:name="_1tuee74" w:colFirst="0" w:colLast="0"/>
            <w:bookmarkEnd w:id="96"/>
            <w:r>
              <w:rPr>
                <w:sz w:val="18"/>
                <w:szCs w:val="18"/>
              </w:rPr>
              <w:t>Milâttan önce</w:t>
            </w:r>
          </w:p>
        </w:tc>
        <w:tc>
          <w:tcPr>
            <w:tcW w:w="1126" w:type="dxa"/>
            <w:tcMar>
              <w:left w:w="28" w:type="dxa"/>
              <w:right w:w="28" w:type="dxa"/>
            </w:tcMar>
          </w:tcPr>
          <w:p w14:paraId="06F67BA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bookmarkStart w:id="97" w:name="_4du1wux" w:colFirst="0" w:colLast="0"/>
            <w:bookmarkEnd w:id="97"/>
            <w:r>
              <w:rPr>
                <w:sz w:val="18"/>
                <w:szCs w:val="18"/>
              </w:rPr>
              <w:t>B.C.</w:t>
            </w:r>
          </w:p>
        </w:tc>
        <w:tc>
          <w:tcPr>
            <w:tcW w:w="1283" w:type="dxa"/>
            <w:gridSpan w:val="2"/>
            <w:tcMar>
              <w:left w:w="28" w:type="dxa"/>
              <w:right w:w="28" w:type="dxa"/>
            </w:tcMar>
          </w:tcPr>
          <w:p w14:paraId="38F3A72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bookmarkStart w:id="98" w:name="_2szc72q" w:colFirst="0" w:colLast="0"/>
            <w:bookmarkEnd w:id="98"/>
            <w:r>
              <w:rPr>
                <w:sz w:val="18"/>
                <w:szCs w:val="18"/>
              </w:rPr>
              <w:t>Before Christ</w:t>
            </w:r>
          </w:p>
        </w:tc>
        <w:tc>
          <w:tcPr>
            <w:tcW w:w="1149" w:type="dxa"/>
            <w:gridSpan w:val="3"/>
            <w:tcMar>
              <w:left w:w="28" w:type="dxa"/>
              <w:right w:w="28" w:type="dxa"/>
            </w:tcMar>
          </w:tcPr>
          <w:p w14:paraId="765FDD40"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قبل الميلاد</w:t>
            </w:r>
          </w:p>
        </w:tc>
        <w:tc>
          <w:tcPr>
            <w:tcW w:w="985" w:type="dxa"/>
            <w:tcMar>
              <w:left w:w="28" w:type="dxa"/>
              <w:right w:w="28" w:type="dxa"/>
            </w:tcMar>
          </w:tcPr>
          <w:p w14:paraId="56B7E3E6"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ق.م</w:t>
            </w:r>
            <w:r>
              <w:rPr>
                <w:b/>
                <w:sz w:val="19"/>
                <w:szCs w:val="19"/>
              </w:rPr>
              <w:t>.</w:t>
            </w:r>
          </w:p>
        </w:tc>
      </w:tr>
      <w:tr w:rsidR="00382CAE" w14:paraId="5D25C513"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81F52CB" w14:textId="77777777" w:rsidR="00382CAE" w:rsidRDefault="00AC4DBB">
            <w:pPr>
              <w:spacing w:before="0"/>
              <w:ind w:firstLine="0"/>
              <w:rPr>
                <w:sz w:val="18"/>
                <w:szCs w:val="18"/>
              </w:rPr>
            </w:pPr>
            <w:bookmarkStart w:id="99" w:name="_184mhaj" w:colFirst="0" w:colLast="0"/>
            <w:bookmarkEnd w:id="99"/>
            <w:r>
              <w:rPr>
                <w:sz w:val="18"/>
                <w:szCs w:val="18"/>
              </w:rPr>
              <w:t>MS</w:t>
            </w:r>
          </w:p>
        </w:tc>
        <w:tc>
          <w:tcPr>
            <w:tcW w:w="1396" w:type="dxa"/>
            <w:tcMar>
              <w:left w:w="28" w:type="dxa"/>
              <w:right w:w="28" w:type="dxa"/>
            </w:tcMar>
          </w:tcPr>
          <w:p w14:paraId="24B8111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00" w:name="_3s49zyc" w:colFirst="0" w:colLast="0"/>
            <w:bookmarkEnd w:id="100"/>
            <w:r>
              <w:rPr>
                <w:sz w:val="18"/>
                <w:szCs w:val="18"/>
              </w:rPr>
              <w:t>Milâttan sonra</w:t>
            </w:r>
          </w:p>
        </w:tc>
        <w:tc>
          <w:tcPr>
            <w:tcW w:w="1126" w:type="dxa"/>
            <w:tcMar>
              <w:left w:w="28" w:type="dxa"/>
              <w:right w:w="28" w:type="dxa"/>
            </w:tcMar>
          </w:tcPr>
          <w:p w14:paraId="44743C94"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101" w:name="_279ka65" w:colFirst="0" w:colLast="0"/>
            <w:bookmarkEnd w:id="101"/>
            <w:r>
              <w:rPr>
                <w:sz w:val="18"/>
                <w:szCs w:val="18"/>
              </w:rPr>
              <w:t>A.D.</w:t>
            </w:r>
          </w:p>
        </w:tc>
        <w:tc>
          <w:tcPr>
            <w:tcW w:w="1283" w:type="dxa"/>
            <w:gridSpan w:val="2"/>
            <w:tcMar>
              <w:left w:w="28" w:type="dxa"/>
              <w:right w:w="28" w:type="dxa"/>
            </w:tcMar>
          </w:tcPr>
          <w:p w14:paraId="3A44CD7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02" w:name="_meukdy" w:colFirst="0" w:colLast="0"/>
            <w:bookmarkEnd w:id="102"/>
            <w:r>
              <w:rPr>
                <w:sz w:val="18"/>
                <w:szCs w:val="18"/>
              </w:rPr>
              <w:t>Anno Domini</w:t>
            </w:r>
          </w:p>
        </w:tc>
        <w:tc>
          <w:tcPr>
            <w:tcW w:w="1149" w:type="dxa"/>
            <w:gridSpan w:val="3"/>
            <w:tcMar>
              <w:left w:w="28" w:type="dxa"/>
              <w:right w:w="28" w:type="dxa"/>
            </w:tcMar>
          </w:tcPr>
          <w:p w14:paraId="7C8AFD95" w14:textId="77777777" w:rsidR="00382CAE" w:rsidRDefault="00AC4DBB">
            <w:pPr>
              <w:bidi/>
              <w:spacing w:before="0"/>
              <w:ind w:firstLine="0"/>
              <w:cnfStyle w:val="000000000000" w:firstRow="0" w:lastRow="0" w:firstColumn="0" w:lastColumn="0" w:oddVBand="0" w:evenVBand="0" w:oddHBand="0" w:evenHBand="0" w:firstRowFirstColumn="0" w:firstRowLastColumn="0" w:lastRowFirstColumn="0" w:lastRowLastColumn="0"/>
              <w:rPr>
                <w:b/>
                <w:i/>
                <w:sz w:val="19"/>
                <w:szCs w:val="19"/>
              </w:rPr>
            </w:pPr>
            <w:r>
              <w:rPr>
                <w:b/>
                <w:i/>
                <w:sz w:val="19"/>
                <w:szCs w:val="19"/>
                <w:rtl/>
              </w:rPr>
              <w:t>بعد الميلاد</w:t>
            </w:r>
          </w:p>
        </w:tc>
        <w:tc>
          <w:tcPr>
            <w:tcW w:w="985" w:type="dxa"/>
            <w:tcMar>
              <w:left w:w="28" w:type="dxa"/>
              <w:right w:w="28" w:type="dxa"/>
            </w:tcMar>
          </w:tcPr>
          <w:p w14:paraId="7B2F358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i/>
                <w:sz w:val="19"/>
                <w:szCs w:val="19"/>
              </w:rPr>
            </w:pPr>
            <w:r>
              <w:rPr>
                <w:b/>
                <w:i/>
                <w:sz w:val="19"/>
                <w:szCs w:val="19"/>
                <w:rtl/>
              </w:rPr>
              <w:t>ب.م</w:t>
            </w:r>
            <w:r>
              <w:rPr>
                <w:b/>
                <w:i/>
                <w:sz w:val="19"/>
                <w:szCs w:val="19"/>
              </w:rPr>
              <w:t>.</w:t>
            </w:r>
          </w:p>
        </w:tc>
      </w:tr>
      <w:tr w:rsidR="00382CAE" w14:paraId="407700EE"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D0650EF" w14:textId="77777777" w:rsidR="00382CAE" w:rsidRDefault="00AC4DBB">
            <w:pPr>
              <w:spacing w:before="0"/>
              <w:ind w:firstLine="0"/>
              <w:rPr>
                <w:sz w:val="18"/>
                <w:szCs w:val="18"/>
              </w:rPr>
            </w:pPr>
            <w:r>
              <w:rPr>
                <w:sz w:val="18"/>
                <w:szCs w:val="18"/>
              </w:rPr>
              <w:t>müz.</w:t>
            </w:r>
          </w:p>
        </w:tc>
        <w:tc>
          <w:tcPr>
            <w:tcW w:w="1396" w:type="dxa"/>
            <w:tcMar>
              <w:left w:w="28" w:type="dxa"/>
              <w:right w:w="28" w:type="dxa"/>
            </w:tcMar>
          </w:tcPr>
          <w:p w14:paraId="465B8AE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Müzik</w:t>
            </w:r>
          </w:p>
        </w:tc>
        <w:tc>
          <w:tcPr>
            <w:tcW w:w="1126" w:type="dxa"/>
            <w:tcMar>
              <w:left w:w="28" w:type="dxa"/>
              <w:right w:w="28" w:type="dxa"/>
            </w:tcMar>
          </w:tcPr>
          <w:p w14:paraId="40EDCFC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Mus.</w:t>
            </w:r>
          </w:p>
        </w:tc>
        <w:tc>
          <w:tcPr>
            <w:tcW w:w="1283" w:type="dxa"/>
            <w:gridSpan w:val="2"/>
            <w:tcMar>
              <w:left w:w="28" w:type="dxa"/>
              <w:right w:w="28" w:type="dxa"/>
            </w:tcMar>
          </w:tcPr>
          <w:p w14:paraId="7E4A21F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Music</w:t>
            </w:r>
          </w:p>
        </w:tc>
        <w:tc>
          <w:tcPr>
            <w:tcW w:w="1149" w:type="dxa"/>
            <w:gridSpan w:val="3"/>
            <w:tcMar>
              <w:left w:w="28" w:type="dxa"/>
              <w:right w:w="28" w:type="dxa"/>
            </w:tcMar>
          </w:tcPr>
          <w:p w14:paraId="7D071FC1"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i/>
                <w:sz w:val="19"/>
                <w:szCs w:val="19"/>
              </w:rPr>
            </w:pPr>
            <w:r>
              <w:rPr>
                <w:b/>
                <w:i/>
                <w:sz w:val="19"/>
                <w:szCs w:val="19"/>
                <w:rtl/>
              </w:rPr>
              <w:t>موسيقى</w:t>
            </w:r>
          </w:p>
        </w:tc>
        <w:tc>
          <w:tcPr>
            <w:tcW w:w="985" w:type="dxa"/>
            <w:tcMar>
              <w:left w:w="28" w:type="dxa"/>
              <w:right w:w="28" w:type="dxa"/>
            </w:tcMar>
          </w:tcPr>
          <w:p w14:paraId="155A338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i/>
                <w:sz w:val="19"/>
                <w:szCs w:val="19"/>
              </w:rPr>
            </w:pPr>
            <w:r>
              <w:rPr>
                <w:b/>
                <w:i/>
                <w:sz w:val="19"/>
                <w:szCs w:val="19"/>
                <w:rtl/>
              </w:rPr>
              <w:t>موسيقى</w:t>
            </w:r>
          </w:p>
        </w:tc>
      </w:tr>
      <w:tr w:rsidR="00382CAE" w14:paraId="438319BB"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06B8A38" w14:textId="77777777" w:rsidR="00382CAE" w:rsidRDefault="00AC4DBB">
            <w:pPr>
              <w:spacing w:before="0"/>
              <w:ind w:firstLine="0"/>
              <w:rPr>
                <w:sz w:val="18"/>
                <w:szCs w:val="18"/>
              </w:rPr>
            </w:pPr>
            <w:bookmarkStart w:id="103" w:name="_36ei31r" w:colFirst="0" w:colLast="0"/>
            <w:bookmarkEnd w:id="103"/>
            <w:r>
              <w:rPr>
                <w:sz w:val="18"/>
                <w:szCs w:val="18"/>
              </w:rPr>
              <w:t>No.</w:t>
            </w:r>
          </w:p>
        </w:tc>
        <w:tc>
          <w:tcPr>
            <w:tcW w:w="1396" w:type="dxa"/>
            <w:tcMar>
              <w:left w:w="28" w:type="dxa"/>
              <w:right w:w="28" w:type="dxa"/>
            </w:tcMar>
          </w:tcPr>
          <w:p w14:paraId="28A2656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Numara</w:t>
            </w:r>
          </w:p>
        </w:tc>
        <w:tc>
          <w:tcPr>
            <w:tcW w:w="1126" w:type="dxa"/>
            <w:tcMar>
              <w:left w:w="28" w:type="dxa"/>
              <w:right w:w="28" w:type="dxa"/>
            </w:tcMar>
          </w:tcPr>
          <w:p w14:paraId="7919F3B1"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104" w:name="_1ljsd9k" w:colFirst="0" w:colLast="0"/>
            <w:bookmarkEnd w:id="104"/>
            <w:r>
              <w:rPr>
                <w:sz w:val="18"/>
                <w:szCs w:val="18"/>
              </w:rPr>
              <w:t>no.</w:t>
            </w:r>
          </w:p>
        </w:tc>
        <w:tc>
          <w:tcPr>
            <w:tcW w:w="1283" w:type="dxa"/>
            <w:gridSpan w:val="2"/>
            <w:tcMar>
              <w:left w:w="28" w:type="dxa"/>
              <w:right w:w="28" w:type="dxa"/>
            </w:tcMar>
          </w:tcPr>
          <w:p w14:paraId="73A6B91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Number</w:t>
            </w:r>
          </w:p>
        </w:tc>
        <w:tc>
          <w:tcPr>
            <w:tcW w:w="1149" w:type="dxa"/>
            <w:gridSpan w:val="3"/>
            <w:tcMar>
              <w:left w:w="28" w:type="dxa"/>
              <w:right w:w="28" w:type="dxa"/>
            </w:tcMar>
          </w:tcPr>
          <w:p w14:paraId="5E18C2C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رقم</w:t>
            </w:r>
          </w:p>
        </w:tc>
        <w:tc>
          <w:tcPr>
            <w:tcW w:w="985" w:type="dxa"/>
            <w:tcMar>
              <w:left w:w="28" w:type="dxa"/>
              <w:right w:w="28" w:type="dxa"/>
            </w:tcMar>
          </w:tcPr>
          <w:p w14:paraId="76F581D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رقم</w:t>
            </w:r>
          </w:p>
        </w:tc>
      </w:tr>
      <w:tr w:rsidR="00382CAE" w14:paraId="5A1D62C0"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77EE1E5" w14:textId="77777777" w:rsidR="00382CAE" w:rsidRDefault="00AC4DBB">
            <w:pPr>
              <w:spacing w:before="0"/>
              <w:ind w:firstLine="0"/>
              <w:rPr>
                <w:sz w:val="18"/>
                <w:szCs w:val="18"/>
              </w:rPr>
            </w:pPr>
            <w:bookmarkStart w:id="105" w:name="_45jfvxd" w:colFirst="0" w:colLast="0"/>
            <w:bookmarkEnd w:id="105"/>
            <w:r>
              <w:rPr>
                <w:sz w:val="18"/>
                <w:szCs w:val="18"/>
              </w:rPr>
              <w:t xml:space="preserve">nşr. </w:t>
            </w:r>
          </w:p>
        </w:tc>
        <w:tc>
          <w:tcPr>
            <w:tcW w:w="1396" w:type="dxa"/>
            <w:tcMar>
              <w:left w:w="28" w:type="dxa"/>
              <w:right w:w="28" w:type="dxa"/>
            </w:tcMar>
          </w:tcPr>
          <w:p w14:paraId="79ACC23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Neşreden</w:t>
            </w:r>
          </w:p>
        </w:tc>
        <w:tc>
          <w:tcPr>
            <w:tcW w:w="1126" w:type="dxa"/>
            <w:tcMar>
              <w:left w:w="28" w:type="dxa"/>
              <w:right w:w="28" w:type="dxa"/>
            </w:tcMar>
          </w:tcPr>
          <w:p w14:paraId="73A2ADE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bookmarkStart w:id="106" w:name="_2koq656" w:colFirst="0" w:colLast="0"/>
            <w:bookmarkEnd w:id="106"/>
            <w:r>
              <w:rPr>
                <w:sz w:val="18"/>
                <w:szCs w:val="18"/>
              </w:rPr>
              <w:t>ed.</w:t>
            </w:r>
          </w:p>
        </w:tc>
        <w:tc>
          <w:tcPr>
            <w:tcW w:w="1283" w:type="dxa"/>
            <w:gridSpan w:val="2"/>
            <w:tcMar>
              <w:left w:w="28" w:type="dxa"/>
              <w:right w:w="28" w:type="dxa"/>
            </w:tcMar>
          </w:tcPr>
          <w:p w14:paraId="42F5C07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bookmarkStart w:id="107" w:name="_zu0gcz" w:colFirst="0" w:colLast="0"/>
            <w:bookmarkEnd w:id="107"/>
            <w:r>
              <w:rPr>
                <w:sz w:val="18"/>
                <w:szCs w:val="18"/>
              </w:rPr>
              <w:t>Editor, edited by</w:t>
            </w:r>
          </w:p>
        </w:tc>
        <w:tc>
          <w:tcPr>
            <w:tcW w:w="1149" w:type="dxa"/>
            <w:gridSpan w:val="3"/>
            <w:tcMar>
              <w:left w:w="28" w:type="dxa"/>
              <w:right w:w="28" w:type="dxa"/>
            </w:tcMar>
          </w:tcPr>
          <w:p w14:paraId="68E4AD4E"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الناشر</w:t>
            </w:r>
          </w:p>
        </w:tc>
        <w:tc>
          <w:tcPr>
            <w:tcW w:w="985" w:type="dxa"/>
            <w:tcMar>
              <w:left w:w="28" w:type="dxa"/>
              <w:right w:w="28" w:type="dxa"/>
            </w:tcMar>
          </w:tcPr>
          <w:p w14:paraId="27D965A6"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الناشر</w:t>
            </w:r>
          </w:p>
        </w:tc>
      </w:tr>
      <w:tr w:rsidR="00382CAE" w14:paraId="7B0EBB20"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4624A99" w14:textId="77777777" w:rsidR="00382CAE" w:rsidRDefault="00AC4DBB">
            <w:pPr>
              <w:spacing w:before="0"/>
              <w:ind w:firstLine="0"/>
              <w:rPr>
                <w:sz w:val="18"/>
                <w:szCs w:val="18"/>
              </w:rPr>
            </w:pPr>
            <w:bookmarkStart w:id="108" w:name="_3jtnz0s" w:colFirst="0" w:colLast="0"/>
            <w:bookmarkEnd w:id="108"/>
            <w:r>
              <w:rPr>
                <w:sz w:val="18"/>
                <w:szCs w:val="18"/>
              </w:rPr>
              <w:t>öl.</w:t>
            </w:r>
            <w:r>
              <w:rPr>
                <w:sz w:val="18"/>
                <w:szCs w:val="18"/>
                <w:vertAlign w:val="superscript"/>
              </w:rPr>
              <w:footnoteReference w:id="81"/>
            </w:r>
          </w:p>
        </w:tc>
        <w:tc>
          <w:tcPr>
            <w:tcW w:w="1396" w:type="dxa"/>
            <w:tcMar>
              <w:left w:w="28" w:type="dxa"/>
              <w:right w:w="28" w:type="dxa"/>
            </w:tcMar>
          </w:tcPr>
          <w:p w14:paraId="39D4AA2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09" w:name="_1yyy98l" w:colFirst="0" w:colLast="0"/>
            <w:bookmarkEnd w:id="109"/>
            <w:r>
              <w:rPr>
                <w:sz w:val="18"/>
                <w:szCs w:val="18"/>
              </w:rPr>
              <w:t>Ölüm Tarihi</w:t>
            </w:r>
          </w:p>
        </w:tc>
        <w:tc>
          <w:tcPr>
            <w:tcW w:w="1126" w:type="dxa"/>
            <w:tcMar>
              <w:left w:w="28" w:type="dxa"/>
              <w:right w:w="28" w:type="dxa"/>
            </w:tcMar>
          </w:tcPr>
          <w:p w14:paraId="2E91249D"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110" w:name="_4iylrwe" w:colFirst="0" w:colLast="0"/>
            <w:bookmarkEnd w:id="110"/>
            <w:r>
              <w:rPr>
                <w:sz w:val="18"/>
                <w:szCs w:val="18"/>
              </w:rPr>
              <w:t>d.</w:t>
            </w:r>
          </w:p>
        </w:tc>
        <w:tc>
          <w:tcPr>
            <w:tcW w:w="1283" w:type="dxa"/>
            <w:gridSpan w:val="2"/>
            <w:tcMar>
              <w:left w:w="28" w:type="dxa"/>
              <w:right w:w="28" w:type="dxa"/>
            </w:tcMar>
          </w:tcPr>
          <w:p w14:paraId="1136719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11" w:name="_2y3w247" w:colFirst="0" w:colLast="0"/>
            <w:bookmarkEnd w:id="111"/>
            <w:r>
              <w:rPr>
                <w:sz w:val="18"/>
                <w:szCs w:val="18"/>
              </w:rPr>
              <w:t>Died</w:t>
            </w:r>
          </w:p>
        </w:tc>
        <w:tc>
          <w:tcPr>
            <w:tcW w:w="1149" w:type="dxa"/>
            <w:gridSpan w:val="3"/>
            <w:tcMar>
              <w:left w:w="28" w:type="dxa"/>
              <w:right w:w="28" w:type="dxa"/>
            </w:tcMar>
          </w:tcPr>
          <w:p w14:paraId="70B00CBC"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تاريخ الوفاة</w:t>
            </w:r>
          </w:p>
        </w:tc>
        <w:tc>
          <w:tcPr>
            <w:tcW w:w="985" w:type="dxa"/>
            <w:tcMar>
              <w:left w:w="28" w:type="dxa"/>
              <w:right w:w="28" w:type="dxa"/>
            </w:tcMar>
          </w:tcPr>
          <w:p w14:paraId="2CE57D90"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ت</w:t>
            </w:r>
            <w:r>
              <w:rPr>
                <w:b/>
                <w:sz w:val="19"/>
                <w:szCs w:val="19"/>
                <w:highlight w:val="white"/>
              </w:rPr>
              <w:t>.</w:t>
            </w:r>
          </w:p>
        </w:tc>
      </w:tr>
      <w:tr w:rsidR="00382CAE" w14:paraId="0FE1328F"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F2DB534" w14:textId="77777777" w:rsidR="00382CAE" w:rsidRDefault="00AC4DBB">
            <w:pPr>
              <w:spacing w:before="0"/>
              <w:ind w:firstLine="0"/>
              <w:rPr>
                <w:sz w:val="18"/>
                <w:szCs w:val="18"/>
              </w:rPr>
            </w:pPr>
            <w:r>
              <w:rPr>
                <w:sz w:val="18"/>
                <w:szCs w:val="18"/>
              </w:rPr>
              <w:t>ör.</w:t>
            </w:r>
          </w:p>
        </w:tc>
        <w:tc>
          <w:tcPr>
            <w:tcW w:w="1396" w:type="dxa"/>
            <w:tcMar>
              <w:left w:w="28" w:type="dxa"/>
              <w:right w:w="28" w:type="dxa"/>
            </w:tcMar>
          </w:tcPr>
          <w:p w14:paraId="178D926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Örnek</w:t>
            </w:r>
          </w:p>
        </w:tc>
        <w:tc>
          <w:tcPr>
            <w:tcW w:w="1126" w:type="dxa"/>
            <w:tcMar>
              <w:left w:w="28" w:type="dxa"/>
              <w:right w:w="28" w:type="dxa"/>
            </w:tcMar>
          </w:tcPr>
          <w:p w14:paraId="2D35BB9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e.g.</w:t>
            </w:r>
          </w:p>
        </w:tc>
        <w:tc>
          <w:tcPr>
            <w:tcW w:w="1283" w:type="dxa"/>
            <w:gridSpan w:val="2"/>
            <w:tcMar>
              <w:left w:w="28" w:type="dxa"/>
              <w:right w:w="28" w:type="dxa"/>
            </w:tcMar>
          </w:tcPr>
          <w:p w14:paraId="016AE26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 Exampli Gratia</w:t>
            </w:r>
          </w:p>
          <w:p w14:paraId="7C7C72F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(for example)</w:t>
            </w:r>
          </w:p>
        </w:tc>
        <w:tc>
          <w:tcPr>
            <w:tcW w:w="1149" w:type="dxa"/>
            <w:gridSpan w:val="3"/>
            <w:tcMar>
              <w:left w:w="28" w:type="dxa"/>
              <w:right w:w="28" w:type="dxa"/>
            </w:tcMar>
          </w:tcPr>
          <w:p w14:paraId="4D54517E"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مثال</w:t>
            </w:r>
          </w:p>
        </w:tc>
        <w:tc>
          <w:tcPr>
            <w:tcW w:w="985" w:type="dxa"/>
            <w:tcMar>
              <w:left w:w="28" w:type="dxa"/>
              <w:right w:w="28" w:type="dxa"/>
            </w:tcMar>
          </w:tcPr>
          <w:p w14:paraId="36C71E46"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مثال</w:t>
            </w:r>
          </w:p>
        </w:tc>
      </w:tr>
      <w:tr w:rsidR="00382CAE" w14:paraId="6E835F5B"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D5D443B" w14:textId="77777777" w:rsidR="00382CAE" w:rsidRDefault="00AC4DBB">
            <w:pPr>
              <w:spacing w:before="0"/>
              <w:ind w:firstLine="0"/>
              <w:rPr>
                <w:sz w:val="18"/>
                <w:szCs w:val="18"/>
              </w:rPr>
            </w:pPr>
            <w:r>
              <w:rPr>
                <w:sz w:val="18"/>
                <w:szCs w:val="18"/>
              </w:rPr>
              <w:t>ped.</w:t>
            </w:r>
          </w:p>
        </w:tc>
        <w:tc>
          <w:tcPr>
            <w:tcW w:w="1396" w:type="dxa"/>
            <w:tcMar>
              <w:left w:w="28" w:type="dxa"/>
              <w:right w:w="28" w:type="dxa"/>
            </w:tcMar>
          </w:tcPr>
          <w:p w14:paraId="0E0F72B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Pedagoji</w:t>
            </w:r>
          </w:p>
        </w:tc>
        <w:tc>
          <w:tcPr>
            <w:tcW w:w="1126" w:type="dxa"/>
            <w:tcMar>
              <w:left w:w="28" w:type="dxa"/>
              <w:right w:w="28" w:type="dxa"/>
            </w:tcMar>
          </w:tcPr>
          <w:p w14:paraId="01AF88F5"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Ped.</w:t>
            </w:r>
          </w:p>
        </w:tc>
        <w:tc>
          <w:tcPr>
            <w:tcW w:w="865" w:type="dxa"/>
            <w:tcMar>
              <w:left w:w="28" w:type="dxa"/>
              <w:right w:w="28" w:type="dxa"/>
            </w:tcMar>
          </w:tcPr>
          <w:p w14:paraId="4625C94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Pedagogy</w:t>
            </w:r>
          </w:p>
        </w:tc>
        <w:tc>
          <w:tcPr>
            <w:tcW w:w="1567" w:type="dxa"/>
            <w:gridSpan w:val="4"/>
            <w:tcMar>
              <w:left w:w="28" w:type="dxa"/>
              <w:right w:w="28" w:type="dxa"/>
            </w:tcMar>
          </w:tcPr>
          <w:p w14:paraId="32A6FA44"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البيداغوجيا</w:t>
            </w:r>
            <w:r>
              <w:rPr>
                <w:b/>
                <w:sz w:val="19"/>
                <w:szCs w:val="19"/>
                <w:highlight w:val="white"/>
              </w:rPr>
              <w:t> </w:t>
            </w:r>
            <w:r>
              <w:rPr>
                <w:b/>
                <w:sz w:val="16"/>
                <w:szCs w:val="16"/>
                <w:highlight w:val="white"/>
              </w:rPr>
              <w:t>\</w:t>
            </w:r>
            <w:r>
              <w:rPr>
                <w:b/>
                <w:sz w:val="19"/>
                <w:szCs w:val="19"/>
                <w:highlight w:val="white"/>
                <w:rtl/>
              </w:rPr>
              <w:t>ع</w:t>
            </w:r>
            <w:r>
              <w:rPr>
                <w:b/>
                <w:sz w:val="19"/>
                <w:szCs w:val="19"/>
                <w:rtl/>
              </w:rPr>
              <w:t>لم التربية</w:t>
            </w:r>
          </w:p>
        </w:tc>
        <w:tc>
          <w:tcPr>
            <w:tcW w:w="985" w:type="dxa"/>
            <w:tcMar>
              <w:left w:w="28" w:type="dxa"/>
              <w:right w:w="28" w:type="dxa"/>
            </w:tcMar>
          </w:tcPr>
          <w:p w14:paraId="4ADBD4E6"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البيداغوجيا</w:t>
            </w:r>
            <w:r>
              <w:rPr>
                <w:b/>
                <w:sz w:val="19"/>
                <w:szCs w:val="19"/>
                <w:highlight w:val="white"/>
              </w:rPr>
              <w:t> </w:t>
            </w:r>
          </w:p>
        </w:tc>
      </w:tr>
      <w:tr w:rsidR="00382CAE" w14:paraId="0761DD44"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0EE242A" w14:textId="77777777" w:rsidR="00382CAE" w:rsidRDefault="00AC4DBB">
            <w:pPr>
              <w:spacing w:before="0"/>
              <w:ind w:firstLine="0"/>
              <w:rPr>
                <w:sz w:val="18"/>
                <w:szCs w:val="18"/>
              </w:rPr>
            </w:pPr>
            <w:r>
              <w:rPr>
                <w:sz w:val="18"/>
                <w:szCs w:val="18"/>
              </w:rPr>
              <w:t>Port.</w:t>
            </w:r>
          </w:p>
        </w:tc>
        <w:tc>
          <w:tcPr>
            <w:tcW w:w="1396" w:type="dxa"/>
            <w:tcMar>
              <w:left w:w="28" w:type="dxa"/>
              <w:right w:w="28" w:type="dxa"/>
            </w:tcMar>
          </w:tcPr>
          <w:p w14:paraId="0AEE2DB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Portekizce</w:t>
            </w:r>
          </w:p>
        </w:tc>
        <w:tc>
          <w:tcPr>
            <w:tcW w:w="1126" w:type="dxa"/>
            <w:tcMar>
              <w:left w:w="28" w:type="dxa"/>
              <w:right w:w="28" w:type="dxa"/>
            </w:tcMar>
          </w:tcPr>
          <w:p w14:paraId="6E5C596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Por.</w:t>
            </w:r>
          </w:p>
        </w:tc>
        <w:tc>
          <w:tcPr>
            <w:tcW w:w="1283" w:type="dxa"/>
            <w:gridSpan w:val="2"/>
            <w:tcMar>
              <w:left w:w="28" w:type="dxa"/>
              <w:right w:w="28" w:type="dxa"/>
            </w:tcMar>
          </w:tcPr>
          <w:p w14:paraId="67DEF71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highlight w:val="white"/>
              </w:rPr>
              <w:t>Portuguese</w:t>
            </w:r>
          </w:p>
        </w:tc>
        <w:tc>
          <w:tcPr>
            <w:tcW w:w="1149" w:type="dxa"/>
            <w:gridSpan w:val="3"/>
            <w:tcMar>
              <w:left w:w="28" w:type="dxa"/>
              <w:right w:w="28" w:type="dxa"/>
            </w:tcMar>
          </w:tcPr>
          <w:p w14:paraId="6FBB425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اللغة البرتغالية</w:t>
            </w:r>
          </w:p>
        </w:tc>
        <w:tc>
          <w:tcPr>
            <w:tcW w:w="985" w:type="dxa"/>
            <w:tcMar>
              <w:left w:w="28" w:type="dxa"/>
              <w:right w:w="28" w:type="dxa"/>
            </w:tcMar>
          </w:tcPr>
          <w:p w14:paraId="7DECFAE3"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البرتغالية</w:t>
            </w:r>
          </w:p>
        </w:tc>
      </w:tr>
      <w:tr w:rsidR="00382CAE" w14:paraId="272DD6D3"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072247D" w14:textId="77777777" w:rsidR="00382CAE" w:rsidRDefault="00AC4DBB">
            <w:pPr>
              <w:spacing w:before="0"/>
              <w:ind w:firstLine="0"/>
              <w:rPr>
                <w:sz w:val="18"/>
                <w:szCs w:val="18"/>
              </w:rPr>
            </w:pPr>
            <w:r>
              <w:rPr>
                <w:sz w:val="18"/>
                <w:szCs w:val="18"/>
              </w:rPr>
              <w:t>psikol.</w:t>
            </w:r>
          </w:p>
        </w:tc>
        <w:tc>
          <w:tcPr>
            <w:tcW w:w="1396" w:type="dxa"/>
            <w:tcMar>
              <w:left w:w="28" w:type="dxa"/>
              <w:right w:w="28" w:type="dxa"/>
            </w:tcMar>
          </w:tcPr>
          <w:p w14:paraId="45EE9E6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Psikoloji</w:t>
            </w:r>
          </w:p>
        </w:tc>
        <w:tc>
          <w:tcPr>
            <w:tcW w:w="1126" w:type="dxa"/>
            <w:tcMar>
              <w:left w:w="28" w:type="dxa"/>
              <w:right w:w="28" w:type="dxa"/>
            </w:tcMar>
          </w:tcPr>
          <w:p w14:paraId="6E3F00AC"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Psychol.</w:t>
            </w:r>
          </w:p>
        </w:tc>
        <w:tc>
          <w:tcPr>
            <w:tcW w:w="1283" w:type="dxa"/>
            <w:gridSpan w:val="2"/>
            <w:tcMar>
              <w:left w:w="28" w:type="dxa"/>
              <w:right w:w="28" w:type="dxa"/>
            </w:tcMar>
          </w:tcPr>
          <w:p w14:paraId="0209B5F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Psychology</w:t>
            </w:r>
          </w:p>
        </w:tc>
        <w:tc>
          <w:tcPr>
            <w:tcW w:w="1149" w:type="dxa"/>
            <w:gridSpan w:val="3"/>
            <w:tcMar>
              <w:left w:w="28" w:type="dxa"/>
              <w:right w:w="28" w:type="dxa"/>
            </w:tcMar>
          </w:tcPr>
          <w:p w14:paraId="49971C73"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علم النفس</w:t>
            </w:r>
          </w:p>
        </w:tc>
        <w:tc>
          <w:tcPr>
            <w:tcW w:w="985" w:type="dxa"/>
            <w:tcMar>
              <w:left w:w="28" w:type="dxa"/>
              <w:right w:w="28" w:type="dxa"/>
            </w:tcMar>
          </w:tcPr>
          <w:p w14:paraId="452B3F72"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علم النفس</w:t>
            </w:r>
          </w:p>
        </w:tc>
      </w:tr>
      <w:tr w:rsidR="00382CAE" w14:paraId="20D0B033"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4973166" w14:textId="77777777" w:rsidR="00382CAE" w:rsidRDefault="00AC4DBB">
            <w:pPr>
              <w:spacing w:before="0"/>
              <w:ind w:firstLine="0"/>
              <w:rPr>
                <w:sz w:val="18"/>
                <w:szCs w:val="18"/>
              </w:rPr>
            </w:pPr>
            <w:r>
              <w:rPr>
                <w:sz w:val="18"/>
                <w:szCs w:val="18"/>
              </w:rPr>
              <w:t>R</w:t>
            </w:r>
          </w:p>
        </w:tc>
        <w:tc>
          <w:tcPr>
            <w:tcW w:w="1396" w:type="dxa"/>
            <w:tcMar>
              <w:left w:w="28" w:type="dxa"/>
              <w:right w:w="28" w:type="dxa"/>
            </w:tcMar>
          </w:tcPr>
          <w:p w14:paraId="574EDA3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Rûmî</w:t>
            </w:r>
          </w:p>
        </w:tc>
        <w:tc>
          <w:tcPr>
            <w:tcW w:w="1126" w:type="dxa"/>
            <w:tcMar>
              <w:left w:w="28" w:type="dxa"/>
              <w:right w:w="28" w:type="dxa"/>
            </w:tcMar>
          </w:tcPr>
          <w:p w14:paraId="07173B3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R</w:t>
            </w:r>
          </w:p>
        </w:tc>
        <w:tc>
          <w:tcPr>
            <w:tcW w:w="1283" w:type="dxa"/>
            <w:gridSpan w:val="2"/>
            <w:tcMar>
              <w:left w:w="28" w:type="dxa"/>
              <w:right w:w="28" w:type="dxa"/>
            </w:tcMar>
          </w:tcPr>
          <w:p w14:paraId="21486E4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Rūmī Calendar</w:t>
            </w:r>
          </w:p>
        </w:tc>
        <w:tc>
          <w:tcPr>
            <w:tcW w:w="1149" w:type="dxa"/>
            <w:gridSpan w:val="3"/>
            <w:tcMar>
              <w:left w:w="28" w:type="dxa"/>
              <w:right w:w="28" w:type="dxa"/>
            </w:tcMar>
          </w:tcPr>
          <w:p w14:paraId="72BB4878"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التقويم </w:t>
            </w:r>
            <w:r>
              <w:rPr>
                <w:b/>
                <w:sz w:val="19"/>
                <w:szCs w:val="19"/>
                <w:rtl/>
              </w:rPr>
              <w:t>الرومي</w:t>
            </w:r>
          </w:p>
        </w:tc>
        <w:tc>
          <w:tcPr>
            <w:tcW w:w="985" w:type="dxa"/>
            <w:tcMar>
              <w:left w:w="28" w:type="dxa"/>
              <w:right w:w="28" w:type="dxa"/>
            </w:tcMar>
          </w:tcPr>
          <w:p w14:paraId="15D82A05"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الرومي</w:t>
            </w:r>
          </w:p>
        </w:tc>
      </w:tr>
      <w:tr w:rsidR="00382CAE" w14:paraId="659AC9D8"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10458B7" w14:textId="77777777" w:rsidR="00382CAE" w:rsidRDefault="00AC4DBB">
            <w:pPr>
              <w:spacing w:before="0"/>
              <w:ind w:firstLine="0"/>
              <w:rPr>
                <w:sz w:val="18"/>
                <w:szCs w:val="18"/>
              </w:rPr>
            </w:pPr>
            <w:r>
              <w:rPr>
                <w:sz w:val="18"/>
                <w:szCs w:val="18"/>
              </w:rPr>
              <w:t>r.a.</w:t>
            </w:r>
          </w:p>
        </w:tc>
        <w:tc>
          <w:tcPr>
            <w:tcW w:w="1396" w:type="dxa"/>
            <w:tcMar>
              <w:left w:w="28" w:type="dxa"/>
              <w:right w:w="28" w:type="dxa"/>
            </w:tcMar>
          </w:tcPr>
          <w:p w14:paraId="1ECC233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Radıyallahu anh</w:t>
            </w:r>
          </w:p>
        </w:tc>
        <w:tc>
          <w:tcPr>
            <w:tcW w:w="1126" w:type="dxa"/>
            <w:tcMar>
              <w:left w:w="28" w:type="dxa"/>
              <w:right w:w="28" w:type="dxa"/>
            </w:tcMar>
          </w:tcPr>
          <w:p w14:paraId="186F1048"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RA</w:t>
            </w:r>
          </w:p>
        </w:tc>
        <w:tc>
          <w:tcPr>
            <w:tcW w:w="1427" w:type="dxa"/>
            <w:gridSpan w:val="3"/>
            <w:tcMar>
              <w:left w:w="28" w:type="dxa"/>
              <w:right w:w="28" w:type="dxa"/>
            </w:tcMar>
          </w:tcPr>
          <w:p w14:paraId="77D0545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7"/>
                <w:szCs w:val="17"/>
              </w:rPr>
            </w:pPr>
            <w:r>
              <w:rPr>
                <w:sz w:val="17"/>
                <w:szCs w:val="17"/>
              </w:rPr>
              <w:t>Raḍiy-Allāhu ʿanhu (May Allah be pleased with him)</w:t>
            </w:r>
          </w:p>
        </w:tc>
        <w:tc>
          <w:tcPr>
            <w:tcW w:w="1005" w:type="dxa"/>
            <w:gridSpan w:val="2"/>
            <w:tcMar>
              <w:left w:w="28" w:type="dxa"/>
              <w:right w:w="28" w:type="dxa"/>
            </w:tcMar>
          </w:tcPr>
          <w:p w14:paraId="0E4055F4"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رضي الله عنه</w:t>
            </w:r>
          </w:p>
        </w:tc>
        <w:tc>
          <w:tcPr>
            <w:tcW w:w="985" w:type="dxa"/>
            <w:tcMar>
              <w:left w:w="28" w:type="dxa"/>
              <w:right w:w="28" w:type="dxa"/>
            </w:tcMar>
          </w:tcPr>
          <w:p w14:paraId="552E2052"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ض</w:t>
            </w:r>
          </w:p>
        </w:tc>
      </w:tr>
      <w:tr w:rsidR="00382CAE" w14:paraId="6195F93B"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E3E5E6C" w14:textId="77777777" w:rsidR="00382CAE" w:rsidRDefault="00AC4DBB">
            <w:pPr>
              <w:spacing w:before="0"/>
              <w:ind w:firstLine="0"/>
              <w:rPr>
                <w:sz w:val="18"/>
                <w:szCs w:val="18"/>
              </w:rPr>
            </w:pPr>
            <w:r>
              <w:rPr>
                <w:sz w:val="18"/>
                <w:szCs w:val="18"/>
              </w:rPr>
              <w:t>r.anhâ</w:t>
            </w:r>
          </w:p>
        </w:tc>
        <w:tc>
          <w:tcPr>
            <w:tcW w:w="1396" w:type="dxa"/>
            <w:tcMar>
              <w:left w:w="28" w:type="dxa"/>
              <w:right w:w="28" w:type="dxa"/>
            </w:tcMar>
          </w:tcPr>
          <w:p w14:paraId="39B9583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radıyallahu anhâ </w:t>
            </w:r>
          </w:p>
        </w:tc>
        <w:tc>
          <w:tcPr>
            <w:tcW w:w="1126" w:type="dxa"/>
            <w:tcMar>
              <w:left w:w="28" w:type="dxa"/>
              <w:right w:w="28" w:type="dxa"/>
            </w:tcMar>
          </w:tcPr>
          <w:p w14:paraId="1679D69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RA</w:t>
            </w:r>
          </w:p>
        </w:tc>
        <w:tc>
          <w:tcPr>
            <w:tcW w:w="1427" w:type="dxa"/>
            <w:gridSpan w:val="3"/>
            <w:tcMar>
              <w:left w:w="28" w:type="dxa"/>
              <w:right w:w="28" w:type="dxa"/>
            </w:tcMar>
          </w:tcPr>
          <w:p w14:paraId="5B299FC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Raḍiy-Allāhu ʿanhā (May Allah be pleased with her)</w:t>
            </w:r>
          </w:p>
        </w:tc>
        <w:tc>
          <w:tcPr>
            <w:tcW w:w="1005" w:type="dxa"/>
            <w:gridSpan w:val="2"/>
            <w:tcMar>
              <w:left w:w="28" w:type="dxa"/>
              <w:right w:w="28" w:type="dxa"/>
            </w:tcMar>
          </w:tcPr>
          <w:p w14:paraId="66E2FE4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رضي الله عنها</w:t>
            </w:r>
          </w:p>
        </w:tc>
        <w:tc>
          <w:tcPr>
            <w:tcW w:w="985" w:type="dxa"/>
            <w:tcMar>
              <w:left w:w="28" w:type="dxa"/>
              <w:right w:w="28" w:type="dxa"/>
            </w:tcMar>
          </w:tcPr>
          <w:p w14:paraId="2D423FC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ض</w:t>
            </w:r>
          </w:p>
        </w:tc>
      </w:tr>
      <w:tr w:rsidR="00382CAE" w14:paraId="3414E44F"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18725E6" w14:textId="77777777" w:rsidR="00382CAE" w:rsidRDefault="00AC4DBB">
            <w:pPr>
              <w:spacing w:before="0"/>
              <w:ind w:firstLine="0"/>
              <w:rPr>
                <w:sz w:val="18"/>
                <w:szCs w:val="18"/>
              </w:rPr>
            </w:pPr>
            <w:r>
              <w:rPr>
                <w:sz w:val="18"/>
                <w:szCs w:val="18"/>
              </w:rPr>
              <w:t>rs.</w:t>
            </w:r>
          </w:p>
        </w:tc>
        <w:tc>
          <w:tcPr>
            <w:tcW w:w="1396" w:type="dxa"/>
            <w:tcMar>
              <w:left w:w="28" w:type="dxa"/>
              <w:right w:w="28" w:type="dxa"/>
            </w:tcMar>
          </w:tcPr>
          <w:p w14:paraId="48C5BDB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Resim</w:t>
            </w:r>
          </w:p>
        </w:tc>
        <w:tc>
          <w:tcPr>
            <w:tcW w:w="1126" w:type="dxa"/>
            <w:tcMar>
              <w:left w:w="28" w:type="dxa"/>
              <w:right w:w="28" w:type="dxa"/>
            </w:tcMar>
          </w:tcPr>
          <w:p w14:paraId="650D3661"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Pict.</w:t>
            </w:r>
          </w:p>
        </w:tc>
        <w:tc>
          <w:tcPr>
            <w:tcW w:w="1283" w:type="dxa"/>
            <w:gridSpan w:val="2"/>
            <w:tcMar>
              <w:left w:w="28" w:type="dxa"/>
              <w:right w:w="28" w:type="dxa"/>
            </w:tcMar>
          </w:tcPr>
          <w:p w14:paraId="46EC19F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Picture</w:t>
            </w:r>
          </w:p>
        </w:tc>
        <w:tc>
          <w:tcPr>
            <w:tcW w:w="1149" w:type="dxa"/>
            <w:gridSpan w:val="3"/>
            <w:tcMar>
              <w:left w:w="28" w:type="dxa"/>
              <w:right w:w="28" w:type="dxa"/>
            </w:tcMar>
          </w:tcPr>
          <w:p w14:paraId="6AAC8300"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رسم</w:t>
            </w:r>
          </w:p>
        </w:tc>
        <w:tc>
          <w:tcPr>
            <w:tcW w:w="985" w:type="dxa"/>
            <w:tcMar>
              <w:left w:w="28" w:type="dxa"/>
              <w:right w:w="28" w:type="dxa"/>
            </w:tcMar>
          </w:tcPr>
          <w:p w14:paraId="772A7D46"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رسم</w:t>
            </w:r>
          </w:p>
        </w:tc>
      </w:tr>
      <w:tr w:rsidR="00382CAE" w14:paraId="3EED2614"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0878A89" w14:textId="77777777" w:rsidR="00382CAE" w:rsidRDefault="00AC4DBB">
            <w:pPr>
              <w:spacing w:before="0"/>
              <w:ind w:firstLine="0"/>
              <w:rPr>
                <w:sz w:val="18"/>
                <w:szCs w:val="18"/>
              </w:rPr>
            </w:pPr>
            <w:r>
              <w:rPr>
                <w:sz w:val="18"/>
                <w:szCs w:val="18"/>
              </w:rPr>
              <w:t>Rus.</w:t>
            </w:r>
          </w:p>
        </w:tc>
        <w:tc>
          <w:tcPr>
            <w:tcW w:w="1396" w:type="dxa"/>
            <w:tcMar>
              <w:left w:w="28" w:type="dxa"/>
              <w:right w:w="28" w:type="dxa"/>
            </w:tcMar>
          </w:tcPr>
          <w:p w14:paraId="0ADA697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Rusça</w:t>
            </w:r>
          </w:p>
        </w:tc>
        <w:tc>
          <w:tcPr>
            <w:tcW w:w="1126" w:type="dxa"/>
            <w:tcMar>
              <w:left w:w="28" w:type="dxa"/>
              <w:right w:w="28" w:type="dxa"/>
            </w:tcMar>
          </w:tcPr>
          <w:p w14:paraId="780C967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Russ.</w:t>
            </w:r>
          </w:p>
        </w:tc>
        <w:tc>
          <w:tcPr>
            <w:tcW w:w="1283" w:type="dxa"/>
            <w:gridSpan w:val="2"/>
            <w:tcMar>
              <w:left w:w="28" w:type="dxa"/>
              <w:right w:w="28" w:type="dxa"/>
            </w:tcMar>
          </w:tcPr>
          <w:p w14:paraId="15F5B28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Russian</w:t>
            </w:r>
          </w:p>
        </w:tc>
        <w:tc>
          <w:tcPr>
            <w:tcW w:w="1149" w:type="dxa"/>
            <w:gridSpan w:val="3"/>
            <w:tcMar>
              <w:left w:w="28" w:type="dxa"/>
              <w:right w:w="28" w:type="dxa"/>
            </w:tcMar>
          </w:tcPr>
          <w:p w14:paraId="0DCE56E3"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اللغة الروسية</w:t>
            </w:r>
          </w:p>
        </w:tc>
        <w:tc>
          <w:tcPr>
            <w:tcW w:w="985" w:type="dxa"/>
            <w:tcMar>
              <w:left w:w="28" w:type="dxa"/>
              <w:right w:w="28" w:type="dxa"/>
            </w:tcMar>
          </w:tcPr>
          <w:p w14:paraId="3FE7E94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الروسية</w:t>
            </w:r>
          </w:p>
        </w:tc>
      </w:tr>
      <w:tr w:rsidR="00382CAE" w14:paraId="70E5153B"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ADAAC93" w14:textId="77777777" w:rsidR="00382CAE" w:rsidRDefault="00AC4DBB">
            <w:pPr>
              <w:spacing w:before="0"/>
              <w:ind w:firstLine="0"/>
              <w:rPr>
                <w:sz w:val="18"/>
                <w:szCs w:val="18"/>
              </w:rPr>
            </w:pPr>
            <w:r>
              <w:rPr>
                <w:sz w:val="18"/>
                <w:szCs w:val="18"/>
              </w:rPr>
              <w:t>S</w:t>
            </w:r>
          </w:p>
        </w:tc>
        <w:tc>
          <w:tcPr>
            <w:tcW w:w="1396" w:type="dxa"/>
            <w:tcMar>
              <w:left w:w="28" w:type="dxa"/>
              <w:right w:w="28" w:type="dxa"/>
            </w:tcMar>
          </w:tcPr>
          <w:p w14:paraId="221B5F0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Sayı</w:t>
            </w:r>
          </w:p>
        </w:tc>
        <w:tc>
          <w:tcPr>
            <w:tcW w:w="1126" w:type="dxa"/>
            <w:tcMar>
              <w:left w:w="28" w:type="dxa"/>
              <w:right w:w="28" w:type="dxa"/>
            </w:tcMar>
          </w:tcPr>
          <w:p w14:paraId="0F19E218"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112" w:name="_1d96cc0" w:colFirst="0" w:colLast="0"/>
            <w:bookmarkEnd w:id="112"/>
            <w:r>
              <w:rPr>
                <w:sz w:val="18"/>
                <w:szCs w:val="18"/>
              </w:rPr>
              <w:t>no.</w:t>
            </w:r>
          </w:p>
        </w:tc>
        <w:tc>
          <w:tcPr>
            <w:tcW w:w="1283" w:type="dxa"/>
            <w:gridSpan w:val="2"/>
            <w:tcMar>
              <w:left w:w="28" w:type="dxa"/>
              <w:right w:w="28" w:type="dxa"/>
            </w:tcMar>
          </w:tcPr>
          <w:p w14:paraId="6F0375E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13" w:name="_3x8tuzt" w:colFirst="0" w:colLast="0"/>
            <w:bookmarkEnd w:id="113"/>
            <w:r>
              <w:rPr>
                <w:sz w:val="18"/>
                <w:szCs w:val="18"/>
              </w:rPr>
              <w:t>Issue</w:t>
            </w:r>
          </w:p>
        </w:tc>
        <w:tc>
          <w:tcPr>
            <w:tcW w:w="1149" w:type="dxa"/>
            <w:gridSpan w:val="3"/>
            <w:tcMar>
              <w:left w:w="28" w:type="dxa"/>
              <w:right w:w="28" w:type="dxa"/>
            </w:tcMar>
          </w:tcPr>
          <w:p w14:paraId="72D002AD"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العدد</w:t>
            </w:r>
          </w:p>
        </w:tc>
        <w:tc>
          <w:tcPr>
            <w:tcW w:w="985" w:type="dxa"/>
            <w:tcMar>
              <w:left w:w="28" w:type="dxa"/>
              <w:right w:w="28" w:type="dxa"/>
            </w:tcMar>
          </w:tcPr>
          <w:p w14:paraId="3103912C"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العدد</w:t>
            </w:r>
          </w:p>
        </w:tc>
      </w:tr>
      <w:tr w:rsidR="00382CAE" w14:paraId="0EB4E173"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F6C66E1" w14:textId="77777777" w:rsidR="00382CAE" w:rsidRDefault="00AC4DBB">
            <w:pPr>
              <w:spacing w:before="0"/>
              <w:ind w:firstLine="0"/>
              <w:rPr>
                <w:sz w:val="18"/>
                <w:szCs w:val="18"/>
              </w:rPr>
            </w:pPr>
            <w:r>
              <w:rPr>
                <w:sz w:val="18"/>
                <w:szCs w:val="18"/>
              </w:rPr>
              <w:t>s.</w:t>
            </w:r>
          </w:p>
        </w:tc>
        <w:tc>
          <w:tcPr>
            <w:tcW w:w="1396" w:type="dxa"/>
            <w:tcMar>
              <w:left w:w="28" w:type="dxa"/>
              <w:right w:w="28" w:type="dxa"/>
            </w:tcMar>
          </w:tcPr>
          <w:p w14:paraId="1CB395B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Sayfa</w:t>
            </w:r>
          </w:p>
        </w:tc>
        <w:tc>
          <w:tcPr>
            <w:tcW w:w="1126" w:type="dxa"/>
            <w:tcMar>
              <w:left w:w="28" w:type="dxa"/>
              <w:right w:w="28" w:type="dxa"/>
            </w:tcMar>
          </w:tcPr>
          <w:p w14:paraId="3082538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w:t>
            </w:r>
          </w:p>
        </w:tc>
        <w:tc>
          <w:tcPr>
            <w:tcW w:w="1283" w:type="dxa"/>
            <w:gridSpan w:val="2"/>
            <w:tcMar>
              <w:left w:w="28" w:type="dxa"/>
              <w:right w:w="28" w:type="dxa"/>
            </w:tcMar>
          </w:tcPr>
          <w:p w14:paraId="12CA828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Page</w:t>
            </w:r>
          </w:p>
        </w:tc>
        <w:tc>
          <w:tcPr>
            <w:tcW w:w="1149" w:type="dxa"/>
            <w:gridSpan w:val="3"/>
            <w:tcMar>
              <w:left w:w="28" w:type="dxa"/>
              <w:right w:w="28" w:type="dxa"/>
            </w:tcMar>
          </w:tcPr>
          <w:p w14:paraId="7DFD9EB9"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رقم الصفحة</w:t>
            </w:r>
          </w:p>
        </w:tc>
        <w:tc>
          <w:tcPr>
            <w:tcW w:w="985" w:type="dxa"/>
            <w:tcMar>
              <w:left w:w="28" w:type="dxa"/>
              <w:right w:w="28" w:type="dxa"/>
            </w:tcMar>
          </w:tcPr>
          <w:p w14:paraId="05BF15D3"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ص</w:t>
            </w:r>
            <w:r>
              <w:rPr>
                <w:b/>
                <w:sz w:val="19"/>
                <w:szCs w:val="19"/>
              </w:rPr>
              <w:t>.</w:t>
            </w:r>
          </w:p>
        </w:tc>
      </w:tr>
      <w:tr w:rsidR="00382CAE" w14:paraId="6AD0ABE3"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C39A92E" w14:textId="77777777" w:rsidR="00382CAE" w:rsidRDefault="00AC4DBB">
            <w:pPr>
              <w:spacing w:before="0"/>
              <w:ind w:firstLine="0"/>
              <w:rPr>
                <w:sz w:val="18"/>
                <w:szCs w:val="18"/>
              </w:rPr>
            </w:pPr>
            <w:r>
              <w:rPr>
                <w:sz w:val="18"/>
                <w:szCs w:val="18"/>
              </w:rPr>
              <w:t>s.a.s.</w:t>
            </w:r>
          </w:p>
          <w:p w14:paraId="5B1C3096" w14:textId="77777777" w:rsidR="00382CAE" w:rsidRDefault="00AC4DBB">
            <w:pPr>
              <w:spacing w:before="0"/>
              <w:ind w:firstLine="0"/>
              <w:rPr>
                <w:sz w:val="18"/>
                <w:szCs w:val="18"/>
              </w:rPr>
            </w:pPr>
            <w:r>
              <w:rPr>
                <w:sz w:val="18"/>
                <w:szCs w:val="18"/>
              </w:rPr>
              <w:t>s.a.v.</w:t>
            </w:r>
          </w:p>
        </w:tc>
        <w:tc>
          <w:tcPr>
            <w:tcW w:w="1396" w:type="dxa"/>
            <w:tcMar>
              <w:left w:w="28" w:type="dxa"/>
              <w:right w:w="28" w:type="dxa"/>
            </w:tcMar>
          </w:tcPr>
          <w:p w14:paraId="6380D36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Sallallâhü aleyhi ve sellem</w:t>
            </w:r>
          </w:p>
        </w:tc>
        <w:tc>
          <w:tcPr>
            <w:tcW w:w="1126" w:type="dxa"/>
            <w:tcMar>
              <w:left w:w="28" w:type="dxa"/>
              <w:right w:w="28" w:type="dxa"/>
            </w:tcMar>
          </w:tcPr>
          <w:p w14:paraId="603A888E"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PBUH</w:t>
            </w:r>
          </w:p>
        </w:tc>
        <w:tc>
          <w:tcPr>
            <w:tcW w:w="1283" w:type="dxa"/>
            <w:gridSpan w:val="2"/>
            <w:tcMar>
              <w:left w:w="28" w:type="dxa"/>
              <w:right w:w="28" w:type="dxa"/>
            </w:tcMar>
          </w:tcPr>
          <w:p w14:paraId="409598A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Peace be upon him</w:t>
            </w:r>
          </w:p>
        </w:tc>
        <w:tc>
          <w:tcPr>
            <w:tcW w:w="1149" w:type="dxa"/>
            <w:gridSpan w:val="3"/>
            <w:tcMar>
              <w:left w:w="28" w:type="dxa"/>
              <w:right w:w="28" w:type="dxa"/>
            </w:tcMar>
          </w:tcPr>
          <w:p w14:paraId="460D7204"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صلى الله عليه وسلم</w:t>
            </w:r>
          </w:p>
        </w:tc>
        <w:tc>
          <w:tcPr>
            <w:tcW w:w="985" w:type="dxa"/>
            <w:tcMar>
              <w:left w:w="28" w:type="dxa"/>
              <w:right w:w="28" w:type="dxa"/>
            </w:tcMar>
          </w:tcPr>
          <w:p w14:paraId="0CDBE444"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صلعم</w:t>
            </w:r>
          </w:p>
        </w:tc>
      </w:tr>
      <w:tr w:rsidR="00382CAE" w14:paraId="7C3FDA01"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25F2397" w14:textId="77777777" w:rsidR="00382CAE" w:rsidRDefault="00AC4DBB">
            <w:pPr>
              <w:spacing w:before="0"/>
              <w:ind w:firstLine="0"/>
              <w:rPr>
                <w:sz w:val="18"/>
                <w:szCs w:val="18"/>
              </w:rPr>
            </w:pPr>
            <w:r>
              <w:rPr>
                <w:sz w:val="18"/>
                <w:szCs w:val="18"/>
              </w:rPr>
              <w:t xml:space="preserve">s.nşr. </w:t>
            </w:r>
          </w:p>
        </w:tc>
        <w:tc>
          <w:tcPr>
            <w:tcW w:w="1396" w:type="dxa"/>
            <w:tcMar>
              <w:left w:w="28" w:type="dxa"/>
              <w:right w:w="28" w:type="dxa"/>
            </w:tcMar>
          </w:tcPr>
          <w:p w14:paraId="76E5491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Sadeleştirerek Neşreden</w:t>
            </w:r>
          </w:p>
        </w:tc>
        <w:tc>
          <w:tcPr>
            <w:tcW w:w="1126" w:type="dxa"/>
            <w:tcMar>
              <w:left w:w="28" w:type="dxa"/>
              <w:right w:w="28" w:type="dxa"/>
            </w:tcMar>
          </w:tcPr>
          <w:p w14:paraId="553122F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Simplifying pub.</w:t>
            </w:r>
          </w:p>
        </w:tc>
        <w:tc>
          <w:tcPr>
            <w:tcW w:w="1283" w:type="dxa"/>
            <w:gridSpan w:val="2"/>
            <w:tcMar>
              <w:left w:w="28" w:type="dxa"/>
              <w:right w:w="28" w:type="dxa"/>
            </w:tcMar>
          </w:tcPr>
          <w:p w14:paraId="591809A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Simplifying Publisher</w:t>
            </w:r>
          </w:p>
        </w:tc>
        <w:tc>
          <w:tcPr>
            <w:tcW w:w="1149" w:type="dxa"/>
            <w:gridSpan w:val="3"/>
            <w:tcMar>
              <w:left w:w="28" w:type="dxa"/>
              <w:right w:w="28" w:type="dxa"/>
            </w:tcMar>
          </w:tcPr>
          <w:p w14:paraId="0A37C316"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الناشر بعد التبسيط</w:t>
            </w:r>
          </w:p>
        </w:tc>
        <w:tc>
          <w:tcPr>
            <w:tcW w:w="985" w:type="dxa"/>
            <w:tcMar>
              <w:left w:w="28" w:type="dxa"/>
              <w:right w:w="28" w:type="dxa"/>
            </w:tcMar>
          </w:tcPr>
          <w:p w14:paraId="1843CDEE"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الناشر بعد التبسيط</w:t>
            </w:r>
          </w:p>
        </w:tc>
      </w:tr>
      <w:tr w:rsidR="00382CAE" w14:paraId="7469D3D8"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89B618F" w14:textId="77777777" w:rsidR="00382CAE" w:rsidRDefault="00AC4DBB">
            <w:pPr>
              <w:spacing w:before="0"/>
              <w:ind w:firstLine="0"/>
              <w:rPr>
                <w:sz w:val="18"/>
                <w:szCs w:val="18"/>
              </w:rPr>
            </w:pPr>
            <w:r>
              <w:rPr>
                <w:sz w:val="18"/>
                <w:szCs w:val="18"/>
              </w:rPr>
              <w:t>sa.</w:t>
            </w:r>
          </w:p>
        </w:tc>
        <w:tc>
          <w:tcPr>
            <w:tcW w:w="1396" w:type="dxa"/>
            <w:tcMar>
              <w:left w:w="28" w:type="dxa"/>
              <w:right w:w="28" w:type="dxa"/>
            </w:tcMar>
          </w:tcPr>
          <w:p w14:paraId="3BFA74E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Saat</w:t>
            </w:r>
          </w:p>
        </w:tc>
        <w:tc>
          <w:tcPr>
            <w:tcW w:w="1126" w:type="dxa"/>
            <w:tcMar>
              <w:left w:w="28" w:type="dxa"/>
              <w:right w:w="28" w:type="dxa"/>
            </w:tcMar>
          </w:tcPr>
          <w:p w14:paraId="1263A67A" w14:textId="77777777" w:rsidR="00382CAE" w:rsidRDefault="00AC4DBB">
            <w:pPr>
              <w:tabs>
                <w:tab w:val="left" w:pos="532"/>
              </w:tabs>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h</w:t>
            </w:r>
          </w:p>
        </w:tc>
        <w:tc>
          <w:tcPr>
            <w:tcW w:w="1283" w:type="dxa"/>
            <w:gridSpan w:val="2"/>
            <w:tcMar>
              <w:left w:w="28" w:type="dxa"/>
              <w:right w:w="28" w:type="dxa"/>
            </w:tcMar>
          </w:tcPr>
          <w:p w14:paraId="13F640A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Hour</w:t>
            </w:r>
          </w:p>
        </w:tc>
        <w:tc>
          <w:tcPr>
            <w:tcW w:w="1149" w:type="dxa"/>
            <w:gridSpan w:val="3"/>
            <w:tcMar>
              <w:left w:w="28" w:type="dxa"/>
              <w:right w:w="28" w:type="dxa"/>
            </w:tcMar>
          </w:tcPr>
          <w:p w14:paraId="691B388F"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ساعة</w:t>
            </w:r>
          </w:p>
        </w:tc>
        <w:tc>
          <w:tcPr>
            <w:tcW w:w="985" w:type="dxa"/>
            <w:tcMar>
              <w:left w:w="28" w:type="dxa"/>
              <w:right w:w="28" w:type="dxa"/>
            </w:tcMar>
          </w:tcPr>
          <w:p w14:paraId="5455A362"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ساعة</w:t>
            </w:r>
          </w:p>
        </w:tc>
      </w:tr>
      <w:tr w:rsidR="00382CAE" w14:paraId="0208758F"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AF0FF3B" w14:textId="77777777" w:rsidR="00382CAE" w:rsidRDefault="00AC4DBB">
            <w:pPr>
              <w:spacing w:before="0"/>
              <w:ind w:firstLine="0"/>
              <w:rPr>
                <w:sz w:val="18"/>
                <w:szCs w:val="18"/>
              </w:rPr>
            </w:pPr>
            <w:bookmarkStart w:id="114" w:name="_2ce457m" w:colFirst="0" w:colLast="0"/>
            <w:bookmarkEnd w:id="114"/>
            <w:r>
              <w:rPr>
                <w:sz w:val="18"/>
                <w:szCs w:val="18"/>
              </w:rPr>
              <w:t>sad.</w:t>
            </w:r>
          </w:p>
        </w:tc>
        <w:tc>
          <w:tcPr>
            <w:tcW w:w="1396" w:type="dxa"/>
            <w:tcMar>
              <w:left w:w="28" w:type="dxa"/>
              <w:right w:w="28" w:type="dxa"/>
            </w:tcMar>
          </w:tcPr>
          <w:p w14:paraId="2A7C345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Sadeleştiren</w:t>
            </w:r>
          </w:p>
        </w:tc>
        <w:tc>
          <w:tcPr>
            <w:tcW w:w="1126" w:type="dxa"/>
            <w:tcMar>
              <w:left w:w="28" w:type="dxa"/>
              <w:right w:w="28" w:type="dxa"/>
            </w:tcMar>
          </w:tcPr>
          <w:p w14:paraId="79F14A3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Simplifier</w:t>
            </w:r>
          </w:p>
        </w:tc>
        <w:tc>
          <w:tcPr>
            <w:tcW w:w="1283" w:type="dxa"/>
            <w:gridSpan w:val="2"/>
            <w:tcMar>
              <w:left w:w="28" w:type="dxa"/>
              <w:right w:w="28" w:type="dxa"/>
            </w:tcMar>
          </w:tcPr>
          <w:p w14:paraId="38B8306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Simplifier</w:t>
            </w:r>
          </w:p>
        </w:tc>
        <w:tc>
          <w:tcPr>
            <w:tcW w:w="1149" w:type="dxa"/>
            <w:gridSpan w:val="3"/>
            <w:tcMar>
              <w:left w:w="28" w:type="dxa"/>
              <w:right w:w="28" w:type="dxa"/>
            </w:tcMar>
          </w:tcPr>
          <w:p w14:paraId="0D261AA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تبسيط</w:t>
            </w:r>
          </w:p>
        </w:tc>
        <w:tc>
          <w:tcPr>
            <w:tcW w:w="985" w:type="dxa"/>
            <w:tcMar>
              <w:left w:w="28" w:type="dxa"/>
              <w:right w:w="28" w:type="dxa"/>
            </w:tcMar>
          </w:tcPr>
          <w:p w14:paraId="09D9C28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تبسيط</w:t>
            </w:r>
          </w:p>
        </w:tc>
      </w:tr>
      <w:tr w:rsidR="00382CAE" w14:paraId="23EE7A17"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992B17D" w14:textId="77777777" w:rsidR="00382CAE" w:rsidRDefault="00AC4DBB">
            <w:pPr>
              <w:spacing w:before="0"/>
              <w:ind w:firstLine="0"/>
              <w:rPr>
                <w:sz w:val="18"/>
                <w:szCs w:val="18"/>
              </w:rPr>
            </w:pPr>
            <w:r>
              <w:rPr>
                <w:sz w:val="18"/>
                <w:szCs w:val="18"/>
              </w:rPr>
              <w:t>salt.</w:t>
            </w:r>
          </w:p>
        </w:tc>
        <w:tc>
          <w:tcPr>
            <w:tcW w:w="1396" w:type="dxa"/>
            <w:tcMar>
              <w:left w:w="28" w:type="dxa"/>
              <w:right w:w="28" w:type="dxa"/>
            </w:tcMar>
          </w:tcPr>
          <w:p w14:paraId="2BAFC74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Saltanat Yılları</w:t>
            </w:r>
          </w:p>
        </w:tc>
        <w:tc>
          <w:tcPr>
            <w:tcW w:w="1126" w:type="dxa"/>
            <w:tcMar>
              <w:left w:w="28" w:type="dxa"/>
              <w:right w:w="28" w:type="dxa"/>
            </w:tcMar>
          </w:tcPr>
          <w:p w14:paraId="117CC87C"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A.R.</w:t>
            </w:r>
          </w:p>
        </w:tc>
        <w:tc>
          <w:tcPr>
            <w:tcW w:w="1283" w:type="dxa"/>
            <w:gridSpan w:val="2"/>
            <w:tcMar>
              <w:left w:w="28" w:type="dxa"/>
              <w:right w:w="28" w:type="dxa"/>
            </w:tcMar>
          </w:tcPr>
          <w:p w14:paraId="7B2400C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Anno Regni (Year of Reign)</w:t>
            </w:r>
          </w:p>
        </w:tc>
        <w:tc>
          <w:tcPr>
            <w:tcW w:w="1149" w:type="dxa"/>
            <w:gridSpan w:val="3"/>
            <w:tcMar>
              <w:left w:w="28" w:type="dxa"/>
              <w:right w:w="28" w:type="dxa"/>
            </w:tcMar>
          </w:tcPr>
          <w:p w14:paraId="2F3EDA4A"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سنوات الحكم</w:t>
            </w:r>
          </w:p>
        </w:tc>
        <w:tc>
          <w:tcPr>
            <w:tcW w:w="985" w:type="dxa"/>
            <w:tcMar>
              <w:left w:w="28" w:type="dxa"/>
              <w:right w:w="28" w:type="dxa"/>
            </w:tcMar>
          </w:tcPr>
          <w:p w14:paraId="19491670"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سنوات الحكم</w:t>
            </w:r>
          </w:p>
        </w:tc>
      </w:tr>
      <w:tr w:rsidR="00382CAE" w14:paraId="44B04FB6"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ECE8F10" w14:textId="77777777" w:rsidR="00382CAE" w:rsidRDefault="00AC4DBB">
            <w:pPr>
              <w:spacing w:before="0"/>
              <w:ind w:firstLine="0"/>
              <w:rPr>
                <w:sz w:val="18"/>
                <w:szCs w:val="18"/>
              </w:rPr>
            </w:pPr>
            <w:r>
              <w:rPr>
                <w:sz w:val="18"/>
                <w:szCs w:val="18"/>
              </w:rPr>
              <w:t>sf.</w:t>
            </w:r>
          </w:p>
        </w:tc>
        <w:tc>
          <w:tcPr>
            <w:tcW w:w="1396" w:type="dxa"/>
            <w:tcMar>
              <w:left w:w="28" w:type="dxa"/>
              <w:right w:w="28" w:type="dxa"/>
            </w:tcMar>
          </w:tcPr>
          <w:p w14:paraId="25530FF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Sıfat</w:t>
            </w:r>
          </w:p>
        </w:tc>
        <w:tc>
          <w:tcPr>
            <w:tcW w:w="1126" w:type="dxa"/>
            <w:tcMar>
              <w:left w:w="28" w:type="dxa"/>
              <w:right w:w="28" w:type="dxa"/>
            </w:tcMar>
          </w:tcPr>
          <w:p w14:paraId="7E981E3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adj.</w:t>
            </w:r>
          </w:p>
        </w:tc>
        <w:tc>
          <w:tcPr>
            <w:tcW w:w="1283" w:type="dxa"/>
            <w:gridSpan w:val="2"/>
            <w:tcMar>
              <w:left w:w="28" w:type="dxa"/>
              <w:right w:w="28" w:type="dxa"/>
            </w:tcMar>
          </w:tcPr>
          <w:p w14:paraId="2CCC199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Adjective</w:t>
            </w:r>
          </w:p>
        </w:tc>
        <w:tc>
          <w:tcPr>
            <w:tcW w:w="1149" w:type="dxa"/>
            <w:gridSpan w:val="3"/>
            <w:tcMar>
              <w:left w:w="28" w:type="dxa"/>
              <w:right w:w="28" w:type="dxa"/>
            </w:tcMar>
          </w:tcPr>
          <w:p w14:paraId="2CFFA322"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صفة</w:t>
            </w:r>
          </w:p>
        </w:tc>
        <w:tc>
          <w:tcPr>
            <w:tcW w:w="985" w:type="dxa"/>
            <w:tcMar>
              <w:left w:w="28" w:type="dxa"/>
              <w:right w:w="28" w:type="dxa"/>
            </w:tcMar>
          </w:tcPr>
          <w:p w14:paraId="662215EF"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صفة</w:t>
            </w:r>
          </w:p>
        </w:tc>
      </w:tr>
      <w:tr w:rsidR="00382CAE" w14:paraId="3CED5C7F"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AEEC372" w14:textId="77777777" w:rsidR="00382CAE" w:rsidRDefault="00AC4DBB">
            <w:pPr>
              <w:spacing w:before="0"/>
              <w:ind w:firstLine="0"/>
              <w:rPr>
                <w:sz w:val="18"/>
                <w:szCs w:val="18"/>
              </w:rPr>
            </w:pPr>
            <w:r>
              <w:rPr>
                <w:sz w:val="18"/>
                <w:szCs w:val="18"/>
              </w:rPr>
              <w:t>sn.</w:t>
            </w:r>
          </w:p>
        </w:tc>
        <w:tc>
          <w:tcPr>
            <w:tcW w:w="1396" w:type="dxa"/>
            <w:tcMar>
              <w:left w:w="28" w:type="dxa"/>
              <w:right w:w="28" w:type="dxa"/>
            </w:tcMar>
          </w:tcPr>
          <w:p w14:paraId="74CCCD7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Saniye</w:t>
            </w:r>
          </w:p>
        </w:tc>
        <w:tc>
          <w:tcPr>
            <w:tcW w:w="1126" w:type="dxa"/>
            <w:tcMar>
              <w:left w:w="28" w:type="dxa"/>
              <w:right w:w="28" w:type="dxa"/>
            </w:tcMar>
          </w:tcPr>
          <w:p w14:paraId="6FF270DE"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sec</w:t>
            </w:r>
          </w:p>
        </w:tc>
        <w:tc>
          <w:tcPr>
            <w:tcW w:w="1283" w:type="dxa"/>
            <w:gridSpan w:val="2"/>
            <w:tcMar>
              <w:left w:w="28" w:type="dxa"/>
              <w:right w:w="28" w:type="dxa"/>
            </w:tcMar>
          </w:tcPr>
          <w:p w14:paraId="42E0E89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Second</w:t>
            </w:r>
          </w:p>
        </w:tc>
        <w:tc>
          <w:tcPr>
            <w:tcW w:w="1149" w:type="dxa"/>
            <w:gridSpan w:val="3"/>
            <w:tcMar>
              <w:left w:w="28" w:type="dxa"/>
              <w:right w:w="28" w:type="dxa"/>
            </w:tcMar>
          </w:tcPr>
          <w:p w14:paraId="4946B62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الثانية</w:t>
            </w:r>
          </w:p>
        </w:tc>
        <w:tc>
          <w:tcPr>
            <w:tcW w:w="985" w:type="dxa"/>
            <w:tcMar>
              <w:left w:w="28" w:type="dxa"/>
              <w:right w:w="28" w:type="dxa"/>
            </w:tcMar>
          </w:tcPr>
          <w:p w14:paraId="38C6C7D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الثانية</w:t>
            </w:r>
          </w:p>
        </w:tc>
      </w:tr>
      <w:tr w:rsidR="00382CAE" w14:paraId="185D2509"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902425C" w14:textId="77777777" w:rsidR="00382CAE" w:rsidRDefault="00AC4DBB">
            <w:pPr>
              <w:spacing w:before="0"/>
              <w:ind w:firstLine="0"/>
              <w:rPr>
                <w:sz w:val="18"/>
                <w:szCs w:val="18"/>
              </w:rPr>
            </w:pPr>
            <w:r>
              <w:rPr>
                <w:sz w:val="18"/>
                <w:szCs w:val="18"/>
              </w:rPr>
              <w:t>sos.</w:t>
            </w:r>
          </w:p>
        </w:tc>
        <w:tc>
          <w:tcPr>
            <w:tcW w:w="1396" w:type="dxa"/>
            <w:tcMar>
              <w:left w:w="28" w:type="dxa"/>
              <w:right w:w="28" w:type="dxa"/>
            </w:tcMar>
          </w:tcPr>
          <w:p w14:paraId="66B8B58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Sosyoloji</w:t>
            </w:r>
          </w:p>
        </w:tc>
        <w:tc>
          <w:tcPr>
            <w:tcW w:w="1126" w:type="dxa"/>
            <w:tcMar>
              <w:left w:w="28" w:type="dxa"/>
              <w:right w:w="28" w:type="dxa"/>
            </w:tcMar>
          </w:tcPr>
          <w:p w14:paraId="57193B2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Sociol.</w:t>
            </w:r>
          </w:p>
        </w:tc>
        <w:tc>
          <w:tcPr>
            <w:tcW w:w="1283" w:type="dxa"/>
            <w:gridSpan w:val="2"/>
            <w:tcMar>
              <w:left w:w="28" w:type="dxa"/>
              <w:right w:w="28" w:type="dxa"/>
            </w:tcMar>
          </w:tcPr>
          <w:p w14:paraId="7E0061E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Sociology</w:t>
            </w:r>
          </w:p>
        </w:tc>
        <w:tc>
          <w:tcPr>
            <w:tcW w:w="1149" w:type="dxa"/>
            <w:gridSpan w:val="3"/>
            <w:tcMar>
              <w:left w:w="28" w:type="dxa"/>
              <w:right w:w="28" w:type="dxa"/>
            </w:tcMar>
          </w:tcPr>
          <w:p w14:paraId="6FB9917E"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علم الاجتماع</w:t>
            </w:r>
          </w:p>
        </w:tc>
        <w:tc>
          <w:tcPr>
            <w:tcW w:w="985" w:type="dxa"/>
            <w:tcMar>
              <w:left w:w="28" w:type="dxa"/>
              <w:right w:w="28" w:type="dxa"/>
            </w:tcMar>
          </w:tcPr>
          <w:p w14:paraId="3D0F8B3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علم الاجتماع</w:t>
            </w:r>
          </w:p>
        </w:tc>
      </w:tr>
      <w:tr w:rsidR="00382CAE" w14:paraId="794B6AAE"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8629280" w14:textId="77777777" w:rsidR="00382CAE" w:rsidRDefault="00AC4DBB">
            <w:pPr>
              <w:spacing w:before="0"/>
              <w:ind w:firstLine="0"/>
              <w:rPr>
                <w:sz w:val="18"/>
                <w:szCs w:val="18"/>
              </w:rPr>
            </w:pPr>
            <w:r>
              <w:rPr>
                <w:sz w:val="18"/>
                <w:szCs w:val="18"/>
              </w:rPr>
              <w:t>ss.</w:t>
            </w:r>
          </w:p>
        </w:tc>
        <w:tc>
          <w:tcPr>
            <w:tcW w:w="1396" w:type="dxa"/>
            <w:tcMar>
              <w:left w:w="28" w:type="dxa"/>
              <w:right w:w="28" w:type="dxa"/>
            </w:tcMar>
          </w:tcPr>
          <w:p w14:paraId="089B163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Sayfalar</w:t>
            </w:r>
          </w:p>
        </w:tc>
        <w:tc>
          <w:tcPr>
            <w:tcW w:w="1126" w:type="dxa"/>
            <w:tcMar>
              <w:left w:w="28" w:type="dxa"/>
              <w:right w:w="28" w:type="dxa"/>
            </w:tcMar>
          </w:tcPr>
          <w:p w14:paraId="40B0DE8D"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pp.</w:t>
            </w:r>
          </w:p>
        </w:tc>
        <w:tc>
          <w:tcPr>
            <w:tcW w:w="1283" w:type="dxa"/>
            <w:gridSpan w:val="2"/>
            <w:tcMar>
              <w:left w:w="28" w:type="dxa"/>
              <w:right w:w="28" w:type="dxa"/>
            </w:tcMar>
          </w:tcPr>
          <w:p w14:paraId="5C56B07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Pages</w:t>
            </w:r>
          </w:p>
        </w:tc>
        <w:tc>
          <w:tcPr>
            <w:tcW w:w="1149" w:type="dxa"/>
            <w:gridSpan w:val="3"/>
            <w:tcMar>
              <w:left w:w="28" w:type="dxa"/>
              <w:right w:w="28" w:type="dxa"/>
            </w:tcMar>
          </w:tcPr>
          <w:p w14:paraId="04BDD9D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صفحات</w:t>
            </w:r>
          </w:p>
        </w:tc>
        <w:tc>
          <w:tcPr>
            <w:tcW w:w="985" w:type="dxa"/>
            <w:tcMar>
              <w:left w:w="28" w:type="dxa"/>
              <w:right w:w="28" w:type="dxa"/>
            </w:tcMar>
          </w:tcPr>
          <w:p w14:paraId="025B07EB"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صفحات</w:t>
            </w:r>
          </w:p>
        </w:tc>
      </w:tr>
      <w:tr w:rsidR="00382CAE" w14:paraId="668165F1"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D488AC6" w14:textId="77777777" w:rsidR="00382CAE" w:rsidRDefault="00AC4DBB">
            <w:pPr>
              <w:spacing w:before="0"/>
              <w:ind w:firstLine="0"/>
              <w:rPr>
                <w:sz w:val="18"/>
                <w:szCs w:val="18"/>
              </w:rPr>
            </w:pPr>
            <w:r>
              <w:rPr>
                <w:sz w:val="18"/>
                <w:szCs w:val="18"/>
              </w:rPr>
              <w:t>St.</w:t>
            </w:r>
          </w:p>
        </w:tc>
        <w:tc>
          <w:tcPr>
            <w:tcW w:w="1396" w:type="dxa"/>
            <w:tcMar>
              <w:left w:w="28" w:type="dxa"/>
              <w:right w:w="28" w:type="dxa"/>
            </w:tcMar>
          </w:tcPr>
          <w:p w14:paraId="4300BE8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Saint</w:t>
            </w:r>
          </w:p>
        </w:tc>
        <w:tc>
          <w:tcPr>
            <w:tcW w:w="1126" w:type="dxa"/>
            <w:tcMar>
              <w:left w:w="28" w:type="dxa"/>
              <w:right w:w="28" w:type="dxa"/>
            </w:tcMar>
          </w:tcPr>
          <w:p w14:paraId="0E9ADAE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St.</w:t>
            </w:r>
          </w:p>
        </w:tc>
        <w:tc>
          <w:tcPr>
            <w:tcW w:w="1283" w:type="dxa"/>
            <w:gridSpan w:val="2"/>
            <w:tcMar>
              <w:left w:w="28" w:type="dxa"/>
              <w:right w:w="28" w:type="dxa"/>
            </w:tcMar>
          </w:tcPr>
          <w:p w14:paraId="65CD764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Saint</w:t>
            </w:r>
          </w:p>
        </w:tc>
        <w:tc>
          <w:tcPr>
            <w:tcW w:w="1149" w:type="dxa"/>
            <w:gridSpan w:val="3"/>
            <w:tcMar>
              <w:left w:w="28" w:type="dxa"/>
              <w:right w:w="28" w:type="dxa"/>
            </w:tcMar>
          </w:tcPr>
          <w:p w14:paraId="1640A817"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قديس</w:t>
            </w:r>
          </w:p>
        </w:tc>
        <w:tc>
          <w:tcPr>
            <w:tcW w:w="985" w:type="dxa"/>
            <w:tcMar>
              <w:left w:w="28" w:type="dxa"/>
              <w:right w:w="28" w:type="dxa"/>
            </w:tcMar>
          </w:tcPr>
          <w:p w14:paraId="497D49B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قديس</w:t>
            </w:r>
          </w:p>
        </w:tc>
      </w:tr>
      <w:tr w:rsidR="00382CAE" w14:paraId="657B3C2C"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D30A971" w14:textId="77777777" w:rsidR="00382CAE" w:rsidRDefault="00AC4DBB">
            <w:pPr>
              <w:spacing w:before="0"/>
              <w:ind w:firstLine="0"/>
              <w:rPr>
                <w:sz w:val="18"/>
                <w:szCs w:val="18"/>
              </w:rPr>
            </w:pPr>
            <w:r>
              <w:rPr>
                <w:sz w:val="18"/>
                <w:szCs w:val="18"/>
              </w:rPr>
              <w:t>str.</w:t>
            </w:r>
          </w:p>
        </w:tc>
        <w:tc>
          <w:tcPr>
            <w:tcW w:w="1396" w:type="dxa"/>
            <w:tcMar>
              <w:left w:w="28" w:type="dxa"/>
              <w:right w:w="28" w:type="dxa"/>
            </w:tcMar>
          </w:tcPr>
          <w:p w14:paraId="1EE1143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Satır</w:t>
            </w:r>
          </w:p>
        </w:tc>
        <w:tc>
          <w:tcPr>
            <w:tcW w:w="1126" w:type="dxa"/>
            <w:tcMar>
              <w:left w:w="28" w:type="dxa"/>
              <w:right w:w="28" w:type="dxa"/>
            </w:tcMar>
          </w:tcPr>
          <w:p w14:paraId="3BD061DC"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l.</w:t>
            </w:r>
          </w:p>
        </w:tc>
        <w:tc>
          <w:tcPr>
            <w:tcW w:w="1283" w:type="dxa"/>
            <w:gridSpan w:val="2"/>
            <w:tcMar>
              <w:left w:w="28" w:type="dxa"/>
              <w:right w:w="28" w:type="dxa"/>
            </w:tcMar>
          </w:tcPr>
          <w:p w14:paraId="4447086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Line</w:t>
            </w:r>
          </w:p>
        </w:tc>
        <w:tc>
          <w:tcPr>
            <w:tcW w:w="1149" w:type="dxa"/>
            <w:gridSpan w:val="3"/>
            <w:tcMar>
              <w:left w:w="28" w:type="dxa"/>
              <w:right w:w="28" w:type="dxa"/>
            </w:tcMar>
          </w:tcPr>
          <w:p w14:paraId="7419CB80"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سطر</w:t>
            </w:r>
          </w:p>
        </w:tc>
        <w:tc>
          <w:tcPr>
            <w:tcW w:w="985" w:type="dxa"/>
            <w:tcMar>
              <w:left w:w="28" w:type="dxa"/>
              <w:right w:w="28" w:type="dxa"/>
            </w:tcMar>
          </w:tcPr>
          <w:p w14:paraId="1CA0F24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سطر</w:t>
            </w:r>
          </w:p>
        </w:tc>
      </w:tr>
      <w:tr w:rsidR="00382CAE" w14:paraId="7586E45E"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3C04E88" w14:textId="77777777" w:rsidR="00382CAE" w:rsidRDefault="00AC4DBB">
            <w:pPr>
              <w:spacing w:before="0"/>
              <w:ind w:firstLine="0"/>
              <w:rPr>
                <w:sz w:val="18"/>
                <w:szCs w:val="18"/>
              </w:rPr>
            </w:pPr>
            <w:r>
              <w:rPr>
                <w:sz w:val="18"/>
                <w:szCs w:val="18"/>
              </w:rPr>
              <w:lastRenderedPageBreak/>
              <w:t>T.</w:t>
            </w:r>
          </w:p>
        </w:tc>
        <w:tc>
          <w:tcPr>
            <w:tcW w:w="1396" w:type="dxa"/>
            <w:tcMar>
              <w:left w:w="28" w:type="dxa"/>
              <w:right w:w="28" w:type="dxa"/>
            </w:tcMar>
          </w:tcPr>
          <w:p w14:paraId="43919C7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Türkçe</w:t>
            </w:r>
          </w:p>
        </w:tc>
        <w:tc>
          <w:tcPr>
            <w:tcW w:w="1126" w:type="dxa"/>
            <w:tcMar>
              <w:left w:w="28" w:type="dxa"/>
              <w:right w:w="28" w:type="dxa"/>
            </w:tcMar>
          </w:tcPr>
          <w:p w14:paraId="442D1C2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tr</w:t>
            </w:r>
          </w:p>
        </w:tc>
        <w:tc>
          <w:tcPr>
            <w:tcW w:w="1283" w:type="dxa"/>
            <w:gridSpan w:val="2"/>
            <w:tcMar>
              <w:left w:w="28" w:type="dxa"/>
              <w:right w:w="28" w:type="dxa"/>
            </w:tcMar>
          </w:tcPr>
          <w:p w14:paraId="119E25F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Turkish</w:t>
            </w:r>
          </w:p>
        </w:tc>
        <w:tc>
          <w:tcPr>
            <w:tcW w:w="1149" w:type="dxa"/>
            <w:gridSpan w:val="3"/>
            <w:tcMar>
              <w:left w:w="28" w:type="dxa"/>
              <w:right w:w="28" w:type="dxa"/>
            </w:tcMar>
          </w:tcPr>
          <w:p w14:paraId="7B22483E"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اللغة التركية</w:t>
            </w:r>
          </w:p>
        </w:tc>
        <w:tc>
          <w:tcPr>
            <w:tcW w:w="985" w:type="dxa"/>
            <w:tcMar>
              <w:left w:w="28" w:type="dxa"/>
              <w:right w:w="28" w:type="dxa"/>
            </w:tcMar>
          </w:tcPr>
          <w:p w14:paraId="6D3A6D7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التركية</w:t>
            </w:r>
          </w:p>
        </w:tc>
      </w:tr>
      <w:tr w:rsidR="00382CAE" w14:paraId="3E67B58A"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2F3DE83" w14:textId="77777777" w:rsidR="00382CAE" w:rsidRDefault="00AC4DBB">
            <w:pPr>
              <w:spacing w:before="0"/>
              <w:ind w:firstLine="0"/>
              <w:rPr>
                <w:sz w:val="18"/>
                <w:szCs w:val="18"/>
              </w:rPr>
            </w:pPr>
            <w:r>
              <w:rPr>
                <w:sz w:val="18"/>
                <w:szCs w:val="18"/>
              </w:rPr>
              <w:t>tah.</w:t>
            </w:r>
          </w:p>
        </w:tc>
        <w:tc>
          <w:tcPr>
            <w:tcW w:w="1396" w:type="dxa"/>
            <w:tcMar>
              <w:left w:w="28" w:type="dxa"/>
              <w:right w:w="28" w:type="dxa"/>
            </w:tcMar>
          </w:tcPr>
          <w:p w14:paraId="70AC24D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Tahmini</w:t>
            </w:r>
          </w:p>
        </w:tc>
        <w:tc>
          <w:tcPr>
            <w:tcW w:w="1126" w:type="dxa"/>
            <w:tcMar>
              <w:left w:w="28" w:type="dxa"/>
              <w:right w:w="28" w:type="dxa"/>
            </w:tcMar>
          </w:tcPr>
          <w:p w14:paraId="170F84B0"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w:t>
            </w:r>
          </w:p>
        </w:tc>
        <w:tc>
          <w:tcPr>
            <w:tcW w:w="1283" w:type="dxa"/>
            <w:gridSpan w:val="2"/>
            <w:tcMar>
              <w:left w:w="28" w:type="dxa"/>
              <w:right w:w="28" w:type="dxa"/>
            </w:tcMar>
          </w:tcPr>
          <w:p w14:paraId="4962093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Circa (in dates)</w:t>
            </w:r>
          </w:p>
        </w:tc>
        <w:tc>
          <w:tcPr>
            <w:tcW w:w="1149" w:type="dxa"/>
            <w:gridSpan w:val="3"/>
            <w:tcMar>
              <w:left w:w="28" w:type="dxa"/>
              <w:right w:w="28" w:type="dxa"/>
            </w:tcMar>
          </w:tcPr>
          <w:p w14:paraId="51083C13"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تقريبا</w:t>
            </w:r>
          </w:p>
        </w:tc>
        <w:tc>
          <w:tcPr>
            <w:tcW w:w="985" w:type="dxa"/>
            <w:tcMar>
              <w:left w:w="28" w:type="dxa"/>
              <w:right w:w="28" w:type="dxa"/>
            </w:tcMar>
          </w:tcPr>
          <w:p w14:paraId="43F58E7A"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تقريبا</w:t>
            </w:r>
          </w:p>
        </w:tc>
      </w:tr>
      <w:tr w:rsidR="00382CAE" w14:paraId="5CA24B9C"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BAC3318" w14:textId="77777777" w:rsidR="00382CAE" w:rsidRDefault="00AC4DBB">
            <w:pPr>
              <w:spacing w:before="0"/>
              <w:ind w:firstLine="0"/>
              <w:rPr>
                <w:sz w:val="18"/>
                <w:szCs w:val="18"/>
              </w:rPr>
            </w:pPr>
            <w:r>
              <w:rPr>
                <w:sz w:val="18"/>
                <w:szCs w:val="18"/>
              </w:rPr>
              <w:t>tar.</w:t>
            </w:r>
          </w:p>
        </w:tc>
        <w:tc>
          <w:tcPr>
            <w:tcW w:w="1396" w:type="dxa"/>
            <w:tcMar>
              <w:left w:w="28" w:type="dxa"/>
              <w:right w:w="28" w:type="dxa"/>
            </w:tcMar>
          </w:tcPr>
          <w:p w14:paraId="0830EFE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Tarih</w:t>
            </w:r>
          </w:p>
        </w:tc>
        <w:tc>
          <w:tcPr>
            <w:tcW w:w="1126" w:type="dxa"/>
            <w:tcMar>
              <w:left w:w="28" w:type="dxa"/>
              <w:right w:w="28" w:type="dxa"/>
            </w:tcMar>
          </w:tcPr>
          <w:p w14:paraId="586FE54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w:t>
            </w:r>
          </w:p>
        </w:tc>
        <w:tc>
          <w:tcPr>
            <w:tcW w:w="1283" w:type="dxa"/>
            <w:gridSpan w:val="2"/>
            <w:tcMar>
              <w:left w:w="28" w:type="dxa"/>
              <w:right w:w="28" w:type="dxa"/>
            </w:tcMar>
          </w:tcPr>
          <w:p w14:paraId="57BCB54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Date</w:t>
            </w:r>
          </w:p>
        </w:tc>
        <w:tc>
          <w:tcPr>
            <w:tcW w:w="1149" w:type="dxa"/>
            <w:gridSpan w:val="3"/>
            <w:tcMar>
              <w:left w:w="28" w:type="dxa"/>
              <w:right w:w="28" w:type="dxa"/>
            </w:tcMar>
          </w:tcPr>
          <w:p w14:paraId="7D82693C"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تاريخ</w:t>
            </w:r>
          </w:p>
        </w:tc>
        <w:tc>
          <w:tcPr>
            <w:tcW w:w="985" w:type="dxa"/>
            <w:tcMar>
              <w:left w:w="28" w:type="dxa"/>
              <w:right w:w="28" w:type="dxa"/>
            </w:tcMar>
          </w:tcPr>
          <w:p w14:paraId="0F0C0ED9"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تاريخ</w:t>
            </w:r>
          </w:p>
        </w:tc>
      </w:tr>
      <w:tr w:rsidR="00382CAE" w14:paraId="49BC6978"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93B8307" w14:textId="77777777" w:rsidR="00382CAE" w:rsidRDefault="00AC4DBB">
            <w:pPr>
              <w:spacing w:before="0"/>
              <w:ind w:firstLine="0"/>
              <w:rPr>
                <w:sz w:val="18"/>
                <w:szCs w:val="18"/>
              </w:rPr>
            </w:pPr>
            <w:r>
              <w:rPr>
                <w:sz w:val="18"/>
                <w:szCs w:val="18"/>
              </w:rPr>
              <w:t xml:space="preserve">tek. </w:t>
            </w:r>
          </w:p>
        </w:tc>
        <w:tc>
          <w:tcPr>
            <w:tcW w:w="1396" w:type="dxa"/>
            <w:tcMar>
              <w:left w:w="28" w:type="dxa"/>
              <w:right w:w="28" w:type="dxa"/>
            </w:tcMar>
          </w:tcPr>
          <w:p w14:paraId="5B1E77D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Tekil</w:t>
            </w:r>
          </w:p>
        </w:tc>
        <w:tc>
          <w:tcPr>
            <w:tcW w:w="1126" w:type="dxa"/>
            <w:tcMar>
              <w:left w:w="28" w:type="dxa"/>
              <w:right w:w="28" w:type="dxa"/>
            </w:tcMar>
          </w:tcPr>
          <w:p w14:paraId="3AE833D8"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sing.</w:t>
            </w:r>
          </w:p>
        </w:tc>
        <w:tc>
          <w:tcPr>
            <w:tcW w:w="1283" w:type="dxa"/>
            <w:gridSpan w:val="2"/>
            <w:tcMar>
              <w:left w:w="28" w:type="dxa"/>
              <w:right w:w="28" w:type="dxa"/>
            </w:tcMar>
          </w:tcPr>
          <w:p w14:paraId="7919BCE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Singular</w:t>
            </w:r>
          </w:p>
        </w:tc>
        <w:tc>
          <w:tcPr>
            <w:tcW w:w="1149" w:type="dxa"/>
            <w:gridSpan w:val="3"/>
            <w:tcMar>
              <w:left w:w="28" w:type="dxa"/>
              <w:right w:w="28" w:type="dxa"/>
            </w:tcMar>
          </w:tcPr>
          <w:p w14:paraId="6B710F82"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yellow"/>
              </w:rPr>
            </w:pPr>
            <w:r>
              <w:rPr>
                <w:b/>
                <w:sz w:val="19"/>
                <w:szCs w:val="19"/>
                <w:rtl/>
              </w:rPr>
              <w:t>مفرد</w:t>
            </w:r>
          </w:p>
        </w:tc>
        <w:tc>
          <w:tcPr>
            <w:tcW w:w="985" w:type="dxa"/>
            <w:tcMar>
              <w:left w:w="28" w:type="dxa"/>
              <w:right w:w="28" w:type="dxa"/>
            </w:tcMar>
          </w:tcPr>
          <w:p w14:paraId="6B6CD88C"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yellow"/>
              </w:rPr>
            </w:pPr>
            <w:r>
              <w:rPr>
                <w:b/>
                <w:sz w:val="19"/>
                <w:szCs w:val="19"/>
                <w:rtl/>
              </w:rPr>
              <w:t>م</w:t>
            </w:r>
          </w:p>
        </w:tc>
      </w:tr>
      <w:tr w:rsidR="00382CAE" w14:paraId="1925D7B8"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C270F1D" w14:textId="77777777" w:rsidR="00382CAE" w:rsidRDefault="00AC4DBB">
            <w:pPr>
              <w:spacing w:before="0"/>
              <w:ind w:firstLine="0"/>
              <w:rPr>
                <w:sz w:val="18"/>
                <w:szCs w:val="18"/>
              </w:rPr>
            </w:pPr>
            <w:r>
              <w:rPr>
                <w:sz w:val="18"/>
                <w:szCs w:val="18"/>
              </w:rPr>
              <w:t>tekn.</w:t>
            </w:r>
          </w:p>
        </w:tc>
        <w:tc>
          <w:tcPr>
            <w:tcW w:w="1396" w:type="dxa"/>
            <w:tcMar>
              <w:left w:w="28" w:type="dxa"/>
              <w:right w:w="28" w:type="dxa"/>
            </w:tcMar>
          </w:tcPr>
          <w:p w14:paraId="617BA24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Teknik</w:t>
            </w:r>
          </w:p>
        </w:tc>
        <w:tc>
          <w:tcPr>
            <w:tcW w:w="1126" w:type="dxa"/>
            <w:tcMar>
              <w:left w:w="28" w:type="dxa"/>
              <w:right w:w="28" w:type="dxa"/>
            </w:tcMar>
          </w:tcPr>
          <w:p w14:paraId="5F0E4AD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techn.</w:t>
            </w:r>
          </w:p>
        </w:tc>
        <w:tc>
          <w:tcPr>
            <w:tcW w:w="1283" w:type="dxa"/>
            <w:gridSpan w:val="2"/>
            <w:tcMar>
              <w:left w:w="28" w:type="dxa"/>
              <w:right w:w="28" w:type="dxa"/>
            </w:tcMar>
          </w:tcPr>
          <w:p w14:paraId="425A4FB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Technical</w:t>
            </w:r>
          </w:p>
        </w:tc>
        <w:tc>
          <w:tcPr>
            <w:tcW w:w="1149" w:type="dxa"/>
            <w:gridSpan w:val="3"/>
            <w:tcMar>
              <w:left w:w="28" w:type="dxa"/>
              <w:right w:w="28" w:type="dxa"/>
            </w:tcMar>
          </w:tcPr>
          <w:p w14:paraId="1DB19E2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yellow"/>
              </w:rPr>
            </w:pPr>
            <w:r>
              <w:rPr>
                <w:b/>
                <w:sz w:val="19"/>
                <w:szCs w:val="19"/>
                <w:highlight w:val="white"/>
                <w:rtl/>
              </w:rPr>
              <w:t>تقني</w:t>
            </w:r>
          </w:p>
        </w:tc>
        <w:tc>
          <w:tcPr>
            <w:tcW w:w="985" w:type="dxa"/>
            <w:tcMar>
              <w:left w:w="28" w:type="dxa"/>
              <w:right w:w="28" w:type="dxa"/>
            </w:tcMar>
          </w:tcPr>
          <w:p w14:paraId="420D73F2"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yellow"/>
              </w:rPr>
            </w:pPr>
            <w:r>
              <w:rPr>
                <w:b/>
                <w:sz w:val="19"/>
                <w:szCs w:val="19"/>
                <w:highlight w:val="white"/>
                <w:rtl/>
              </w:rPr>
              <w:t>تقني</w:t>
            </w:r>
          </w:p>
        </w:tc>
      </w:tr>
      <w:tr w:rsidR="00382CAE" w14:paraId="607BF79E"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BD16849" w14:textId="77777777" w:rsidR="00382CAE" w:rsidRDefault="00AC4DBB">
            <w:pPr>
              <w:spacing w:before="0"/>
              <w:ind w:firstLine="0"/>
              <w:rPr>
                <w:sz w:val="18"/>
                <w:szCs w:val="18"/>
              </w:rPr>
            </w:pPr>
            <w:r>
              <w:rPr>
                <w:sz w:val="18"/>
                <w:szCs w:val="18"/>
              </w:rPr>
              <w:t>tekno.</w:t>
            </w:r>
          </w:p>
        </w:tc>
        <w:tc>
          <w:tcPr>
            <w:tcW w:w="1396" w:type="dxa"/>
            <w:tcMar>
              <w:left w:w="28" w:type="dxa"/>
              <w:right w:w="28" w:type="dxa"/>
            </w:tcMar>
          </w:tcPr>
          <w:p w14:paraId="0B9AAC7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Teknoloji</w:t>
            </w:r>
          </w:p>
        </w:tc>
        <w:tc>
          <w:tcPr>
            <w:tcW w:w="1126" w:type="dxa"/>
            <w:tcMar>
              <w:left w:w="28" w:type="dxa"/>
              <w:right w:w="28" w:type="dxa"/>
            </w:tcMar>
          </w:tcPr>
          <w:p w14:paraId="47D5F817" w14:textId="77777777" w:rsidR="00382CAE" w:rsidRDefault="00AC4DBB">
            <w:pPr>
              <w:tabs>
                <w:tab w:val="left" w:pos="460"/>
              </w:tabs>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Technol.</w:t>
            </w:r>
          </w:p>
        </w:tc>
        <w:tc>
          <w:tcPr>
            <w:tcW w:w="1283" w:type="dxa"/>
            <w:gridSpan w:val="2"/>
            <w:tcMar>
              <w:left w:w="28" w:type="dxa"/>
              <w:right w:w="28" w:type="dxa"/>
            </w:tcMar>
          </w:tcPr>
          <w:p w14:paraId="769B550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Technology</w:t>
            </w:r>
          </w:p>
        </w:tc>
        <w:tc>
          <w:tcPr>
            <w:tcW w:w="1149" w:type="dxa"/>
            <w:gridSpan w:val="3"/>
            <w:tcMar>
              <w:left w:w="28" w:type="dxa"/>
              <w:right w:w="28" w:type="dxa"/>
            </w:tcMar>
          </w:tcPr>
          <w:p w14:paraId="401AFDF6"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تكنولوجيا</w:t>
            </w:r>
          </w:p>
        </w:tc>
        <w:tc>
          <w:tcPr>
            <w:tcW w:w="985" w:type="dxa"/>
            <w:tcMar>
              <w:left w:w="28" w:type="dxa"/>
              <w:right w:w="28" w:type="dxa"/>
            </w:tcMar>
          </w:tcPr>
          <w:p w14:paraId="668D943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highlight w:val="white"/>
              </w:rPr>
            </w:pPr>
            <w:r>
              <w:rPr>
                <w:b/>
                <w:sz w:val="19"/>
                <w:szCs w:val="19"/>
                <w:highlight w:val="white"/>
                <w:rtl/>
              </w:rPr>
              <w:t>تكنولوجيا</w:t>
            </w:r>
          </w:p>
        </w:tc>
      </w:tr>
      <w:tr w:rsidR="00382CAE" w14:paraId="52F2EE4E"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ED748FC" w14:textId="77777777" w:rsidR="00382CAE" w:rsidRDefault="00AC4DBB">
            <w:pPr>
              <w:spacing w:before="0"/>
              <w:ind w:firstLine="0"/>
              <w:rPr>
                <w:sz w:val="18"/>
                <w:szCs w:val="18"/>
              </w:rPr>
            </w:pPr>
            <w:r>
              <w:rPr>
                <w:sz w:val="18"/>
                <w:szCs w:val="18"/>
              </w:rPr>
              <w:t>thk.</w:t>
            </w:r>
          </w:p>
        </w:tc>
        <w:tc>
          <w:tcPr>
            <w:tcW w:w="1396" w:type="dxa"/>
            <w:tcMar>
              <w:left w:w="28" w:type="dxa"/>
              <w:right w:w="28" w:type="dxa"/>
            </w:tcMar>
          </w:tcPr>
          <w:p w14:paraId="7417A43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Tahkik Eden</w:t>
            </w:r>
          </w:p>
        </w:tc>
        <w:tc>
          <w:tcPr>
            <w:tcW w:w="1126" w:type="dxa"/>
            <w:tcMar>
              <w:left w:w="28" w:type="dxa"/>
              <w:right w:w="28" w:type="dxa"/>
            </w:tcMar>
          </w:tcPr>
          <w:p w14:paraId="4A02D1E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Critical ed.</w:t>
            </w:r>
          </w:p>
        </w:tc>
        <w:tc>
          <w:tcPr>
            <w:tcW w:w="1283" w:type="dxa"/>
            <w:gridSpan w:val="2"/>
            <w:tcMar>
              <w:left w:w="28" w:type="dxa"/>
              <w:right w:w="28" w:type="dxa"/>
            </w:tcMar>
          </w:tcPr>
          <w:p w14:paraId="693C611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Critical ed.</w:t>
            </w:r>
          </w:p>
        </w:tc>
        <w:tc>
          <w:tcPr>
            <w:tcW w:w="1149" w:type="dxa"/>
            <w:gridSpan w:val="3"/>
            <w:tcMar>
              <w:left w:w="28" w:type="dxa"/>
              <w:right w:w="28" w:type="dxa"/>
            </w:tcMar>
          </w:tcPr>
          <w:p w14:paraId="4C66849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المحقق</w:t>
            </w:r>
          </w:p>
        </w:tc>
        <w:tc>
          <w:tcPr>
            <w:tcW w:w="985" w:type="dxa"/>
            <w:tcMar>
              <w:left w:w="28" w:type="dxa"/>
              <w:right w:w="28" w:type="dxa"/>
            </w:tcMar>
          </w:tcPr>
          <w:p w14:paraId="13F902F3"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مح</w:t>
            </w:r>
            <w:r>
              <w:rPr>
                <w:b/>
                <w:sz w:val="19"/>
                <w:szCs w:val="19"/>
                <w:highlight w:val="white"/>
              </w:rPr>
              <w:t>.</w:t>
            </w:r>
          </w:p>
        </w:tc>
      </w:tr>
      <w:tr w:rsidR="00382CAE" w14:paraId="235EC118" w14:textId="77777777" w:rsidTr="00382CAE">
        <w:trPr>
          <w:trHeight w:val="99"/>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CAD11DC" w14:textId="77777777" w:rsidR="00382CAE" w:rsidRDefault="00AC4DBB">
            <w:pPr>
              <w:spacing w:before="0"/>
              <w:ind w:firstLine="0"/>
              <w:rPr>
                <w:sz w:val="18"/>
                <w:szCs w:val="18"/>
              </w:rPr>
            </w:pPr>
            <w:r>
              <w:rPr>
                <w:sz w:val="18"/>
                <w:szCs w:val="18"/>
              </w:rPr>
              <w:t>Tıpkıbs.</w:t>
            </w:r>
          </w:p>
        </w:tc>
        <w:tc>
          <w:tcPr>
            <w:tcW w:w="1396" w:type="dxa"/>
            <w:tcMar>
              <w:left w:w="28" w:type="dxa"/>
              <w:right w:w="28" w:type="dxa"/>
            </w:tcMar>
          </w:tcPr>
          <w:p w14:paraId="2692F18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Tıpkıbasım</w:t>
            </w:r>
          </w:p>
        </w:tc>
        <w:tc>
          <w:tcPr>
            <w:tcW w:w="1126" w:type="dxa"/>
            <w:tcMar>
              <w:left w:w="28" w:type="dxa"/>
              <w:right w:w="28" w:type="dxa"/>
            </w:tcMar>
          </w:tcPr>
          <w:p w14:paraId="6E478766"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repr.</w:t>
            </w:r>
          </w:p>
        </w:tc>
        <w:tc>
          <w:tcPr>
            <w:tcW w:w="1283" w:type="dxa"/>
            <w:gridSpan w:val="2"/>
            <w:tcMar>
              <w:left w:w="28" w:type="dxa"/>
              <w:right w:w="28" w:type="dxa"/>
            </w:tcMar>
          </w:tcPr>
          <w:p w14:paraId="49225455" w14:textId="77777777" w:rsidR="00382CAE" w:rsidRDefault="00AC4DBB">
            <w:pPr>
              <w:keepNext w:val="0"/>
              <w:keepLines w:val="0"/>
              <w:pBdr>
                <w:top w:val="nil"/>
                <w:left w:val="nil"/>
                <w:bottom w:val="nil"/>
                <w:right w:val="nil"/>
                <w:between w:val="nil"/>
              </w:pBdr>
              <w:spacing w:before="0"/>
              <w:ind w:firstLine="0"/>
              <w:jc w:val="left"/>
              <w:cnfStyle w:val="000000000000" w:firstRow="0" w:lastRow="0" w:firstColumn="0" w:lastColumn="0" w:oddVBand="0" w:evenVBand="0" w:oddHBand="0" w:evenHBand="0"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sz w:val="18"/>
                <w:szCs w:val="18"/>
              </w:rPr>
              <w:t xml:space="preserve">Reprint Edition </w:t>
            </w:r>
          </w:p>
        </w:tc>
        <w:tc>
          <w:tcPr>
            <w:tcW w:w="1149" w:type="dxa"/>
            <w:gridSpan w:val="3"/>
            <w:tcMar>
              <w:left w:w="28" w:type="dxa"/>
              <w:right w:w="28" w:type="dxa"/>
            </w:tcMar>
          </w:tcPr>
          <w:p w14:paraId="450A1985"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إعادة طبع</w:t>
            </w:r>
          </w:p>
        </w:tc>
        <w:tc>
          <w:tcPr>
            <w:tcW w:w="985" w:type="dxa"/>
            <w:tcMar>
              <w:left w:w="28" w:type="dxa"/>
              <w:right w:w="28" w:type="dxa"/>
            </w:tcMar>
          </w:tcPr>
          <w:p w14:paraId="2F81D896" w14:textId="77777777" w:rsidR="00382CAE" w:rsidRDefault="00AC4DBB">
            <w:pPr>
              <w:bidi/>
              <w:spacing w:before="0"/>
              <w:ind w:firstLine="0"/>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إعادة طبع</w:t>
            </w:r>
          </w:p>
        </w:tc>
      </w:tr>
      <w:tr w:rsidR="00382CAE" w14:paraId="4E15D8EA"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5227DF4" w14:textId="77777777" w:rsidR="00382CAE" w:rsidRDefault="00AC4DBB">
            <w:pPr>
              <w:spacing w:before="0"/>
              <w:ind w:firstLine="0"/>
              <w:rPr>
                <w:sz w:val="18"/>
                <w:szCs w:val="18"/>
              </w:rPr>
            </w:pPr>
            <w:bookmarkStart w:id="115" w:name="_rjefff" w:colFirst="0" w:colLast="0"/>
            <w:bookmarkEnd w:id="115"/>
            <w:r>
              <w:rPr>
                <w:sz w:val="18"/>
                <w:szCs w:val="18"/>
              </w:rPr>
              <w:t>ts.</w:t>
            </w:r>
          </w:p>
        </w:tc>
        <w:tc>
          <w:tcPr>
            <w:tcW w:w="1396" w:type="dxa"/>
            <w:tcMar>
              <w:left w:w="28" w:type="dxa"/>
              <w:right w:w="28" w:type="dxa"/>
            </w:tcMar>
          </w:tcPr>
          <w:p w14:paraId="1746B10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Tarihsiz</w:t>
            </w:r>
          </w:p>
        </w:tc>
        <w:tc>
          <w:tcPr>
            <w:tcW w:w="1126" w:type="dxa"/>
            <w:tcMar>
              <w:left w:w="28" w:type="dxa"/>
              <w:right w:w="28" w:type="dxa"/>
            </w:tcMar>
          </w:tcPr>
          <w:p w14:paraId="0E01A2D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bookmarkStart w:id="116" w:name="_3bj1y38" w:colFirst="0" w:colLast="0"/>
            <w:bookmarkEnd w:id="116"/>
            <w:r>
              <w:rPr>
                <w:sz w:val="18"/>
                <w:szCs w:val="18"/>
              </w:rPr>
              <w:t>n.d.</w:t>
            </w:r>
          </w:p>
        </w:tc>
        <w:tc>
          <w:tcPr>
            <w:tcW w:w="1283" w:type="dxa"/>
            <w:gridSpan w:val="2"/>
            <w:tcMar>
              <w:left w:w="28" w:type="dxa"/>
              <w:right w:w="28" w:type="dxa"/>
            </w:tcMar>
          </w:tcPr>
          <w:p w14:paraId="6FD121B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bookmarkStart w:id="117" w:name="_1qoc8b1" w:colFirst="0" w:colLast="0"/>
            <w:bookmarkEnd w:id="117"/>
            <w:r>
              <w:rPr>
                <w:sz w:val="18"/>
                <w:szCs w:val="18"/>
              </w:rPr>
              <w:t>no date</w:t>
            </w:r>
          </w:p>
        </w:tc>
        <w:tc>
          <w:tcPr>
            <w:tcW w:w="1149" w:type="dxa"/>
            <w:gridSpan w:val="3"/>
            <w:tcMar>
              <w:left w:w="28" w:type="dxa"/>
              <w:right w:w="28" w:type="dxa"/>
            </w:tcMar>
          </w:tcPr>
          <w:p w14:paraId="450857BB"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دون تاريخ</w:t>
            </w:r>
          </w:p>
        </w:tc>
        <w:tc>
          <w:tcPr>
            <w:tcW w:w="985" w:type="dxa"/>
            <w:tcMar>
              <w:left w:w="28" w:type="dxa"/>
              <w:right w:w="28" w:type="dxa"/>
            </w:tcMar>
          </w:tcPr>
          <w:p w14:paraId="6C1A7560"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highlight w:val="white"/>
                <w:rtl/>
              </w:rPr>
              <w:t>د. ت</w:t>
            </w:r>
            <w:r>
              <w:rPr>
                <w:b/>
                <w:sz w:val="19"/>
                <w:szCs w:val="19"/>
                <w:highlight w:val="white"/>
              </w:rPr>
              <w:t>.</w:t>
            </w:r>
          </w:p>
        </w:tc>
      </w:tr>
      <w:tr w:rsidR="00382CAE" w14:paraId="0727E9D1"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72F585C" w14:textId="77777777" w:rsidR="00382CAE" w:rsidRDefault="00AC4DBB">
            <w:pPr>
              <w:spacing w:before="0"/>
              <w:ind w:firstLine="0"/>
              <w:rPr>
                <w:sz w:val="18"/>
                <w:szCs w:val="18"/>
              </w:rPr>
            </w:pPr>
            <w:bookmarkStart w:id="118" w:name="_4anzqyu" w:colFirst="0" w:colLast="0"/>
            <w:bookmarkEnd w:id="118"/>
            <w:r>
              <w:rPr>
                <w:sz w:val="18"/>
                <w:szCs w:val="18"/>
              </w:rPr>
              <w:t>tsh.</w:t>
            </w:r>
          </w:p>
        </w:tc>
        <w:tc>
          <w:tcPr>
            <w:tcW w:w="1396" w:type="dxa"/>
            <w:tcMar>
              <w:left w:w="28" w:type="dxa"/>
              <w:right w:w="28" w:type="dxa"/>
            </w:tcMar>
          </w:tcPr>
          <w:p w14:paraId="2E5D829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19" w:name="_2pta16n" w:colFirst="0" w:colLast="0"/>
            <w:bookmarkEnd w:id="119"/>
            <w:r>
              <w:rPr>
                <w:sz w:val="18"/>
                <w:szCs w:val="18"/>
              </w:rPr>
              <w:t>Tashih Eden</w:t>
            </w:r>
          </w:p>
        </w:tc>
        <w:tc>
          <w:tcPr>
            <w:tcW w:w="1126" w:type="dxa"/>
            <w:tcMar>
              <w:left w:w="28" w:type="dxa"/>
              <w:right w:w="28" w:type="dxa"/>
            </w:tcMar>
          </w:tcPr>
          <w:p w14:paraId="5468758F"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Proofreader</w:t>
            </w:r>
          </w:p>
        </w:tc>
        <w:tc>
          <w:tcPr>
            <w:tcW w:w="1283" w:type="dxa"/>
            <w:gridSpan w:val="2"/>
            <w:tcMar>
              <w:left w:w="28" w:type="dxa"/>
              <w:right w:w="28" w:type="dxa"/>
            </w:tcMar>
          </w:tcPr>
          <w:p w14:paraId="4672D57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Proofreader</w:t>
            </w:r>
          </w:p>
        </w:tc>
        <w:tc>
          <w:tcPr>
            <w:tcW w:w="1149" w:type="dxa"/>
            <w:gridSpan w:val="3"/>
            <w:tcMar>
              <w:left w:w="28" w:type="dxa"/>
              <w:right w:w="28" w:type="dxa"/>
            </w:tcMar>
          </w:tcPr>
          <w:p w14:paraId="3E738933"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مصحح</w:t>
            </w:r>
          </w:p>
        </w:tc>
        <w:tc>
          <w:tcPr>
            <w:tcW w:w="985" w:type="dxa"/>
            <w:tcMar>
              <w:left w:w="28" w:type="dxa"/>
              <w:right w:w="28" w:type="dxa"/>
            </w:tcMar>
          </w:tcPr>
          <w:p w14:paraId="71633CFF"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مصحح</w:t>
            </w:r>
          </w:p>
        </w:tc>
      </w:tr>
      <w:tr w:rsidR="00382CAE" w14:paraId="33863629" w14:textId="77777777" w:rsidTr="00382C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141AF0D" w14:textId="77777777" w:rsidR="00382CAE" w:rsidRDefault="00AC4DBB">
            <w:pPr>
              <w:spacing w:before="0"/>
              <w:ind w:firstLine="0"/>
              <w:rPr>
                <w:sz w:val="18"/>
                <w:szCs w:val="18"/>
              </w:rPr>
            </w:pPr>
            <w:r>
              <w:rPr>
                <w:sz w:val="18"/>
                <w:szCs w:val="18"/>
              </w:rPr>
              <w:t>Ü</w:t>
            </w:r>
          </w:p>
        </w:tc>
        <w:tc>
          <w:tcPr>
            <w:tcW w:w="1396" w:type="dxa"/>
            <w:tcMar>
              <w:left w:w="28" w:type="dxa"/>
              <w:right w:w="28" w:type="dxa"/>
            </w:tcMar>
          </w:tcPr>
          <w:p w14:paraId="6FE53B1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Üniversite, Üniversitesi</w:t>
            </w:r>
          </w:p>
        </w:tc>
        <w:tc>
          <w:tcPr>
            <w:tcW w:w="1126" w:type="dxa"/>
            <w:tcMar>
              <w:left w:w="28" w:type="dxa"/>
              <w:right w:w="28" w:type="dxa"/>
            </w:tcMar>
          </w:tcPr>
          <w:p w14:paraId="481807F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Univ.</w:t>
            </w:r>
          </w:p>
        </w:tc>
        <w:tc>
          <w:tcPr>
            <w:tcW w:w="1283" w:type="dxa"/>
            <w:gridSpan w:val="2"/>
            <w:tcMar>
              <w:left w:w="28" w:type="dxa"/>
              <w:right w:w="28" w:type="dxa"/>
            </w:tcMar>
          </w:tcPr>
          <w:p w14:paraId="5CF6744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University</w:t>
            </w:r>
          </w:p>
        </w:tc>
        <w:tc>
          <w:tcPr>
            <w:tcW w:w="1149" w:type="dxa"/>
            <w:gridSpan w:val="3"/>
            <w:tcMar>
              <w:left w:w="28" w:type="dxa"/>
              <w:right w:w="28" w:type="dxa"/>
            </w:tcMar>
          </w:tcPr>
          <w:p w14:paraId="75D6E688"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جامعة</w:t>
            </w:r>
          </w:p>
        </w:tc>
        <w:tc>
          <w:tcPr>
            <w:tcW w:w="985" w:type="dxa"/>
            <w:tcMar>
              <w:left w:w="28" w:type="dxa"/>
              <w:right w:w="28" w:type="dxa"/>
            </w:tcMar>
          </w:tcPr>
          <w:p w14:paraId="5056F873"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جامعة</w:t>
            </w:r>
          </w:p>
        </w:tc>
      </w:tr>
      <w:tr w:rsidR="00382CAE" w14:paraId="0600AEAE"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ED88954" w14:textId="77777777" w:rsidR="00382CAE" w:rsidRDefault="00AC4DBB">
            <w:pPr>
              <w:spacing w:before="0"/>
              <w:ind w:firstLine="0"/>
              <w:rPr>
                <w:sz w:val="18"/>
                <w:szCs w:val="18"/>
              </w:rPr>
            </w:pPr>
            <w:bookmarkStart w:id="120" w:name="_14ykbeg" w:colFirst="0" w:colLast="0"/>
            <w:bookmarkEnd w:id="120"/>
            <w:r>
              <w:rPr>
                <w:sz w:val="18"/>
                <w:szCs w:val="18"/>
              </w:rPr>
              <w:t>vb.</w:t>
            </w:r>
          </w:p>
        </w:tc>
        <w:tc>
          <w:tcPr>
            <w:tcW w:w="1396" w:type="dxa"/>
            <w:tcMar>
              <w:left w:w="28" w:type="dxa"/>
              <w:right w:w="28" w:type="dxa"/>
            </w:tcMar>
          </w:tcPr>
          <w:p w14:paraId="14192B7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21" w:name="_3oy7u29" w:colFirst="0" w:colLast="0"/>
            <w:bookmarkEnd w:id="121"/>
            <w:r>
              <w:rPr>
                <w:sz w:val="18"/>
                <w:szCs w:val="18"/>
              </w:rPr>
              <w:t>ve benzerleri</w:t>
            </w:r>
          </w:p>
        </w:tc>
        <w:tc>
          <w:tcPr>
            <w:tcW w:w="1126" w:type="dxa"/>
            <w:tcMar>
              <w:left w:w="28" w:type="dxa"/>
              <w:right w:w="28" w:type="dxa"/>
            </w:tcMar>
          </w:tcPr>
          <w:p w14:paraId="24A546CE"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122" w:name="_243i4a2" w:colFirst="0" w:colLast="0"/>
            <w:bookmarkEnd w:id="122"/>
            <w:r>
              <w:rPr>
                <w:sz w:val="18"/>
                <w:szCs w:val="18"/>
              </w:rPr>
              <w:t>etc.</w:t>
            </w:r>
          </w:p>
        </w:tc>
        <w:tc>
          <w:tcPr>
            <w:tcW w:w="1283" w:type="dxa"/>
            <w:gridSpan w:val="2"/>
            <w:tcMar>
              <w:left w:w="28" w:type="dxa"/>
              <w:right w:w="28" w:type="dxa"/>
            </w:tcMar>
          </w:tcPr>
          <w:p w14:paraId="739A06C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23" w:name="_j8sehv" w:colFirst="0" w:colLast="0"/>
            <w:bookmarkEnd w:id="123"/>
            <w:r>
              <w:rPr>
                <w:sz w:val="18"/>
                <w:szCs w:val="18"/>
              </w:rPr>
              <w:t>et cetera</w:t>
            </w:r>
          </w:p>
        </w:tc>
        <w:tc>
          <w:tcPr>
            <w:tcW w:w="1149" w:type="dxa"/>
            <w:gridSpan w:val="3"/>
            <w:tcMar>
              <w:left w:w="28" w:type="dxa"/>
              <w:right w:w="28" w:type="dxa"/>
            </w:tcMar>
          </w:tcPr>
          <w:p w14:paraId="7702039C"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i/>
                <w:sz w:val="19"/>
                <w:szCs w:val="19"/>
              </w:rPr>
            </w:pPr>
            <w:r>
              <w:rPr>
                <w:b/>
                <w:sz w:val="19"/>
                <w:szCs w:val="19"/>
                <w:highlight w:val="white"/>
                <w:rtl/>
              </w:rPr>
              <w:t>إلى آخره</w:t>
            </w:r>
          </w:p>
        </w:tc>
        <w:tc>
          <w:tcPr>
            <w:tcW w:w="985" w:type="dxa"/>
            <w:tcMar>
              <w:left w:w="28" w:type="dxa"/>
              <w:right w:w="28" w:type="dxa"/>
            </w:tcMar>
          </w:tcPr>
          <w:p w14:paraId="23516E49"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i/>
                <w:sz w:val="19"/>
                <w:szCs w:val="19"/>
              </w:rPr>
            </w:pPr>
            <w:r>
              <w:rPr>
                <w:b/>
                <w:i/>
                <w:sz w:val="19"/>
                <w:szCs w:val="19"/>
                <w:rtl/>
              </w:rPr>
              <w:t>إلخ</w:t>
            </w:r>
          </w:p>
        </w:tc>
      </w:tr>
      <w:tr w:rsidR="00382CAE" w14:paraId="4AE8EF1A" w14:textId="77777777" w:rsidTr="00382CAE">
        <w:trPr>
          <w:cnfStyle w:val="000000100000" w:firstRow="0" w:lastRow="0" w:firstColumn="0" w:lastColumn="0" w:oddVBand="0" w:evenVBand="0" w:oddHBand="1" w:evenHBand="0" w:firstRowFirstColumn="0" w:firstRowLastColumn="0" w:lastRowFirstColumn="0" w:lastRowLastColumn="0"/>
          <w:trHeight w:val="211"/>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339F99D" w14:textId="77777777" w:rsidR="00382CAE" w:rsidRDefault="00AC4DBB">
            <w:pPr>
              <w:spacing w:before="0"/>
              <w:ind w:firstLine="0"/>
              <w:rPr>
                <w:sz w:val="18"/>
                <w:szCs w:val="18"/>
              </w:rPr>
            </w:pPr>
            <w:r>
              <w:rPr>
                <w:sz w:val="18"/>
                <w:szCs w:val="18"/>
              </w:rPr>
              <w:t>vd.</w:t>
            </w:r>
          </w:p>
        </w:tc>
        <w:tc>
          <w:tcPr>
            <w:tcW w:w="1396" w:type="dxa"/>
            <w:tcMar>
              <w:left w:w="28" w:type="dxa"/>
              <w:right w:w="28" w:type="dxa"/>
            </w:tcMar>
          </w:tcPr>
          <w:p w14:paraId="4229E2E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ve devamı</w:t>
            </w:r>
          </w:p>
        </w:tc>
        <w:tc>
          <w:tcPr>
            <w:tcW w:w="1126" w:type="dxa"/>
            <w:tcMar>
              <w:left w:w="28" w:type="dxa"/>
              <w:right w:w="28" w:type="dxa"/>
            </w:tcMar>
          </w:tcPr>
          <w:p w14:paraId="5BF2ED8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etc.</w:t>
            </w:r>
          </w:p>
        </w:tc>
        <w:tc>
          <w:tcPr>
            <w:tcW w:w="1283" w:type="dxa"/>
            <w:gridSpan w:val="2"/>
            <w:tcMar>
              <w:left w:w="28" w:type="dxa"/>
              <w:right w:w="28" w:type="dxa"/>
            </w:tcMar>
          </w:tcPr>
          <w:p w14:paraId="118FD2B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et cetera</w:t>
            </w:r>
          </w:p>
        </w:tc>
        <w:tc>
          <w:tcPr>
            <w:tcW w:w="1149" w:type="dxa"/>
            <w:gridSpan w:val="3"/>
            <w:tcMar>
              <w:left w:w="28" w:type="dxa"/>
              <w:right w:w="28" w:type="dxa"/>
            </w:tcMar>
          </w:tcPr>
          <w:p w14:paraId="5593EC41"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sz w:val="19"/>
                <w:szCs w:val="19"/>
                <w:highlight w:val="white"/>
                <w:rtl/>
              </w:rPr>
              <w:t>إلى آخره</w:t>
            </w:r>
          </w:p>
        </w:tc>
        <w:tc>
          <w:tcPr>
            <w:tcW w:w="985" w:type="dxa"/>
            <w:tcMar>
              <w:left w:w="28" w:type="dxa"/>
              <w:right w:w="28" w:type="dxa"/>
            </w:tcMar>
          </w:tcPr>
          <w:p w14:paraId="26DB6CC8"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highlight w:val="white"/>
              </w:rPr>
            </w:pPr>
            <w:r>
              <w:rPr>
                <w:b/>
                <w:i/>
                <w:sz w:val="19"/>
                <w:szCs w:val="19"/>
                <w:rtl/>
              </w:rPr>
              <w:t>إلخ</w:t>
            </w:r>
          </w:p>
        </w:tc>
      </w:tr>
      <w:tr w:rsidR="00382CAE" w14:paraId="265F8832" w14:textId="77777777" w:rsidTr="00382CAE">
        <w:trPr>
          <w:trHeight w:val="211"/>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652985FF" w14:textId="77777777" w:rsidR="00382CAE" w:rsidRDefault="00AC4DBB">
            <w:pPr>
              <w:spacing w:before="0"/>
              <w:ind w:firstLine="0"/>
              <w:rPr>
                <w:sz w:val="18"/>
                <w:szCs w:val="18"/>
              </w:rPr>
            </w:pPr>
            <w:bookmarkStart w:id="124" w:name="_338fx5o" w:colFirst="0" w:colLast="0"/>
            <w:bookmarkEnd w:id="124"/>
            <w:r>
              <w:rPr>
                <w:sz w:val="18"/>
                <w:szCs w:val="18"/>
              </w:rPr>
              <w:t>vd.</w:t>
            </w:r>
            <w:r>
              <w:rPr>
                <w:sz w:val="18"/>
                <w:szCs w:val="18"/>
                <w:vertAlign w:val="superscript"/>
              </w:rPr>
              <w:footnoteReference w:id="82"/>
            </w:r>
          </w:p>
        </w:tc>
        <w:tc>
          <w:tcPr>
            <w:tcW w:w="1396" w:type="dxa"/>
            <w:tcMar>
              <w:left w:w="28" w:type="dxa"/>
              <w:right w:w="28" w:type="dxa"/>
            </w:tcMar>
          </w:tcPr>
          <w:p w14:paraId="0506616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25" w:name="_1idq7dh" w:colFirst="0" w:colLast="0"/>
            <w:bookmarkEnd w:id="125"/>
            <w:r>
              <w:rPr>
                <w:sz w:val="18"/>
                <w:szCs w:val="18"/>
              </w:rPr>
              <w:t>ve diğerleri</w:t>
            </w:r>
          </w:p>
        </w:tc>
        <w:tc>
          <w:tcPr>
            <w:tcW w:w="1126" w:type="dxa"/>
            <w:tcMar>
              <w:left w:w="28" w:type="dxa"/>
              <w:right w:w="28" w:type="dxa"/>
            </w:tcMar>
          </w:tcPr>
          <w:p w14:paraId="60D3771F"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126" w:name="_42ddq1a" w:colFirst="0" w:colLast="0"/>
            <w:bookmarkEnd w:id="126"/>
            <w:r>
              <w:rPr>
                <w:sz w:val="18"/>
                <w:szCs w:val="18"/>
              </w:rPr>
              <w:t>et al.</w:t>
            </w:r>
          </w:p>
        </w:tc>
        <w:tc>
          <w:tcPr>
            <w:tcW w:w="1577" w:type="dxa"/>
            <w:gridSpan w:val="4"/>
            <w:tcMar>
              <w:left w:w="28" w:type="dxa"/>
              <w:right w:w="28" w:type="dxa"/>
            </w:tcMar>
          </w:tcPr>
          <w:p w14:paraId="2B8DBDC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27" w:name="_2hio093" w:colFirst="0" w:colLast="0"/>
            <w:bookmarkEnd w:id="127"/>
            <w:r>
              <w:rPr>
                <w:sz w:val="18"/>
                <w:szCs w:val="18"/>
              </w:rPr>
              <w:t>et alia (and others)</w:t>
            </w:r>
          </w:p>
        </w:tc>
        <w:tc>
          <w:tcPr>
            <w:tcW w:w="855" w:type="dxa"/>
            <w:tcMar>
              <w:left w:w="28" w:type="dxa"/>
              <w:right w:w="28" w:type="dxa"/>
            </w:tcMar>
          </w:tcPr>
          <w:p w14:paraId="77B622C7"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Pr>
              <w:t> </w:t>
            </w:r>
            <w:r>
              <w:rPr>
                <w:b/>
                <w:sz w:val="19"/>
                <w:szCs w:val="19"/>
                <w:highlight w:val="white"/>
                <w:rtl/>
              </w:rPr>
              <w:t>وآخرون</w:t>
            </w:r>
          </w:p>
        </w:tc>
        <w:tc>
          <w:tcPr>
            <w:tcW w:w="985" w:type="dxa"/>
            <w:tcMar>
              <w:left w:w="28" w:type="dxa"/>
              <w:right w:w="28" w:type="dxa"/>
            </w:tcMar>
          </w:tcPr>
          <w:p w14:paraId="216121EF"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Pr>
              <w:t> </w:t>
            </w:r>
            <w:r>
              <w:rPr>
                <w:b/>
                <w:sz w:val="19"/>
                <w:szCs w:val="19"/>
                <w:highlight w:val="white"/>
                <w:rtl/>
              </w:rPr>
              <w:t>وآخرون</w:t>
            </w:r>
          </w:p>
        </w:tc>
      </w:tr>
      <w:tr w:rsidR="00382CAE" w14:paraId="6DCEB0B8" w14:textId="77777777" w:rsidTr="00382CAE">
        <w:trPr>
          <w:cnfStyle w:val="000000100000" w:firstRow="0" w:lastRow="0" w:firstColumn="0" w:lastColumn="0" w:oddVBand="0" w:evenVBand="0" w:oddHBand="1" w:evenHBand="0" w:firstRowFirstColumn="0" w:firstRowLastColumn="0" w:lastRowFirstColumn="0" w:lastRowLastColumn="0"/>
          <w:trHeight w:val="211"/>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9F8ACBF" w14:textId="77777777" w:rsidR="00382CAE" w:rsidRDefault="00AC4DBB">
            <w:pPr>
              <w:spacing w:before="0"/>
              <w:ind w:firstLine="0"/>
              <w:rPr>
                <w:sz w:val="18"/>
                <w:szCs w:val="18"/>
              </w:rPr>
            </w:pPr>
            <w:bookmarkStart w:id="128" w:name="_wnyagw" w:colFirst="0" w:colLast="0"/>
            <w:bookmarkEnd w:id="128"/>
            <w:r>
              <w:rPr>
                <w:sz w:val="18"/>
                <w:szCs w:val="18"/>
              </w:rPr>
              <w:t>vr.</w:t>
            </w:r>
          </w:p>
        </w:tc>
        <w:tc>
          <w:tcPr>
            <w:tcW w:w="1396" w:type="dxa"/>
            <w:tcMar>
              <w:left w:w="28" w:type="dxa"/>
              <w:right w:w="28" w:type="dxa"/>
            </w:tcMar>
          </w:tcPr>
          <w:p w14:paraId="1407F94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Varak</w:t>
            </w:r>
          </w:p>
        </w:tc>
        <w:tc>
          <w:tcPr>
            <w:tcW w:w="1126" w:type="dxa"/>
            <w:tcMar>
              <w:left w:w="28" w:type="dxa"/>
              <w:right w:w="28" w:type="dxa"/>
            </w:tcMar>
          </w:tcPr>
          <w:p w14:paraId="10F2BCC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fol.</w:t>
            </w:r>
          </w:p>
        </w:tc>
        <w:tc>
          <w:tcPr>
            <w:tcW w:w="1283" w:type="dxa"/>
            <w:gridSpan w:val="2"/>
            <w:tcMar>
              <w:left w:w="28" w:type="dxa"/>
              <w:right w:w="28" w:type="dxa"/>
            </w:tcMar>
          </w:tcPr>
          <w:p w14:paraId="4B403F8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Folio</w:t>
            </w:r>
          </w:p>
        </w:tc>
        <w:tc>
          <w:tcPr>
            <w:tcW w:w="1149" w:type="dxa"/>
            <w:gridSpan w:val="3"/>
            <w:tcMar>
              <w:left w:w="28" w:type="dxa"/>
              <w:right w:w="28" w:type="dxa"/>
            </w:tcMar>
          </w:tcPr>
          <w:p w14:paraId="7AD140AE"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ورقة</w:t>
            </w:r>
          </w:p>
        </w:tc>
        <w:tc>
          <w:tcPr>
            <w:tcW w:w="985" w:type="dxa"/>
            <w:tcMar>
              <w:left w:w="28" w:type="dxa"/>
              <w:right w:w="28" w:type="dxa"/>
            </w:tcMar>
          </w:tcPr>
          <w:p w14:paraId="48AB46F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ق</w:t>
            </w:r>
            <w:r>
              <w:rPr>
                <w:b/>
                <w:sz w:val="19"/>
                <w:szCs w:val="19"/>
              </w:rPr>
              <w:t>.</w:t>
            </w:r>
          </w:p>
        </w:tc>
      </w:tr>
      <w:tr w:rsidR="00382CAE" w14:paraId="04D85493" w14:textId="77777777" w:rsidTr="00382CAE">
        <w:trPr>
          <w:trHeight w:val="99"/>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D5E831F" w14:textId="77777777" w:rsidR="00382CAE" w:rsidRDefault="00AC4DBB">
            <w:pPr>
              <w:spacing w:before="0"/>
              <w:ind w:firstLine="0"/>
              <w:rPr>
                <w:sz w:val="18"/>
                <w:szCs w:val="18"/>
              </w:rPr>
            </w:pPr>
            <w:bookmarkStart w:id="129" w:name="_3gnlt4p" w:colFirst="0" w:colLast="0"/>
            <w:bookmarkEnd w:id="129"/>
            <w:r>
              <w:rPr>
                <w:sz w:val="18"/>
                <w:szCs w:val="18"/>
              </w:rPr>
              <w:t>y.y.</w:t>
            </w:r>
          </w:p>
        </w:tc>
        <w:tc>
          <w:tcPr>
            <w:tcW w:w="1396" w:type="dxa"/>
            <w:tcMar>
              <w:left w:w="28" w:type="dxa"/>
              <w:right w:w="28" w:type="dxa"/>
            </w:tcMar>
          </w:tcPr>
          <w:p w14:paraId="1DD914E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30" w:name="_1vsw3ci" w:colFirst="0" w:colLast="0"/>
            <w:bookmarkEnd w:id="130"/>
            <w:r>
              <w:rPr>
                <w:sz w:val="18"/>
                <w:szCs w:val="18"/>
              </w:rPr>
              <w:t>Yayıncı Yok</w:t>
            </w:r>
          </w:p>
        </w:tc>
        <w:tc>
          <w:tcPr>
            <w:tcW w:w="1126" w:type="dxa"/>
            <w:tcMar>
              <w:left w:w="28" w:type="dxa"/>
              <w:right w:w="28" w:type="dxa"/>
            </w:tcMar>
          </w:tcPr>
          <w:p w14:paraId="2C03B730"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131" w:name="_4fsjm0b" w:colFirst="0" w:colLast="0"/>
            <w:bookmarkEnd w:id="131"/>
            <w:r>
              <w:rPr>
                <w:sz w:val="18"/>
                <w:szCs w:val="18"/>
              </w:rPr>
              <w:t>s.n.</w:t>
            </w:r>
          </w:p>
        </w:tc>
        <w:tc>
          <w:tcPr>
            <w:tcW w:w="1283" w:type="dxa"/>
            <w:gridSpan w:val="2"/>
            <w:tcMar>
              <w:left w:w="28" w:type="dxa"/>
              <w:right w:w="28" w:type="dxa"/>
            </w:tcMar>
          </w:tcPr>
          <w:p w14:paraId="25977B0A" w14:textId="77777777" w:rsidR="00382CAE" w:rsidRDefault="00AC4DBB">
            <w:pPr>
              <w:keepNext w:val="0"/>
              <w:keepLines w:val="0"/>
              <w:pBdr>
                <w:top w:val="nil"/>
                <w:left w:val="nil"/>
                <w:bottom w:val="nil"/>
                <w:right w:val="nil"/>
                <w:between w:val="nil"/>
              </w:pBdr>
              <w:spacing w:before="0"/>
              <w:ind w:firstLine="0"/>
              <w:jc w:val="left"/>
              <w:cnfStyle w:val="000000000000" w:firstRow="0" w:lastRow="0" w:firstColumn="0" w:lastColumn="0" w:oddVBand="0" w:evenVBand="0" w:oddHBand="0" w:evenHBand="0" w:firstRowFirstColumn="0" w:firstRowLastColumn="0" w:lastRowFirstColumn="0" w:lastRowLastColumn="0"/>
              <w:rPr>
                <w:rFonts w:ascii="ISNAD Font" w:eastAsia="ISNAD Font" w:hAnsi="ISNAD Font" w:cs="ISNAD Font"/>
                <w:sz w:val="18"/>
                <w:szCs w:val="18"/>
              </w:rPr>
            </w:pPr>
            <w:bookmarkStart w:id="132" w:name="_2uxtw84" w:colFirst="0" w:colLast="0"/>
            <w:bookmarkEnd w:id="132"/>
            <w:r>
              <w:rPr>
                <w:rFonts w:ascii="ISNAD Font" w:eastAsia="ISNAD Font" w:hAnsi="ISNAD Font" w:cs="ISNAD Font"/>
                <w:sz w:val="18"/>
                <w:szCs w:val="18"/>
              </w:rPr>
              <w:t>sine nomine (when publisher unknown)</w:t>
            </w:r>
          </w:p>
        </w:tc>
        <w:tc>
          <w:tcPr>
            <w:tcW w:w="1149" w:type="dxa"/>
            <w:gridSpan w:val="3"/>
            <w:tcMar>
              <w:left w:w="28" w:type="dxa"/>
              <w:right w:w="28" w:type="dxa"/>
            </w:tcMar>
          </w:tcPr>
          <w:p w14:paraId="3F57F6DD"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دون ناشر</w:t>
            </w:r>
            <w:r>
              <w:rPr>
                <w:b/>
                <w:sz w:val="19"/>
                <w:szCs w:val="19"/>
                <w:highlight w:val="white"/>
              </w:rPr>
              <w:t xml:space="preserve"> </w:t>
            </w:r>
            <w:r>
              <w:rPr>
                <w:b/>
                <w:sz w:val="16"/>
                <w:szCs w:val="16"/>
                <w:highlight w:val="white"/>
              </w:rPr>
              <w:t>\</w:t>
            </w:r>
            <w:r>
              <w:rPr>
                <w:b/>
                <w:sz w:val="19"/>
                <w:szCs w:val="19"/>
              </w:rPr>
              <w:t xml:space="preserve"> </w:t>
            </w:r>
            <w:r>
              <w:rPr>
                <w:b/>
                <w:sz w:val="19"/>
                <w:szCs w:val="19"/>
                <w:rtl/>
              </w:rPr>
              <w:t>لا يوجد دار نشر</w:t>
            </w:r>
          </w:p>
        </w:tc>
        <w:tc>
          <w:tcPr>
            <w:tcW w:w="985" w:type="dxa"/>
            <w:tcMar>
              <w:left w:w="28" w:type="dxa"/>
              <w:right w:w="28" w:type="dxa"/>
            </w:tcMar>
          </w:tcPr>
          <w:p w14:paraId="2CA65A06"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highlight w:val="white"/>
                <w:rtl/>
              </w:rPr>
              <w:t>د. ن</w:t>
            </w:r>
            <w:r>
              <w:rPr>
                <w:b/>
                <w:sz w:val="19"/>
                <w:szCs w:val="19"/>
                <w:highlight w:val="white"/>
              </w:rPr>
              <w:t>.</w:t>
            </w:r>
          </w:p>
        </w:tc>
      </w:tr>
      <w:tr w:rsidR="00382CAE" w14:paraId="1F509C0A" w14:textId="77777777" w:rsidTr="00382CAE">
        <w:trPr>
          <w:cnfStyle w:val="000000100000" w:firstRow="0" w:lastRow="0" w:firstColumn="0" w:lastColumn="0" w:oddVBand="0" w:evenVBand="0" w:oddHBand="1" w:evenHBand="0" w:firstRowFirstColumn="0" w:firstRowLastColumn="0" w:lastRowFirstColumn="0" w:lastRowLastColumn="0"/>
          <w:trHeight w:val="58"/>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A314E4F" w14:textId="77777777" w:rsidR="00382CAE" w:rsidRDefault="00AC4DBB">
            <w:pPr>
              <w:spacing w:before="0"/>
              <w:ind w:firstLine="0"/>
              <w:rPr>
                <w:sz w:val="18"/>
                <w:szCs w:val="18"/>
              </w:rPr>
            </w:pPr>
            <w:r>
              <w:rPr>
                <w:sz w:val="18"/>
                <w:szCs w:val="18"/>
              </w:rPr>
              <w:t>Yay.</w:t>
            </w:r>
          </w:p>
        </w:tc>
        <w:tc>
          <w:tcPr>
            <w:tcW w:w="1396" w:type="dxa"/>
            <w:tcMar>
              <w:left w:w="28" w:type="dxa"/>
              <w:right w:w="28" w:type="dxa"/>
            </w:tcMar>
          </w:tcPr>
          <w:p w14:paraId="509634C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Yayınları</w:t>
            </w:r>
          </w:p>
        </w:tc>
        <w:tc>
          <w:tcPr>
            <w:tcW w:w="1126" w:type="dxa"/>
            <w:tcMar>
              <w:left w:w="28" w:type="dxa"/>
              <w:right w:w="28" w:type="dxa"/>
            </w:tcMar>
          </w:tcPr>
          <w:p w14:paraId="2D733E0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Pub.</w:t>
            </w:r>
          </w:p>
        </w:tc>
        <w:tc>
          <w:tcPr>
            <w:tcW w:w="1283" w:type="dxa"/>
            <w:gridSpan w:val="2"/>
            <w:tcMar>
              <w:left w:w="28" w:type="dxa"/>
              <w:right w:w="28" w:type="dxa"/>
            </w:tcMar>
          </w:tcPr>
          <w:p w14:paraId="391EC7C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Publications</w:t>
            </w:r>
          </w:p>
        </w:tc>
        <w:tc>
          <w:tcPr>
            <w:tcW w:w="1149" w:type="dxa"/>
            <w:gridSpan w:val="3"/>
            <w:tcMar>
              <w:left w:w="28" w:type="dxa"/>
              <w:right w:w="28" w:type="dxa"/>
            </w:tcMar>
          </w:tcPr>
          <w:p w14:paraId="6CE27966"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دار النشر</w:t>
            </w:r>
          </w:p>
        </w:tc>
        <w:tc>
          <w:tcPr>
            <w:tcW w:w="985" w:type="dxa"/>
            <w:tcMar>
              <w:left w:w="28" w:type="dxa"/>
              <w:right w:w="28" w:type="dxa"/>
            </w:tcMar>
          </w:tcPr>
          <w:p w14:paraId="47583E08"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ن</w:t>
            </w:r>
            <w:r>
              <w:rPr>
                <w:b/>
                <w:sz w:val="19"/>
                <w:szCs w:val="19"/>
              </w:rPr>
              <w:t>.</w:t>
            </w:r>
          </w:p>
        </w:tc>
      </w:tr>
      <w:tr w:rsidR="00382CAE" w14:paraId="2190A1C8" w14:textId="77777777" w:rsidTr="00382CAE">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727EEB05" w14:textId="77777777" w:rsidR="00382CAE" w:rsidRDefault="00AC4DBB">
            <w:pPr>
              <w:spacing w:before="0"/>
              <w:ind w:firstLine="0"/>
              <w:rPr>
                <w:sz w:val="18"/>
                <w:szCs w:val="18"/>
              </w:rPr>
            </w:pPr>
            <w:r>
              <w:rPr>
                <w:sz w:val="18"/>
                <w:szCs w:val="18"/>
              </w:rPr>
              <w:t>YE</w:t>
            </w:r>
          </w:p>
        </w:tc>
        <w:tc>
          <w:tcPr>
            <w:tcW w:w="1396" w:type="dxa"/>
            <w:tcMar>
              <w:left w:w="28" w:type="dxa"/>
              <w:right w:w="28" w:type="dxa"/>
            </w:tcMar>
          </w:tcPr>
          <w:p w14:paraId="0A0B124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Yazma Eser, El Yazması (EY)</w:t>
            </w:r>
          </w:p>
        </w:tc>
        <w:tc>
          <w:tcPr>
            <w:tcW w:w="1126" w:type="dxa"/>
            <w:tcMar>
              <w:left w:w="28" w:type="dxa"/>
              <w:right w:w="28" w:type="dxa"/>
            </w:tcMar>
          </w:tcPr>
          <w:p w14:paraId="65C92A8C"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bookmarkStart w:id="133" w:name="_1a346fx" w:colFirst="0" w:colLast="0"/>
            <w:bookmarkEnd w:id="133"/>
            <w:r>
              <w:rPr>
                <w:sz w:val="18"/>
                <w:szCs w:val="18"/>
              </w:rPr>
              <w:t>MS</w:t>
            </w:r>
          </w:p>
        </w:tc>
        <w:tc>
          <w:tcPr>
            <w:tcW w:w="1283" w:type="dxa"/>
            <w:gridSpan w:val="2"/>
            <w:tcMar>
              <w:left w:w="28" w:type="dxa"/>
              <w:right w:w="28" w:type="dxa"/>
            </w:tcMar>
          </w:tcPr>
          <w:p w14:paraId="7172274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bookmarkStart w:id="134" w:name="_3u2rp3q" w:colFirst="0" w:colLast="0"/>
            <w:bookmarkEnd w:id="134"/>
            <w:r>
              <w:rPr>
                <w:sz w:val="18"/>
                <w:szCs w:val="18"/>
              </w:rPr>
              <w:t>Manuscript, Handwritten</w:t>
            </w:r>
          </w:p>
        </w:tc>
        <w:tc>
          <w:tcPr>
            <w:tcW w:w="1149" w:type="dxa"/>
            <w:gridSpan w:val="3"/>
            <w:tcMar>
              <w:left w:w="28" w:type="dxa"/>
              <w:right w:w="28" w:type="dxa"/>
            </w:tcMar>
          </w:tcPr>
          <w:p w14:paraId="4358E61E"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مخطوطة</w:t>
            </w:r>
          </w:p>
        </w:tc>
        <w:tc>
          <w:tcPr>
            <w:tcW w:w="985" w:type="dxa"/>
            <w:tcMar>
              <w:left w:w="28" w:type="dxa"/>
              <w:right w:w="28" w:type="dxa"/>
            </w:tcMar>
          </w:tcPr>
          <w:p w14:paraId="4480F054"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مخطوطة</w:t>
            </w:r>
          </w:p>
        </w:tc>
      </w:tr>
      <w:tr w:rsidR="00382CAE" w14:paraId="0EF61F49" w14:textId="77777777" w:rsidTr="00382CAE">
        <w:trPr>
          <w:cnfStyle w:val="000000100000" w:firstRow="0" w:lastRow="0" w:firstColumn="0" w:lastColumn="0" w:oddVBand="0" w:evenVBand="0" w:oddHBand="1" w:evenHBand="0" w:firstRowFirstColumn="0" w:firstRowLastColumn="0" w:lastRowFirstColumn="0" w:lastRowLastColumn="0"/>
          <w:trHeight w:val="58"/>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449B3246" w14:textId="77777777" w:rsidR="00382CAE" w:rsidRDefault="00AC4DBB">
            <w:pPr>
              <w:spacing w:before="0"/>
              <w:ind w:firstLine="0"/>
              <w:rPr>
                <w:sz w:val="18"/>
                <w:szCs w:val="18"/>
              </w:rPr>
            </w:pPr>
            <w:r>
              <w:rPr>
                <w:sz w:val="18"/>
                <w:szCs w:val="18"/>
              </w:rPr>
              <w:t>yk.</w:t>
            </w:r>
          </w:p>
        </w:tc>
        <w:tc>
          <w:tcPr>
            <w:tcW w:w="1396" w:type="dxa"/>
            <w:tcMar>
              <w:left w:w="28" w:type="dxa"/>
              <w:right w:w="28" w:type="dxa"/>
            </w:tcMar>
          </w:tcPr>
          <w:p w14:paraId="10E47F4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Yaklaşık, Takriben</w:t>
            </w:r>
          </w:p>
        </w:tc>
        <w:tc>
          <w:tcPr>
            <w:tcW w:w="1126" w:type="dxa"/>
            <w:tcMar>
              <w:left w:w="28" w:type="dxa"/>
              <w:right w:w="28" w:type="dxa"/>
            </w:tcMar>
          </w:tcPr>
          <w:p w14:paraId="28F2693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approx.</w:t>
            </w:r>
          </w:p>
        </w:tc>
        <w:tc>
          <w:tcPr>
            <w:tcW w:w="1283" w:type="dxa"/>
            <w:gridSpan w:val="2"/>
            <w:tcMar>
              <w:left w:w="28" w:type="dxa"/>
              <w:right w:w="28" w:type="dxa"/>
            </w:tcMar>
          </w:tcPr>
          <w:p w14:paraId="76BBD20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approximately</w:t>
            </w:r>
          </w:p>
        </w:tc>
        <w:tc>
          <w:tcPr>
            <w:tcW w:w="1149" w:type="dxa"/>
            <w:gridSpan w:val="3"/>
            <w:tcMar>
              <w:left w:w="28" w:type="dxa"/>
              <w:right w:w="28" w:type="dxa"/>
            </w:tcMar>
          </w:tcPr>
          <w:p w14:paraId="1E74347A"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تقريبا</w:t>
            </w:r>
          </w:p>
        </w:tc>
        <w:tc>
          <w:tcPr>
            <w:tcW w:w="985" w:type="dxa"/>
            <w:tcMar>
              <w:left w:w="28" w:type="dxa"/>
              <w:right w:w="28" w:type="dxa"/>
            </w:tcMar>
          </w:tcPr>
          <w:p w14:paraId="6B0DE424"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تقريبا</w:t>
            </w:r>
          </w:p>
        </w:tc>
      </w:tr>
      <w:tr w:rsidR="00382CAE" w14:paraId="7D9393DD" w14:textId="77777777" w:rsidTr="00382CAE">
        <w:trPr>
          <w:trHeight w:val="211"/>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131ADDB5" w14:textId="77777777" w:rsidR="00382CAE" w:rsidRDefault="00AC4DBB">
            <w:pPr>
              <w:spacing w:before="0"/>
              <w:ind w:firstLine="0"/>
              <w:rPr>
                <w:sz w:val="18"/>
                <w:szCs w:val="18"/>
              </w:rPr>
            </w:pPr>
            <w:r>
              <w:rPr>
                <w:sz w:val="18"/>
                <w:szCs w:val="18"/>
              </w:rPr>
              <w:t>Yun.</w:t>
            </w:r>
          </w:p>
        </w:tc>
        <w:tc>
          <w:tcPr>
            <w:tcW w:w="1396" w:type="dxa"/>
            <w:tcMar>
              <w:left w:w="28" w:type="dxa"/>
              <w:right w:w="28" w:type="dxa"/>
            </w:tcMar>
          </w:tcPr>
          <w:p w14:paraId="08B8265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Yunanca</w:t>
            </w:r>
          </w:p>
        </w:tc>
        <w:tc>
          <w:tcPr>
            <w:tcW w:w="1126" w:type="dxa"/>
            <w:tcMar>
              <w:left w:w="28" w:type="dxa"/>
              <w:right w:w="28" w:type="dxa"/>
            </w:tcMar>
          </w:tcPr>
          <w:p w14:paraId="1BA3E3A6"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Grc.</w:t>
            </w:r>
          </w:p>
        </w:tc>
        <w:tc>
          <w:tcPr>
            <w:tcW w:w="1283" w:type="dxa"/>
            <w:gridSpan w:val="2"/>
            <w:tcMar>
              <w:left w:w="28" w:type="dxa"/>
              <w:right w:w="28" w:type="dxa"/>
            </w:tcMar>
          </w:tcPr>
          <w:p w14:paraId="79611D6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Greek</w:t>
            </w:r>
          </w:p>
        </w:tc>
        <w:tc>
          <w:tcPr>
            <w:tcW w:w="1149" w:type="dxa"/>
            <w:gridSpan w:val="3"/>
            <w:tcMar>
              <w:left w:w="28" w:type="dxa"/>
              <w:right w:w="28" w:type="dxa"/>
            </w:tcMar>
          </w:tcPr>
          <w:p w14:paraId="1DB32C21"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اللغة اليونانية</w:t>
            </w:r>
          </w:p>
        </w:tc>
        <w:tc>
          <w:tcPr>
            <w:tcW w:w="985" w:type="dxa"/>
            <w:tcMar>
              <w:left w:w="28" w:type="dxa"/>
              <w:right w:w="28" w:type="dxa"/>
            </w:tcMar>
          </w:tcPr>
          <w:p w14:paraId="7DB0AAC0"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اليونانية</w:t>
            </w:r>
          </w:p>
        </w:tc>
      </w:tr>
      <w:tr w:rsidR="00382CAE" w14:paraId="0794142D" w14:textId="77777777" w:rsidTr="00382CAE">
        <w:trPr>
          <w:cnfStyle w:val="000000100000" w:firstRow="0" w:lastRow="0" w:firstColumn="0" w:lastColumn="0" w:oddVBand="0" w:evenVBand="0" w:oddHBand="1" w:evenHBand="0" w:firstRowFirstColumn="0" w:firstRowLastColumn="0" w:lastRowFirstColumn="0" w:lastRowLastColumn="0"/>
          <w:trHeight w:val="211"/>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219C78E7" w14:textId="77777777" w:rsidR="00382CAE" w:rsidRDefault="00AC4DBB">
            <w:pPr>
              <w:spacing w:before="0"/>
              <w:ind w:firstLine="0"/>
              <w:rPr>
                <w:sz w:val="18"/>
                <w:szCs w:val="18"/>
              </w:rPr>
            </w:pPr>
            <w:r>
              <w:rPr>
                <w:sz w:val="18"/>
                <w:szCs w:val="18"/>
              </w:rPr>
              <w:t>yy.</w:t>
            </w:r>
          </w:p>
        </w:tc>
        <w:tc>
          <w:tcPr>
            <w:tcW w:w="1396" w:type="dxa"/>
            <w:tcMar>
              <w:left w:w="28" w:type="dxa"/>
              <w:right w:w="28" w:type="dxa"/>
            </w:tcMar>
          </w:tcPr>
          <w:p w14:paraId="0AD6F3E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Yüzyıl</w:t>
            </w:r>
          </w:p>
        </w:tc>
        <w:tc>
          <w:tcPr>
            <w:tcW w:w="1126" w:type="dxa"/>
            <w:tcMar>
              <w:left w:w="28" w:type="dxa"/>
              <w:right w:w="28" w:type="dxa"/>
            </w:tcMar>
          </w:tcPr>
          <w:p w14:paraId="7357074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c.</w:t>
            </w:r>
          </w:p>
        </w:tc>
        <w:tc>
          <w:tcPr>
            <w:tcW w:w="1283" w:type="dxa"/>
            <w:gridSpan w:val="2"/>
            <w:tcMar>
              <w:left w:w="28" w:type="dxa"/>
              <w:right w:w="28" w:type="dxa"/>
            </w:tcMar>
          </w:tcPr>
          <w:p w14:paraId="6CBE46D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Century</w:t>
            </w:r>
          </w:p>
        </w:tc>
        <w:tc>
          <w:tcPr>
            <w:tcW w:w="1149" w:type="dxa"/>
            <w:gridSpan w:val="3"/>
            <w:tcMar>
              <w:left w:w="28" w:type="dxa"/>
              <w:right w:w="28" w:type="dxa"/>
            </w:tcMar>
          </w:tcPr>
          <w:p w14:paraId="5AB18F09"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عصر</w:t>
            </w:r>
          </w:p>
        </w:tc>
        <w:tc>
          <w:tcPr>
            <w:tcW w:w="985" w:type="dxa"/>
            <w:tcMar>
              <w:left w:w="28" w:type="dxa"/>
              <w:right w:w="28" w:type="dxa"/>
            </w:tcMar>
          </w:tcPr>
          <w:p w14:paraId="68C924C2"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عصر</w:t>
            </w:r>
          </w:p>
        </w:tc>
      </w:tr>
      <w:tr w:rsidR="00382CAE" w14:paraId="79E733AB" w14:textId="77777777" w:rsidTr="00382CAE">
        <w:trPr>
          <w:trHeight w:val="99"/>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56D6B2D3" w14:textId="77777777" w:rsidR="00382CAE" w:rsidRDefault="00AC4DBB">
            <w:pPr>
              <w:spacing w:before="0"/>
              <w:ind w:firstLine="0"/>
              <w:rPr>
                <w:sz w:val="18"/>
                <w:szCs w:val="18"/>
              </w:rPr>
            </w:pPr>
            <w:r>
              <w:rPr>
                <w:sz w:val="18"/>
                <w:szCs w:val="18"/>
              </w:rPr>
              <w:t>zf.</w:t>
            </w:r>
          </w:p>
        </w:tc>
        <w:tc>
          <w:tcPr>
            <w:tcW w:w="1396" w:type="dxa"/>
            <w:tcMar>
              <w:left w:w="28" w:type="dxa"/>
              <w:right w:w="28" w:type="dxa"/>
            </w:tcMar>
          </w:tcPr>
          <w:p w14:paraId="0597368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Zarf</w:t>
            </w:r>
          </w:p>
        </w:tc>
        <w:tc>
          <w:tcPr>
            <w:tcW w:w="1126" w:type="dxa"/>
            <w:tcMar>
              <w:left w:w="28" w:type="dxa"/>
              <w:right w:w="28" w:type="dxa"/>
            </w:tcMar>
          </w:tcPr>
          <w:p w14:paraId="15128AEB"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adv.</w:t>
            </w:r>
          </w:p>
        </w:tc>
        <w:tc>
          <w:tcPr>
            <w:tcW w:w="1283" w:type="dxa"/>
            <w:gridSpan w:val="2"/>
            <w:tcMar>
              <w:left w:w="28" w:type="dxa"/>
              <w:right w:w="28" w:type="dxa"/>
            </w:tcMar>
          </w:tcPr>
          <w:p w14:paraId="0368189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Adverb</w:t>
            </w:r>
          </w:p>
        </w:tc>
        <w:tc>
          <w:tcPr>
            <w:tcW w:w="1149" w:type="dxa"/>
            <w:gridSpan w:val="3"/>
            <w:tcMar>
              <w:left w:w="28" w:type="dxa"/>
              <w:right w:w="28" w:type="dxa"/>
            </w:tcMar>
          </w:tcPr>
          <w:p w14:paraId="4B84FE33"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ظرف</w:t>
            </w:r>
          </w:p>
        </w:tc>
        <w:tc>
          <w:tcPr>
            <w:tcW w:w="985" w:type="dxa"/>
            <w:tcMar>
              <w:left w:w="28" w:type="dxa"/>
              <w:right w:w="28" w:type="dxa"/>
            </w:tcMar>
          </w:tcPr>
          <w:p w14:paraId="4818C916"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ظرف</w:t>
            </w:r>
          </w:p>
        </w:tc>
      </w:tr>
      <w:tr w:rsidR="00382CAE" w14:paraId="50D820CE" w14:textId="77777777" w:rsidTr="00382CAE">
        <w:trPr>
          <w:cnfStyle w:val="000000100000" w:firstRow="0" w:lastRow="0" w:firstColumn="0" w:lastColumn="0" w:oddVBand="0" w:evenVBand="0" w:oddHBand="1" w:evenHBand="0" w:firstRowFirstColumn="0" w:firstRowLastColumn="0" w:lastRowFirstColumn="0" w:lastRowLastColumn="0"/>
          <w:trHeight w:val="99"/>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35B62FCB" w14:textId="77777777" w:rsidR="00382CAE" w:rsidRDefault="00AC4DBB">
            <w:pPr>
              <w:spacing w:before="0"/>
              <w:ind w:firstLine="0"/>
              <w:rPr>
                <w:sz w:val="18"/>
                <w:szCs w:val="18"/>
              </w:rPr>
            </w:pPr>
            <w:r>
              <w:rPr>
                <w:sz w:val="18"/>
                <w:szCs w:val="18"/>
              </w:rPr>
              <w:t>zm.</w:t>
            </w:r>
          </w:p>
        </w:tc>
        <w:tc>
          <w:tcPr>
            <w:tcW w:w="1396" w:type="dxa"/>
            <w:tcMar>
              <w:left w:w="28" w:type="dxa"/>
              <w:right w:w="28" w:type="dxa"/>
            </w:tcMar>
          </w:tcPr>
          <w:p w14:paraId="29543E3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Zamir</w:t>
            </w:r>
          </w:p>
        </w:tc>
        <w:tc>
          <w:tcPr>
            <w:tcW w:w="1126" w:type="dxa"/>
            <w:tcMar>
              <w:left w:w="28" w:type="dxa"/>
              <w:right w:w="28" w:type="dxa"/>
            </w:tcMar>
          </w:tcPr>
          <w:p w14:paraId="1FE371B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pron.</w:t>
            </w:r>
          </w:p>
        </w:tc>
        <w:tc>
          <w:tcPr>
            <w:tcW w:w="1283" w:type="dxa"/>
            <w:gridSpan w:val="2"/>
            <w:tcMar>
              <w:left w:w="28" w:type="dxa"/>
              <w:right w:w="28" w:type="dxa"/>
            </w:tcMar>
          </w:tcPr>
          <w:p w14:paraId="738D3F2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Pronoun</w:t>
            </w:r>
          </w:p>
        </w:tc>
        <w:tc>
          <w:tcPr>
            <w:tcW w:w="1149" w:type="dxa"/>
            <w:gridSpan w:val="3"/>
            <w:tcMar>
              <w:left w:w="28" w:type="dxa"/>
              <w:right w:w="28" w:type="dxa"/>
            </w:tcMar>
          </w:tcPr>
          <w:p w14:paraId="0CBBDF29"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ضمير</w:t>
            </w:r>
          </w:p>
        </w:tc>
        <w:tc>
          <w:tcPr>
            <w:tcW w:w="985" w:type="dxa"/>
            <w:tcMar>
              <w:left w:w="28" w:type="dxa"/>
              <w:right w:w="28" w:type="dxa"/>
            </w:tcMar>
          </w:tcPr>
          <w:p w14:paraId="1E6CD946" w14:textId="77777777" w:rsidR="00382CAE" w:rsidRDefault="00AC4DBB">
            <w:pPr>
              <w:spacing w:before="0"/>
              <w:ind w:firstLine="0"/>
              <w:jc w:val="right"/>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ضمير</w:t>
            </w:r>
          </w:p>
        </w:tc>
      </w:tr>
      <w:tr w:rsidR="00382CAE" w14:paraId="0476C0D6" w14:textId="77777777" w:rsidTr="00382CAE">
        <w:trPr>
          <w:trHeight w:val="99"/>
        </w:trPr>
        <w:tc>
          <w:tcPr>
            <w:cnfStyle w:val="001000000000" w:firstRow="0" w:lastRow="0" w:firstColumn="1" w:lastColumn="0" w:oddVBand="0" w:evenVBand="0" w:oddHBand="0" w:evenHBand="0" w:firstRowFirstColumn="0" w:firstRowLastColumn="0" w:lastRowFirstColumn="0" w:lastRowLastColumn="0"/>
            <w:tcW w:w="860" w:type="dxa"/>
            <w:tcMar>
              <w:left w:w="28" w:type="dxa"/>
              <w:right w:w="28" w:type="dxa"/>
            </w:tcMar>
          </w:tcPr>
          <w:p w14:paraId="0E6F5887" w14:textId="77777777" w:rsidR="00382CAE" w:rsidRDefault="00AC4DBB">
            <w:pPr>
              <w:spacing w:before="0"/>
              <w:ind w:firstLine="0"/>
              <w:rPr>
                <w:sz w:val="18"/>
                <w:szCs w:val="18"/>
              </w:rPr>
            </w:pPr>
            <w:r>
              <w:rPr>
                <w:sz w:val="18"/>
                <w:szCs w:val="18"/>
              </w:rPr>
              <w:t>zool.</w:t>
            </w:r>
          </w:p>
        </w:tc>
        <w:tc>
          <w:tcPr>
            <w:tcW w:w="1396" w:type="dxa"/>
            <w:tcMar>
              <w:left w:w="28" w:type="dxa"/>
              <w:right w:w="28" w:type="dxa"/>
            </w:tcMar>
          </w:tcPr>
          <w:p w14:paraId="60A3F6C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Zooloji</w:t>
            </w:r>
          </w:p>
        </w:tc>
        <w:tc>
          <w:tcPr>
            <w:tcW w:w="1126" w:type="dxa"/>
            <w:tcMar>
              <w:left w:w="28" w:type="dxa"/>
              <w:right w:w="28" w:type="dxa"/>
            </w:tcMar>
          </w:tcPr>
          <w:p w14:paraId="0D3F11EE" w14:textId="77777777" w:rsidR="00382CAE" w:rsidRDefault="00AC4DBB">
            <w:pPr>
              <w:spacing w:before="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Zool.</w:t>
            </w:r>
          </w:p>
        </w:tc>
        <w:tc>
          <w:tcPr>
            <w:tcW w:w="1283" w:type="dxa"/>
            <w:gridSpan w:val="2"/>
            <w:tcMar>
              <w:left w:w="28" w:type="dxa"/>
              <w:right w:w="28" w:type="dxa"/>
            </w:tcMar>
          </w:tcPr>
          <w:p w14:paraId="479F7E9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Zoology</w:t>
            </w:r>
          </w:p>
        </w:tc>
        <w:tc>
          <w:tcPr>
            <w:tcW w:w="1149" w:type="dxa"/>
            <w:gridSpan w:val="3"/>
            <w:tcMar>
              <w:left w:w="28" w:type="dxa"/>
              <w:right w:w="28" w:type="dxa"/>
            </w:tcMar>
          </w:tcPr>
          <w:p w14:paraId="4CC7A033"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علم الحيوان</w:t>
            </w:r>
          </w:p>
        </w:tc>
        <w:tc>
          <w:tcPr>
            <w:tcW w:w="985" w:type="dxa"/>
            <w:tcMar>
              <w:left w:w="28" w:type="dxa"/>
              <w:right w:w="28" w:type="dxa"/>
            </w:tcMar>
          </w:tcPr>
          <w:p w14:paraId="2159935B" w14:textId="77777777" w:rsidR="00382CAE" w:rsidRDefault="00AC4DBB">
            <w:pPr>
              <w:spacing w:before="0"/>
              <w:ind w:firstLine="0"/>
              <w:jc w:val="right"/>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علم الحيوان</w:t>
            </w:r>
          </w:p>
        </w:tc>
      </w:tr>
    </w:tbl>
    <w:p w14:paraId="5AD07CC0" w14:textId="77777777" w:rsidR="00382CAE" w:rsidRDefault="00AC4DBB">
      <w:pPr>
        <w:pStyle w:val="Balk2"/>
        <w:numPr>
          <w:ilvl w:val="0"/>
          <w:numId w:val="10"/>
        </w:numPr>
      </w:pPr>
      <w:bookmarkStart w:id="135" w:name="_2981zbj" w:colFirst="0" w:colLast="0"/>
      <w:bookmarkEnd w:id="135"/>
      <w:r>
        <w:t>Çeviri Yazı Alfabesi/Transkripsiyon</w:t>
      </w:r>
    </w:p>
    <w:p w14:paraId="0B4EB5A2" w14:textId="77777777" w:rsidR="00382CAE" w:rsidRDefault="00AC4DBB">
      <w:pPr>
        <w:spacing w:after="120"/>
      </w:pPr>
      <w:r>
        <w:t xml:space="preserve">Osmanlıca metinlerin neşrinde çeviri yazı </w:t>
      </w:r>
      <w:r>
        <w:rPr>
          <w:i/>
        </w:rPr>
        <w:t>(transkripsiyon/transliteration)</w:t>
      </w:r>
      <w:r>
        <w:t xml:space="preserve"> alfabesi </w:t>
      </w:r>
      <w:r>
        <w:rPr>
          <w:i/>
        </w:rPr>
        <w:t>mutlaka</w:t>
      </w:r>
      <w:r>
        <w:t xml:space="preserve"> kullanılmalıdır. Diğer bilim alanlarında hazırlanan akademik çalışmalarda ise eser adlarının ve gerektiğinde kavramların yazımında bu alfabenin kullanılması tavsiye edilmektedir. Arapça eser adlarının yazımında İSNAD</w:t>
      </w:r>
      <w:r>
        <w:rPr>
          <w:rFonts w:ascii="Gentium Plus" w:eastAsia="Gentium Plus" w:hAnsi="Gentium Plus" w:cs="Gentium Plus"/>
          <w:sz w:val="18"/>
          <w:szCs w:val="18"/>
          <w:vertAlign w:val="superscript"/>
        </w:rPr>
        <w:footnoteReference w:id="83"/>
      </w:r>
      <w:r>
        <w:t xml:space="preserve"> </w:t>
      </w:r>
      <w:r>
        <w:lastRenderedPageBreak/>
        <w:t xml:space="preserve">UNICODE transkripsiyon alfabesi kullanılabilir. İngilizce olarak hazırlanan metinlerde ise </w:t>
      </w:r>
      <w:r>
        <w:rPr>
          <w:i/>
        </w:rPr>
        <w:t>transliteration alfabesi</w:t>
      </w:r>
      <w:r>
        <w:t xml:space="preserve"> yaygın olarak kullanılmaktadır.</w:t>
      </w:r>
      <w:r>
        <w:rPr>
          <w:rFonts w:ascii="Gentium Plus" w:eastAsia="Gentium Plus" w:hAnsi="Gentium Plus" w:cs="Gentium Plus"/>
          <w:sz w:val="18"/>
          <w:szCs w:val="18"/>
          <w:vertAlign w:val="superscript"/>
        </w:rPr>
        <w:footnoteReference w:id="84"/>
      </w:r>
    </w:p>
    <w:p w14:paraId="659AC032" w14:textId="77777777" w:rsidR="00382CAE" w:rsidRDefault="00AC4DBB">
      <w:r>
        <w:rPr>
          <w:i/>
          <w:sz w:val="19"/>
          <w:szCs w:val="19"/>
        </w:rPr>
        <w:t>İSNAD Atıf Sistemi Çeviri Yazı Alfabesi</w:t>
      </w:r>
      <w:r>
        <w:rPr>
          <w:sz w:val="19"/>
          <w:szCs w:val="19"/>
        </w:rPr>
        <w:t xml:space="preserve">; Türk Dil Kurumu </w:t>
      </w:r>
      <w:r>
        <w:rPr>
          <w:i/>
          <w:sz w:val="19"/>
          <w:szCs w:val="19"/>
        </w:rPr>
        <w:t>Türkçe Sözlük,</w:t>
      </w:r>
      <w:r>
        <w:rPr>
          <w:rFonts w:ascii="Gentium Plus" w:eastAsia="Gentium Plus" w:hAnsi="Gentium Plus" w:cs="Gentium Plus"/>
          <w:sz w:val="18"/>
          <w:szCs w:val="18"/>
          <w:vertAlign w:val="superscript"/>
        </w:rPr>
        <w:footnoteReference w:id="85"/>
      </w:r>
      <w:r>
        <w:rPr>
          <w:sz w:val="19"/>
          <w:szCs w:val="19"/>
        </w:rPr>
        <w:t xml:space="preserve"> </w:t>
      </w:r>
      <w:r>
        <w:rPr>
          <w:i/>
          <w:sz w:val="19"/>
          <w:szCs w:val="19"/>
        </w:rPr>
        <w:t>Türkiye Diyanet Vakfı İslâm Ansiklopedisi</w:t>
      </w:r>
      <w:r>
        <w:rPr>
          <w:rFonts w:ascii="Gentium Plus" w:eastAsia="Gentium Plus" w:hAnsi="Gentium Plus" w:cs="Gentium Plus"/>
          <w:sz w:val="18"/>
          <w:szCs w:val="18"/>
          <w:vertAlign w:val="superscript"/>
        </w:rPr>
        <w:footnoteReference w:id="86"/>
      </w:r>
      <w:r>
        <w:rPr>
          <w:sz w:val="19"/>
          <w:szCs w:val="19"/>
        </w:rPr>
        <w:t xml:space="preserve"> ve </w:t>
      </w:r>
      <w:r>
        <w:rPr>
          <w:i/>
          <w:sz w:val="19"/>
          <w:szCs w:val="19"/>
        </w:rPr>
        <w:t>Encyclopaedia of Islam Three</w:t>
      </w:r>
      <w:r>
        <w:rPr>
          <w:sz w:val="19"/>
          <w:szCs w:val="19"/>
        </w:rPr>
        <w:t>’den</w:t>
      </w:r>
      <w:r>
        <w:rPr>
          <w:rFonts w:ascii="Gentium Plus" w:eastAsia="Gentium Plus" w:hAnsi="Gentium Plus" w:cs="Gentium Plus"/>
          <w:sz w:val="18"/>
          <w:szCs w:val="18"/>
          <w:vertAlign w:val="superscript"/>
        </w:rPr>
        <w:footnoteReference w:id="87"/>
      </w:r>
      <w:r>
        <w:rPr>
          <w:sz w:val="19"/>
          <w:szCs w:val="19"/>
        </w:rPr>
        <w:t xml:space="preserve">  istifade edilerek hazırlanmıştır.</w:t>
      </w:r>
    </w:p>
    <w:tbl>
      <w:tblPr>
        <w:tblStyle w:val="af4"/>
        <w:tblW w:w="6804" w:type="dxa"/>
        <w:jc w:val="center"/>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A0" w:firstRow="1" w:lastRow="0" w:firstColumn="1" w:lastColumn="0" w:noHBand="0" w:noVBand="1"/>
      </w:tblPr>
      <w:tblGrid>
        <w:gridCol w:w="972"/>
        <w:gridCol w:w="972"/>
        <w:gridCol w:w="972"/>
        <w:gridCol w:w="972"/>
        <w:gridCol w:w="972"/>
        <w:gridCol w:w="972"/>
        <w:gridCol w:w="972"/>
      </w:tblGrid>
      <w:tr w:rsidR="00382CAE" w14:paraId="5D499CAF" w14:textId="77777777" w:rsidTr="00382CA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Borders>
              <w:top w:val="single" w:sz="4" w:space="0" w:color="000000"/>
            </w:tcBorders>
          </w:tcPr>
          <w:p w14:paraId="7CCC2EC7" w14:textId="77777777" w:rsidR="00382CAE" w:rsidRDefault="00AC4DBB">
            <w:pPr>
              <w:pBdr>
                <w:top w:val="nil"/>
                <w:left w:val="nil"/>
                <w:bottom w:val="nil"/>
                <w:right w:val="nil"/>
                <w:between w:val="nil"/>
              </w:pBdr>
              <w:spacing w:before="0"/>
              <w:ind w:firstLine="0"/>
              <w:jc w:val="center"/>
              <w:rPr>
                <w:rFonts w:ascii="ISNAD Font" w:eastAsia="ISNAD Font" w:hAnsi="ISNAD Font" w:cs="ISNAD Font"/>
                <w:color w:val="1ABAC8"/>
                <w:sz w:val="18"/>
                <w:szCs w:val="18"/>
              </w:rPr>
            </w:pPr>
            <w:r>
              <w:rPr>
                <w:rFonts w:ascii="ISNAD Font" w:eastAsia="ISNAD Font" w:hAnsi="ISNAD Font" w:cs="ISNAD Font"/>
                <w:b w:val="0"/>
                <w:color w:val="1ABAC8"/>
                <w:sz w:val="18"/>
                <w:szCs w:val="18"/>
              </w:rPr>
              <w:t>Harfler</w:t>
            </w:r>
          </w:p>
        </w:tc>
        <w:tc>
          <w:tcPr>
            <w:tcW w:w="972" w:type="dxa"/>
            <w:tcBorders>
              <w:top w:val="single" w:sz="4" w:space="0" w:color="000000"/>
            </w:tcBorders>
          </w:tcPr>
          <w:p w14:paraId="402B88B8" w14:textId="77777777" w:rsidR="00382CAE" w:rsidRDefault="00AC4DBB">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r>
              <w:rPr>
                <w:rFonts w:ascii="ISNAD Font" w:eastAsia="ISNAD Font" w:hAnsi="ISNAD Font" w:cs="ISNAD Font"/>
                <w:b w:val="0"/>
                <w:color w:val="1ABAC8"/>
                <w:sz w:val="18"/>
                <w:szCs w:val="18"/>
              </w:rPr>
              <w:t>Türkçe</w:t>
            </w:r>
          </w:p>
        </w:tc>
        <w:tc>
          <w:tcPr>
            <w:tcW w:w="972" w:type="dxa"/>
            <w:tcBorders>
              <w:top w:val="single" w:sz="4" w:space="0" w:color="000000"/>
            </w:tcBorders>
          </w:tcPr>
          <w:p w14:paraId="6128E192" w14:textId="77777777" w:rsidR="00382CAE" w:rsidRDefault="00AC4DBB">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r>
              <w:rPr>
                <w:rFonts w:ascii="ISNAD Font" w:eastAsia="ISNAD Font" w:hAnsi="ISNAD Font" w:cs="ISNAD Font"/>
                <w:b w:val="0"/>
                <w:color w:val="1ABAC8"/>
                <w:sz w:val="18"/>
                <w:szCs w:val="18"/>
              </w:rPr>
              <w:t>İngilizce</w:t>
            </w:r>
          </w:p>
        </w:tc>
        <w:tc>
          <w:tcPr>
            <w:tcW w:w="972" w:type="dxa"/>
            <w:tcBorders>
              <w:top w:val="nil"/>
              <w:bottom w:val="nil"/>
            </w:tcBorders>
          </w:tcPr>
          <w:p w14:paraId="78627900" w14:textId="77777777" w:rsidR="00382CAE" w:rsidRDefault="00382CAE">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p>
        </w:tc>
        <w:tc>
          <w:tcPr>
            <w:tcW w:w="972" w:type="dxa"/>
            <w:tcBorders>
              <w:top w:val="single" w:sz="4" w:space="0" w:color="000000"/>
            </w:tcBorders>
          </w:tcPr>
          <w:p w14:paraId="74C8E278" w14:textId="77777777" w:rsidR="00382CAE" w:rsidRDefault="00AC4DBB">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r>
              <w:rPr>
                <w:rFonts w:ascii="ISNAD Font" w:eastAsia="ISNAD Font" w:hAnsi="ISNAD Font" w:cs="ISNAD Font"/>
                <w:b w:val="0"/>
                <w:color w:val="1ABAC8"/>
                <w:sz w:val="18"/>
                <w:szCs w:val="18"/>
              </w:rPr>
              <w:t>Harfler</w:t>
            </w:r>
          </w:p>
        </w:tc>
        <w:tc>
          <w:tcPr>
            <w:tcW w:w="972" w:type="dxa"/>
            <w:tcBorders>
              <w:top w:val="single" w:sz="4" w:space="0" w:color="000000"/>
            </w:tcBorders>
          </w:tcPr>
          <w:p w14:paraId="59A4FDF8" w14:textId="77777777" w:rsidR="00382CAE" w:rsidRDefault="00AC4DBB">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r>
              <w:rPr>
                <w:rFonts w:ascii="ISNAD Font" w:eastAsia="ISNAD Font" w:hAnsi="ISNAD Font" w:cs="ISNAD Font"/>
                <w:b w:val="0"/>
                <w:color w:val="1ABAC8"/>
                <w:sz w:val="18"/>
                <w:szCs w:val="18"/>
              </w:rPr>
              <w:t>Türkçe</w:t>
            </w:r>
          </w:p>
        </w:tc>
        <w:tc>
          <w:tcPr>
            <w:tcW w:w="972" w:type="dxa"/>
            <w:tcBorders>
              <w:top w:val="single" w:sz="4" w:space="0" w:color="000000"/>
            </w:tcBorders>
          </w:tcPr>
          <w:p w14:paraId="29AFEDFC" w14:textId="77777777" w:rsidR="00382CAE" w:rsidRDefault="00AC4DBB">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r>
              <w:rPr>
                <w:rFonts w:ascii="ISNAD Font" w:eastAsia="ISNAD Font" w:hAnsi="ISNAD Font" w:cs="ISNAD Font"/>
                <w:b w:val="0"/>
                <w:color w:val="1ABAC8"/>
                <w:sz w:val="18"/>
                <w:szCs w:val="18"/>
              </w:rPr>
              <w:t>İngilizce</w:t>
            </w:r>
          </w:p>
        </w:tc>
      </w:tr>
      <w:tr w:rsidR="00382CAE" w14:paraId="1D09A1EC"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Pr>
          <w:p w14:paraId="6C0CD1FE" w14:textId="77777777" w:rsidR="00382CAE" w:rsidRDefault="00AC4DBB">
            <w:pPr>
              <w:spacing w:before="0"/>
              <w:ind w:firstLine="0"/>
              <w:jc w:val="center"/>
              <w:rPr>
                <w:sz w:val="19"/>
                <w:szCs w:val="19"/>
              </w:rPr>
            </w:pPr>
            <w:r>
              <w:rPr>
                <w:sz w:val="19"/>
                <w:szCs w:val="19"/>
                <w:rtl/>
              </w:rPr>
              <w:t>ء</w:t>
            </w:r>
          </w:p>
        </w:tc>
        <w:tc>
          <w:tcPr>
            <w:tcW w:w="972" w:type="dxa"/>
          </w:tcPr>
          <w:p w14:paraId="42E0F71B"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ʾ</w:t>
            </w:r>
          </w:p>
        </w:tc>
        <w:tc>
          <w:tcPr>
            <w:tcW w:w="972" w:type="dxa"/>
          </w:tcPr>
          <w:p w14:paraId="4B74AE22"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ʾ</w:t>
            </w:r>
          </w:p>
        </w:tc>
        <w:tc>
          <w:tcPr>
            <w:tcW w:w="972" w:type="dxa"/>
            <w:tcBorders>
              <w:top w:val="nil"/>
              <w:bottom w:val="nil"/>
            </w:tcBorders>
          </w:tcPr>
          <w:p w14:paraId="56493AB2"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525DB187"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ض</w:t>
            </w:r>
          </w:p>
        </w:tc>
        <w:tc>
          <w:tcPr>
            <w:tcW w:w="972" w:type="dxa"/>
          </w:tcPr>
          <w:p w14:paraId="6F707356"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 / ż</w:t>
            </w:r>
            <w:r>
              <w:rPr>
                <w:sz w:val="18"/>
                <w:szCs w:val="18"/>
                <w:vertAlign w:val="superscript"/>
              </w:rPr>
              <w:footnoteReference w:id="88"/>
            </w:r>
          </w:p>
        </w:tc>
        <w:tc>
          <w:tcPr>
            <w:tcW w:w="972" w:type="dxa"/>
          </w:tcPr>
          <w:p w14:paraId="4805AEA4"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w:t>
            </w:r>
          </w:p>
        </w:tc>
      </w:tr>
      <w:tr w:rsidR="00382CAE" w14:paraId="30EDDEC3" w14:textId="77777777" w:rsidTr="00382CAE">
        <w:trPr>
          <w:jc w:val="center"/>
        </w:trPr>
        <w:tc>
          <w:tcPr>
            <w:cnfStyle w:val="001000000000" w:firstRow="0" w:lastRow="0" w:firstColumn="1" w:lastColumn="0" w:oddVBand="0" w:evenVBand="0" w:oddHBand="0" w:evenHBand="0" w:firstRowFirstColumn="0" w:firstRowLastColumn="0" w:lastRowFirstColumn="0" w:lastRowLastColumn="0"/>
            <w:tcW w:w="972" w:type="dxa"/>
          </w:tcPr>
          <w:p w14:paraId="15959422" w14:textId="77777777" w:rsidR="00382CAE" w:rsidRDefault="00AC4DBB">
            <w:pPr>
              <w:spacing w:before="0"/>
              <w:ind w:firstLine="0"/>
              <w:jc w:val="center"/>
              <w:rPr>
                <w:sz w:val="19"/>
                <w:szCs w:val="19"/>
              </w:rPr>
            </w:pPr>
            <w:r>
              <w:rPr>
                <w:sz w:val="19"/>
                <w:szCs w:val="19"/>
                <w:rtl/>
              </w:rPr>
              <w:t>ب</w:t>
            </w:r>
          </w:p>
        </w:tc>
        <w:tc>
          <w:tcPr>
            <w:tcW w:w="972" w:type="dxa"/>
          </w:tcPr>
          <w:p w14:paraId="26609513"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b</w:t>
            </w:r>
          </w:p>
        </w:tc>
        <w:tc>
          <w:tcPr>
            <w:tcW w:w="972" w:type="dxa"/>
          </w:tcPr>
          <w:p w14:paraId="6243C0A2"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b</w:t>
            </w:r>
          </w:p>
        </w:tc>
        <w:tc>
          <w:tcPr>
            <w:tcW w:w="972" w:type="dxa"/>
            <w:tcBorders>
              <w:top w:val="nil"/>
              <w:bottom w:val="nil"/>
            </w:tcBorders>
          </w:tcPr>
          <w:p w14:paraId="5C41F2AC"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690798EF"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ط</w:t>
            </w:r>
          </w:p>
        </w:tc>
        <w:tc>
          <w:tcPr>
            <w:tcW w:w="972" w:type="dxa"/>
          </w:tcPr>
          <w:p w14:paraId="6382EA9B"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ṭ</w:t>
            </w:r>
          </w:p>
        </w:tc>
        <w:tc>
          <w:tcPr>
            <w:tcW w:w="972" w:type="dxa"/>
          </w:tcPr>
          <w:p w14:paraId="306F17B9"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ṭ</w:t>
            </w:r>
          </w:p>
        </w:tc>
      </w:tr>
      <w:tr w:rsidR="00382CAE" w14:paraId="1D394F26"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Pr>
          <w:p w14:paraId="3087AE6A" w14:textId="77777777" w:rsidR="00382CAE" w:rsidRDefault="00AC4DBB">
            <w:pPr>
              <w:spacing w:before="0"/>
              <w:ind w:firstLine="0"/>
              <w:jc w:val="center"/>
              <w:rPr>
                <w:sz w:val="19"/>
                <w:szCs w:val="19"/>
              </w:rPr>
            </w:pPr>
            <w:r>
              <w:rPr>
                <w:sz w:val="19"/>
                <w:szCs w:val="19"/>
                <w:rtl/>
              </w:rPr>
              <w:t>پ</w:t>
            </w:r>
          </w:p>
        </w:tc>
        <w:tc>
          <w:tcPr>
            <w:tcW w:w="972" w:type="dxa"/>
          </w:tcPr>
          <w:p w14:paraId="603AEE99"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w:t>
            </w:r>
          </w:p>
        </w:tc>
        <w:tc>
          <w:tcPr>
            <w:tcW w:w="972" w:type="dxa"/>
          </w:tcPr>
          <w:p w14:paraId="4FE05878"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p</w:t>
            </w:r>
          </w:p>
        </w:tc>
        <w:tc>
          <w:tcPr>
            <w:tcW w:w="972" w:type="dxa"/>
            <w:tcBorders>
              <w:top w:val="nil"/>
              <w:bottom w:val="nil"/>
            </w:tcBorders>
          </w:tcPr>
          <w:p w14:paraId="6CAEDB38"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0B1CD534"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ظ</w:t>
            </w:r>
          </w:p>
        </w:tc>
        <w:tc>
          <w:tcPr>
            <w:tcW w:w="972" w:type="dxa"/>
          </w:tcPr>
          <w:p w14:paraId="6C2BE80E"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ẓ</w:t>
            </w:r>
          </w:p>
        </w:tc>
        <w:tc>
          <w:tcPr>
            <w:tcW w:w="972" w:type="dxa"/>
          </w:tcPr>
          <w:p w14:paraId="6B725BD1"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ẓ</w:t>
            </w:r>
          </w:p>
        </w:tc>
      </w:tr>
      <w:tr w:rsidR="00382CAE" w14:paraId="7085EF9F" w14:textId="77777777" w:rsidTr="00382CAE">
        <w:trPr>
          <w:jc w:val="center"/>
        </w:trPr>
        <w:tc>
          <w:tcPr>
            <w:cnfStyle w:val="001000000000" w:firstRow="0" w:lastRow="0" w:firstColumn="1" w:lastColumn="0" w:oddVBand="0" w:evenVBand="0" w:oddHBand="0" w:evenHBand="0" w:firstRowFirstColumn="0" w:firstRowLastColumn="0" w:lastRowFirstColumn="0" w:lastRowLastColumn="0"/>
            <w:tcW w:w="972" w:type="dxa"/>
          </w:tcPr>
          <w:p w14:paraId="3A9E1FC6" w14:textId="77777777" w:rsidR="00382CAE" w:rsidRDefault="00AC4DBB">
            <w:pPr>
              <w:spacing w:before="0"/>
              <w:ind w:firstLine="0"/>
              <w:jc w:val="center"/>
              <w:rPr>
                <w:sz w:val="19"/>
                <w:szCs w:val="19"/>
              </w:rPr>
            </w:pPr>
            <w:r>
              <w:rPr>
                <w:sz w:val="19"/>
                <w:szCs w:val="19"/>
                <w:rtl/>
              </w:rPr>
              <w:t>ت</w:t>
            </w:r>
          </w:p>
        </w:tc>
        <w:tc>
          <w:tcPr>
            <w:tcW w:w="972" w:type="dxa"/>
          </w:tcPr>
          <w:p w14:paraId="5F35C6E5"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w:t>
            </w:r>
          </w:p>
        </w:tc>
        <w:tc>
          <w:tcPr>
            <w:tcW w:w="972" w:type="dxa"/>
          </w:tcPr>
          <w:p w14:paraId="2D1C2279"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t</w:t>
            </w:r>
          </w:p>
        </w:tc>
        <w:tc>
          <w:tcPr>
            <w:tcW w:w="972" w:type="dxa"/>
            <w:tcBorders>
              <w:top w:val="nil"/>
              <w:bottom w:val="nil"/>
            </w:tcBorders>
          </w:tcPr>
          <w:p w14:paraId="2B634949"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1AFF3A62"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ع</w:t>
            </w:r>
          </w:p>
        </w:tc>
        <w:tc>
          <w:tcPr>
            <w:tcW w:w="972" w:type="dxa"/>
          </w:tcPr>
          <w:p w14:paraId="4C6F724E"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ʿ</w:t>
            </w:r>
          </w:p>
        </w:tc>
        <w:tc>
          <w:tcPr>
            <w:tcW w:w="972" w:type="dxa"/>
          </w:tcPr>
          <w:p w14:paraId="6A80F6B8"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ʿ</w:t>
            </w:r>
          </w:p>
        </w:tc>
      </w:tr>
      <w:tr w:rsidR="00382CAE" w14:paraId="3049BD94"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Pr>
          <w:p w14:paraId="5D468D7D" w14:textId="77777777" w:rsidR="00382CAE" w:rsidRDefault="00AC4DBB">
            <w:pPr>
              <w:spacing w:before="0"/>
              <w:ind w:firstLine="0"/>
              <w:jc w:val="center"/>
              <w:rPr>
                <w:sz w:val="19"/>
                <w:szCs w:val="19"/>
              </w:rPr>
            </w:pPr>
            <w:r>
              <w:rPr>
                <w:sz w:val="19"/>
                <w:szCs w:val="19"/>
                <w:rtl/>
              </w:rPr>
              <w:t>ث</w:t>
            </w:r>
          </w:p>
        </w:tc>
        <w:tc>
          <w:tcPr>
            <w:tcW w:w="972" w:type="dxa"/>
          </w:tcPr>
          <w:p w14:paraId="76AECF72"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w:t>
            </w:r>
          </w:p>
        </w:tc>
        <w:tc>
          <w:tcPr>
            <w:tcW w:w="972" w:type="dxa"/>
          </w:tcPr>
          <w:p w14:paraId="2B593CDB"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u w:val="single"/>
              </w:rPr>
            </w:pPr>
            <w:r>
              <w:rPr>
                <w:sz w:val="18"/>
                <w:szCs w:val="18"/>
              </w:rPr>
              <w:t>th</w:t>
            </w:r>
          </w:p>
        </w:tc>
        <w:tc>
          <w:tcPr>
            <w:tcW w:w="972" w:type="dxa"/>
            <w:tcBorders>
              <w:top w:val="nil"/>
              <w:bottom w:val="nil"/>
            </w:tcBorders>
          </w:tcPr>
          <w:p w14:paraId="19805B87"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6C4405D5"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غ</w:t>
            </w:r>
          </w:p>
        </w:tc>
        <w:tc>
          <w:tcPr>
            <w:tcW w:w="972" w:type="dxa"/>
          </w:tcPr>
          <w:p w14:paraId="08A0BAA3"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ġ</w:t>
            </w:r>
          </w:p>
        </w:tc>
        <w:tc>
          <w:tcPr>
            <w:tcW w:w="972" w:type="dxa"/>
          </w:tcPr>
          <w:p w14:paraId="1924B53E"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gh</w:t>
            </w:r>
          </w:p>
        </w:tc>
      </w:tr>
      <w:tr w:rsidR="00382CAE" w14:paraId="1DAED545" w14:textId="77777777" w:rsidTr="00382CAE">
        <w:trPr>
          <w:jc w:val="center"/>
        </w:trPr>
        <w:tc>
          <w:tcPr>
            <w:cnfStyle w:val="001000000000" w:firstRow="0" w:lastRow="0" w:firstColumn="1" w:lastColumn="0" w:oddVBand="0" w:evenVBand="0" w:oddHBand="0" w:evenHBand="0" w:firstRowFirstColumn="0" w:firstRowLastColumn="0" w:lastRowFirstColumn="0" w:lastRowLastColumn="0"/>
            <w:tcW w:w="972" w:type="dxa"/>
          </w:tcPr>
          <w:p w14:paraId="17FA9722" w14:textId="77777777" w:rsidR="00382CAE" w:rsidRDefault="00AC4DBB">
            <w:pPr>
              <w:spacing w:before="0"/>
              <w:ind w:firstLine="0"/>
              <w:jc w:val="center"/>
              <w:rPr>
                <w:sz w:val="19"/>
                <w:szCs w:val="19"/>
              </w:rPr>
            </w:pPr>
            <w:r>
              <w:rPr>
                <w:sz w:val="19"/>
                <w:szCs w:val="19"/>
                <w:rtl/>
              </w:rPr>
              <w:t>ج</w:t>
            </w:r>
          </w:p>
        </w:tc>
        <w:tc>
          <w:tcPr>
            <w:tcW w:w="972" w:type="dxa"/>
          </w:tcPr>
          <w:p w14:paraId="0384A7F5"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c</w:t>
            </w:r>
          </w:p>
        </w:tc>
        <w:tc>
          <w:tcPr>
            <w:tcW w:w="972" w:type="dxa"/>
          </w:tcPr>
          <w:p w14:paraId="132C02C0"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j</w:t>
            </w:r>
          </w:p>
        </w:tc>
        <w:tc>
          <w:tcPr>
            <w:tcW w:w="972" w:type="dxa"/>
            <w:tcBorders>
              <w:top w:val="nil"/>
              <w:bottom w:val="nil"/>
            </w:tcBorders>
          </w:tcPr>
          <w:p w14:paraId="1A7241B1"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2C4ED0C9"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ف</w:t>
            </w:r>
          </w:p>
        </w:tc>
        <w:tc>
          <w:tcPr>
            <w:tcW w:w="972" w:type="dxa"/>
          </w:tcPr>
          <w:p w14:paraId="66AC6C4F"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w:t>
            </w:r>
          </w:p>
        </w:tc>
        <w:tc>
          <w:tcPr>
            <w:tcW w:w="972" w:type="dxa"/>
          </w:tcPr>
          <w:p w14:paraId="7FC402DD"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f</w:t>
            </w:r>
          </w:p>
        </w:tc>
      </w:tr>
      <w:tr w:rsidR="00382CAE" w14:paraId="6E8A8978"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Pr>
          <w:p w14:paraId="57386AA4" w14:textId="77777777" w:rsidR="00382CAE" w:rsidRDefault="00AC4DBB">
            <w:pPr>
              <w:keepNext w:val="0"/>
              <w:keepLines w:val="0"/>
              <w:pBdr>
                <w:top w:val="nil"/>
                <w:left w:val="nil"/>
                <w:bottom w:val="nil"/>
                <w:right w:val="nil"/>
                <w:between w:val="nil"/>
              </w:pBdr>
              <w:spacing w:before="0"/>
              <w:ind w:firstLine="0"/>
              <w:jc w:val="center"/>
              <w:rPr>
                <w:rFonts w:ascii="ISNAD Font" w:eastAsia="ISNAD Font" w:hAnsi="ISNAD Font" w:cs="ISNAD Font"/>
                <w:sz w:val="19"/>
                <w:szCs w:val="19"/>
              </w:rPr>
            </w:pPr>
            <w:r>
              <w:rPr>
                <w:rFonts w:ascii="ISNAD Font" w:eastAsia="ISNAD Font" w:hAnsi="ISNAD Font" w:cs="ISNAD Font"/>
                <w:b w:val="0"/>
                <w:sz w:val="19"/>
                <w:szCs w:val="19"/>
                <w:rtl/>
              </w:rPr>
              <w:t>چ</w:t>
            </w:r>
          </w:p>
        </w:tc>
        <w:tc>
          <w:tcPr>
            <w:tcW w:w="972" w:type="dxa"/>
          </w:tcPr>
          <w:p w14:paraId="2A6006B9"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ç</w:t>
            </w:r>
          </w:p>
        </w:tc>
        <w:tc>
          <w:tcPr>
            <w:tcW w:w="972" w:type="dxa"/>
          </w:tcPr>
          <w:p w14:paraId="40EEA553"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ç</w:t>
            </w:r>
          </w:p>
        </w:tc>
        <w:tc>
          <w:tcPr>
            <w:tcW w:w="972" w:type="dxa"/>
            <w:tcBorders>
              <w:top w:val="nil"/>
              <w:bottom w:val="nil"/>
            </w:tcBorders>
          </w:tcPr>
          <w:p w14:paraId="1E492AE2"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77FEEFBF"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ق</w:t>
            </w:r>
          </w:p>
        </w:tc>
        <w:tc>
          <w:tcPr>
            <w:tcW w:w="972" w:type="dxa"/>
          </w:tcPr>
          <w:p w14:paraId="0A4075D1"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ḳ</w:t>
            </w:r>
          </w:p>
        </w:tc>
        <w:tc>
          <w:tcPr>
            <w:tcW w:w="972" w:type="dxa"/>
          </w:tcPr>
          <w:p w14:paraId="65F4771D"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q</w:t>
            </w:r>
          </w:p>
        </w:tc>
      </w:tr>
      <w:tr w:rsidR="00382CAE" w14:paraId="10EBEC25" w14:textId="77777777" w:rsidTr="00382CAE">
        <w:trPr>
          <w:jc w:val="center"/>
        </w:trPr>
        <w:tc>
          <w:tcPr>
            <w:cnfStyle w:val="001000000000" w:firstRow="0" w:lastRow="0" w:firstColumn="1" w:lastColumn="0" w:oddVBand="0" w:evenVBand="0" w:oddHBand="0" w:evenHBand="0" w:firstRowFirstColumn="0" w:firstRowLastColumn="0" w:lastRowFirstColumn="0" w:lastRowLastColumn="0"/>
            <w:tcW w:w="972" w:type="dxa"/>
          </w:tcPr>
          <w:p w14:paraId="53C8BD0C" w14:textId="77777777" w:rsidR="00382CAE" w:rsidRDefault="00AC4DBB">
            <w:pPr>
              <w:keepNext w:val="0"/>
              <w:keepLines w:val="0"/>
              <w:pBdr>
                <w:top w:val="nil"/>
                <w:left w:val="nil"/>
                <w:bottom w:val="nil"/>
                <w:right w:val="nil"/>
                <w:between w:val="nil"/>
              </w:pBdr>
              <w:spacing w:before="0"/>
              <w:ind w:firstLine="0"/>
              <w:jc w:val="center"/>
              <w:rPr>
                <w:rFonts w:ascii="ISNAD Font" w:eastAsia="ISNAD Font" w:hAnsi="ISNAD Font" w:cs="ISNAD Font"/>
                <w:sz w:val="19"/>
                <w:szCs w:val="19"/>
              </w:rPr>
            </w:pPr>
            <w:r>
              <w:rPr>
                <w:rFonts w:ascii="ISNAD Font" w:eastAsia="ISNAD Font" w:hAnsi="ISNAD Font" w:cs="ISNAD Font"/>
                <w:b w:val="0"/>
                <w:sz w:val="19"/>
                <w:szCs w:val="19"/>
                <w:rtl/>
              </w:rPr>
              <w:t>ح</w:t>
            </w:r>
          </w:p>
        </w:tc>
        <w:tc>
          <w:tcPr>
            <w:tcW w:w="972" w:type="dxa"/>
          </w:tcPr>
          <w:p w14:paraId="57096A52"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ḥ</w:t>
            </w:r>
          </w:p>
        </w:tc>
        <w:tc>
          <w:tcPr>
            <w:tcW w:w="972" w:type="dxa"/>
          </w:tcPr>
          <w:p w14:paraId="1F40BA63"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ḥ</w:t>
            </w:r>
          </w:p>
        </w:tc>
        <w:tc>
          <w:tcPr>
            <w:tcW w:w="972" w:type="dxa"/>
            <w:tcBorders>
              <w:top w:val="nil"/>
              <w:bottom w:val="nil"/>
            </w:tcBorders>
          </w:tcPr>
          <w:p w14:paraId="113B1F57"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242E0900"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ك</w:t>
            </w:r>
          </w:p>
        </w:tc>
        <w:tc>
          <w:tcPr>
            <w:tcW w:w="972" w:type="dxa"/>
          </w:tcPr>
          <w:p w14:paraId="151C07EA"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k</w:t>
            </w:r>
          </w:p>
        </w:tc>
        <w:tc>
          <w:tcPr>
            <w:tcW w:w="972" w:type="dxa"/>
          </w:tcPr>
          <w:p w14:paraId="6F685759"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k</w:t>
            </w:r>
          </w:p>
        </w:tc>
      </w:tr>
      <w:tr w:rsidR="00382CAE" w14:paraId="5B9E79D0"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Pr>
          <w:p w14:paraId="45CEEFD4" w14:textId="77777777" w:rsidR="00382CAE" w:rsidRDefault="00AC4DBB">
            <w:pPr>
              <w:bidi/>
              <w:spacing w:before="0"/>
              <w:ind w:firstLine="0"/>
              <w:jc w:val="center"/>
              <w:rPr>
                <w:sz w:val="19"/>
                <w:szCs w:val="19"/>
              </w:rPr>
            </w:pPr>
            <w:r>
              <w:rPr>
                <w:sz w:val="19"/>
                <w:szCs w:val="19"/>
                <w:rtl/>
              </w:rPr>
              <w:t>خ</w:t>
            </w:r>
          </w:p>
        </w:tc>
        <w:tc>
          <w:tcPr>
            <w:tcW w:w="972" w:type="dxa"/>
          </w:tcPr>
          <w:p w14:paraId="2ED36E2F"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ḫ</w:t>
            </w:r>
          </w:p>
        </w:tc>
        <w:tc>
          <w:tcPr>
            <w:tcW w:w="972" w:type="dxa"/>
          </w:tcPr>
          <w:p w14:paraId="0036D692"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kh</w:t>
            </w:r>
          </w:p>
        </w:tc>
        <w:tc>
          <w:tcPr>
            <w:tcW w:w="972" w:type="dxa"/>
            <w:tcBorders>
              <w:top w:val="nil"/>
              <w:bottom w:val="nil"/>
            </w:tcBorders>
          </w:tcPr>
          <w:p w14:paraId="52D25C2E"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6B2732F1"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گ</w:t>
            </w:r>
          </w:p>
        </w:tc>
        <w:tc>
          <w:tcPr>
            <w:tcW w:w="972" w:type="dxa"/>
          </w:tcPr>
          <w:p w14:paraId="59DA34CC"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w:t>
            </w:r>
          </w:p>
        </w:tc>
        <w:tc>
          <w:tcPr>
            <w:tcW w:w="972" w:type="dxa"/>
          </w:tcPr>
          <w:p w14:paraId="232849A8"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w:t>
            </w:r>
          </w:p>
        </w:tc>
      </w:tr>
      <w:tr w:rsidR="00382CAE" w14:paraId="04D78E79" w14:textId="77777777" w:rsidTr="00382CAE">
        <w:trPr>
          <w:jc w:val="center"/>
        </w:trPr>
        <w:tc>
          <w:tcPr>
            <w:cnfStyle w:val="001000000000" w:firstRow="0" w:lastRow="0" w:firstColumn="1" w:lastColumn="0" w:oddVBand="0" w:evenVBand="0" w:oddHBand="0" w:evenHBand="0" w:firstRowFirstColumn="0" w:firstRowLastColumn="0" w:lastRowFirstColumn="0" w:lastRowLastColumn="0"/>
            <w:tcW w:w="972" w:type="dxa"/>
          </w:tcPr>
          <w:p w14:paraId="69B3FAD9" w14:textId="77777777" w:rsidR="00382CAE" w:rsidRDefault="00AC4DBB">
            <w:pPr>
              <w:spacing w:before="0"/>
              <w:ind w:firstLine="0"/>
              <w:jc w:val="center"/>
              <w:rPr>
                <w:sz w:val="19"/>
                <w:szCs w:val="19"/>
              </w:rPr>
            </w:pPr>
            <w:r>
              <w:rPr>
                <w:sz w:val="19"/>
                <w:szCs w:val="19"/>
                <w:rtl/>
              </w:rPr>
              <w:t>د</w:t>
            </w:r>
          </w:p>
        </w:tc>
        <w:tc>
          <w:tcPr>
            <w:tcW w:w="972" w:type="dxa"/>
          </w:tcPr>
          <w:p w14:paraId="38AB5251"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d</w:t>
            </w:r>
          </w:p>
        </w:tc>
        <w:tc>
          <w:tcPr>
            <w:tcW w:w="972" w:type="dxa"/>
          </w:tcPr>
          <w:p w14:paraId="1F81AE17"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d</w:t>
            </w:r>
          </w:p>
        </w:tc>
        <w:tc>
          <w:tcPr>
            <w:tcW w:w="972" w:type="dxa"/>
            <w:tcBorders>
              <w:top w:val="nil"/>
              <w:bottom w:val="nil"/>
            </w:tcBorders>
          </w:tcPr>
          <w:p w14:paraId="4D0078D4"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26283A01"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ل</w:t>
            </w:r>
          </w:p>
        </w:tc>
        <w:tc>
          <w:tcPr>
            <w:tcW w:w="972" w:type="dxa"/>
          </w:tcPr>
          <w:p w14:paraId="7045FBCC"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l</w:t>
            </w:r>
          </w:p>
        </w:tc>
        <w:tc>
          <w:tcPr>
            <w:tcW w:w="972" w:type="dxa"/>
          </w:tcPr>
          <w:p w14:paraId="47D9AD3B"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l</w:t>
            </w:r>
          </w:p>
        </w:tc>
      </w:tr>
      <w:tr w:rsidR="00382CAE" w14:paraId="36EC0F21"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Pr>
          <w:p w14:paraId="5C8169DC" w14:textId="77777777" w:rsidR="00382CAE" w:rsidRDefault="00AC4DBB">
            <w:pPr>
              <w:spacing w:before="0"/>
              <w:ind w:firstLine="0"/>
              <w:jc w:val="center"/>
              <w:rPr>
                <w:sz w:val="19"/>
                <w:szCs w:val="19"/>
              </w:rPr>
            </w:pPr>
            <w:r>
              <w:rPr>
                <w:sz w:val="19"/>
                <w:szCs w:val="19"/>
                <w:rtl/>
              </w:rPr>
              <w:t>ذ</w:t>
            </w:r>
          </w:p>
        </w:tc>
        <w:tc>
          <w:tcPr>
            <w:tcW w:w="972" w:type="dxa"/>
          </w:tcPr>
          <w:p w14:paraId="6BC6F5B6"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ẕ</w:t>
            </w:r>
          </w:p>
        </w:tc>
        <w:tc>
          <w:tcPr>
            <w:tcW w:w="972" w:type="dxa"/>
          </w:tcPr>
          <w:p w14:paraId="4ACD2A52"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dh</w:t>
            </w:r>
          </w:p>
        </w:tc>
        <w:tc>
          <w:tcPr>
            <w:tcW w:w="972" w:type="dxa"/>
            <w:tcBorders>
              <w:top w:val="nil"/>
              <w:bottom w:val="nil"/>
            </w:tcBorders>
          </w:tcPr>
          <w:p w14:paraId="3BDD7883"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3A650292"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م</w:t>
            </w:r>
          </w:p>
        </w:tc>
        <w:tc>
          <w:tcPr>
            <w:tcW w:w="972" w:type="dxa"/>
          </w:tcPr>
          <w:p w14:paraId="502071BB"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w:t>
            </w:r>
          </w:p>
        </w:tc>
        <w:tc>
          <w:tcPr>
            <w:tcW w:w="972" w:type="dxa"/>
          </w:tcPr>
          <w:p w14:paraId="07B7F2D8"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w:t>
            </w:r>
          </w:p>
        </w:tc>
      </w:tr>
      <w:tr w:rsidR="00382CAE" w14:paraId="571033DD" w14:textId="77777777" w:rsidTr="00382CAE">
        <w:trPr>
          <w:jc w:val="center"/>
        </w:trPr>
        <w:tc>
          <w:tcPr>
            <w:cnfStyle w:val="001000000000" w:firstRow="0" w:lastRow="0" w:firstColumn="1" w:lastColumn="0" w:oddVBand="0" w:evenVBand="0" w:oddHBand="0" w:evenHBand="0" w:firstRowFirstColumn="0" w:firstRowLastColumn="0" w:lastRowFirstColumn="0" w:lastRowLastColumn="0"/>
            <w:tcW w:w="972" w:type="dxa"/>
          </w:tcPr>
          <w:p w14:paraId="190D237B" w14:textId="77777777" w:rsidR="00382CAE" w:rsidRDefault="00AC4DBB">
            <w:pPr>
              <w:spacing w:before="0"/>
              <w:ind w:firstLine="0"/>
              <w:jc w:val="center"/>
              <w:rPr>
                <w:sz w:val="19"/>
                <w:szCs w:val="19"/>
              </w:rPr>
            </w:pPr>
            <w:r>
              <w:rPr>
                <w:sz w:val="19"/>
                <w:szCs w:val="19"/>
                <w:rtl/>
              </w:rPr>
              <w:t>ر</w:t>
            </w:r>
          </w:p>
        </w:tc>
        <w:tc>
          <w:tcPr>
            <w:tcW w:w="972" w:type="dxa"/>
          </w:tcPr>
          <w:p w14:paraId="2816EBE5"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r</w:t>
            </w:r>
          </w:p>
        </w:tc>
        <w:tc>
          <w:tcPr>
            <w:tcW w:w="972" w:type="dxa"/>
          </w:tcPr>
          <w:p w14:paraId="12646B3D"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r</w:t>
            </w:r>
          </w:p>
        </w:tc>
        <w:tc>
          <w:tcPr>
            <w:tcW w:w="972" w:type="dxa"/>
            <w:tcBorders>
              <w:top w:val="nil"/>
              <w:bottom w:val="nil"/>
            </w:tcBorders>
          </w:tcPr>
          <w:p w14:paraId="3172BBBB"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1998D418"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ن</w:t>
            </w:r>
          </w:p>
        </w:tc>
        <w:tc>
          <w:tcPr>
            <w:tcW w:w="972" w:type="dxa"/>
          </w:tcPr>
          <w:p w14:paraId="170D6A6C"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w:t>
            </w:r>
          </w:p>
        </w:tc>
        <w:tc>
          <w:tcPr>
            <w:tcW w:w="972" w:type="dxa"/>
          </w:tcPr>
          <w:p w14:paraId="78B87292"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w:t>
            </w:r>
          </w:p>
        </w:tc>
      </w:tr>
      <w:tr w:rsidR="00382CAE" w14:paraId="332C026B"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Pr>
          <w:p w14:paraId="23A2839F" w14:textId="77777777" w:rsidR="00382CAE" w:rsidRDefault="00AC4DBB">
            <w:pPr>
              <w:spacing w:before="0"/>
              <w:ind w:firstLine="0"/>
              <w:jc w:val="center"/>
              <w:rPr>
                <w:sz w:val="19"/>
                <w:szCs w:val="19"/>
              </w:rPr>
            </w:pPr>
            <w:r>
              <w:rPr>
                <w:sz w:val="19"/>
                <w:szCs w:val="19"/>
                <w:rtl/>
              </w:rPr>
              <w:t>ز</w:t>
            </w:r>
          </w:p>
        </w:tc>
        <w:tc>
          <w:tcPr>
            <w:tcW w:w="972" w:type="dxa"/>
          </w:tcPr>
          <w:p w14:paraId="2CA0388A"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z</w:t>
            </w:r>
          </w:p>
        </w:tc>
        <w:tc>
          <w:tcPr>
            <w:tcW w:w="972" w:type="dxa"/>
          </w:tcPr>
          <w:p w14:paraId="19A5CE71"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z</w:t>
            </w:r>
          </w:p>
        </w:tc>
        <w:tc>
          <w:tcPr>
            <w:tcW w:w="972" w:type="dxa"/>
            <w:tcBorders>
              <w:top w:val="nil"/>
              <w:bottom w:val="nil"/>
            </w:tcBorders>
          </w:tcPr>
          <w:p w14:paraId="08ED8365"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1AD671F7"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ڭ</w:t>
            </w:r>
          </w:p>
        </w:tc>
        <w:tc>
          <w:tcPr>
            <w:tcW w:w="972" w:type="dxa"/>
          </w:tcPr>
          <w:p w14:paraId="2FDED404"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ñ</w:t>
            </w:r>
          </w:p>
        </w:tc>
        <w:tc>
          <w:tcPr>
            <w:tcW w:w="972" w:type="dxa"/>
          </w:tcPr>
          <w:p w14:paraId="12787BA4"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ñ</w:t>
            </w:r>
          </w:p>
        </w:tc>
      </w:tr>
      <w:tr w:rsidR="00382CAE" w14:paraId="1353B9A3" w14:textId="77777777" w:rsidTr="00382CAE">
        <w:trPr>
          <w:jc w:val="center"/>
        </w:trPr>
        <w:tc>
          <w:tcPr>
            <w:cnfStyle w:val="001000000000" w:firstRow="0" w:lastRow="0" w:firstColumn="1" w:lastColumn="0" w:oddVBand="0" w:evenVBand="0" w:oddHBand="0" w:evenHBand="0" w:firstRowFirstColumn="0" w:firstRowLastColumn="0" w:lastRowFirstColumn="0" w:lastRowLastColumn="0"/>
            <w:tcW w:w="972" w:type="dxa"/>
          </w:tcPr>
          <w:p w14:paraId="3A65936B" w14:textId="77777777" w:rsidR="00382CAE" w:rsidRDefault="00AC4DBB">
            <w:pPr>
              <w:bidi/>
              <w:spacing w:before="0"/>
              <w:ind w:firstLine="0"/>
              <w:jc w:val="center"/>
              <w:rPr>
                <w:sz w:val="19"/>
                <w:szCs w:val="19"/>
              </w:rPr>
            </w:pPr>
            <w:r>
              <w:rPr>
                <w:sz w:val="19"/>
                <w:szCs w:val="19"/>
                <w:rtl/>
              </w:rPr>
              <w:t>ژ</w:t>
            </w:r>
          </w:p>
        </w:tc>
        <w:tc>
          <w:tcPr>
            <w:tcW w:w="972" w:type="dxa"/>
          </w:tcPr>
          <w:p w14:paraId="65D553D3"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j</w:t>
            </w:r>
          </w:p>
        </w:tc>
        <w:tc>
          <w:tcPr>
            <w:tcW w:w="972" w:type="dxa"/>
          </w:tcPr>
          <w:p w14:paraId="43FDAB55"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zh</w:t>
            </w:r>
          </w:p>
        </w:tc>
        <w:tc>
          <w:tcPr>
            <w:tcW w:w="972" w:type="dxa"/>
            <w:tcBorders>
              <w:top w:val="nil"/>
              <w:bottom w:val="nil"/>
            </w:tcBorders>
          </w:tcPr>
          <w:p w14:paraId="75A2A202"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7B2E2786"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و</w:t>
            </w:r>
          </w:p>
        </w:tc>
        <w:tc>
          <w:tcPr>
            <w:tcW w:w="972" w:type="dxa"/>
          </w:tcPr>
          <w:p w14:paraId="34AF492D"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v</w:t>
            </w:r>
          </w:p>
        </w:tc>
        <w:tc>
          <w:tcPr>
            <w:tcW w:w="972" w:type="dxa"/>
          </w:tcPr>
          <w:p w14:paraId="439702D0"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v/w</w:t>
            </w:r>
          </w:p>
        </w:tc>
      </w:tr>
      <w:tr w:rsidR="00382CAE" w14:paraId="75B3C523"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Pr>
          <w:p w14:paraId="0E054E0D" w14:textId="77777777" w:rsidR="00382CAE" w:rsidRDefault="00AC4DBB">
            <w:pPr>
              <w:spacing w:before="0"/>
              <w:ind w:firstLine="0"/>
              <w:jc w:val="center"/>
              <w:rPr>
                <w:sz w:val="19"/>
                <w:szCs w:val="19"/>
              </w:rPr>
            </w:pPr>
            <w:r>
              <w:rPr>
                <w:sz w:val="19"/>
                <w:szCs w:val="19"/>
                <w:rtl/>
              </w:rPr>
              <w:t>س</w:t>
            </w:r>
          </w:p>
        </w:tc>
        <w:tc>
          <w:tcPr>
            <w:tcW w:w="972" w:type="dxa"/>
          </w:tcPr>
          <w:p w14:paraId="7C900629"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w:t>
            </w:r>
          </w:p>
        </w:tc>
        <w:tc>
          <w:tcPr>
            <w:tcW w:w="972" w:type="dxa"/>
          </w:tcPr>
          <w:p w14:paraId="3C495100"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w:t>
            </w:r>
          </w:p>
        </w:tc>
        <w:tc>
          <w:tcPr>
            <w:tcW w:w="972" w:type="dxa"/>
            <w:tcBorders>
              <w:top w:val="nil"/>
              <w:bottom w:val="nil"/>
            </w:tcBorders>
          </w:tcPr>
          <w:p w14:paraId="63B53B73"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3AB68B6F"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ه</w:t>
            </w:r>
          </w:p>
        </w:tc>
        <w:tc>
          <w:tcPr>
            <w:tcW w:w="972" w:type="dxa"/>
          </w:tcPr>
          <w:p w14:paraId="0810074E"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h</w:t>
            </w:r>
          </w:p>
        </w:tc>
        <w:tc>
          <w:tcPr>
            <w:tcW w:w="972" w:type="dxa"/>
          </w:tcPr>
          <w:p w14:paraId="69F4F6FA"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h</w:t>
            </w:r>
          </w:p>
        </w:tc>
      </w:tr>
      <w:tr w:rsidR="00382CAE" w14:paraId="4232005E" w14:textId="77777777" w:rsidTr="00382CAE">
        <w:trPr>
          <w:jc w:val="center"/>
        </w:trPr>
        <w:tc>
          <w:tcPr>
            <w:cnfStyle w:val="001000000000" w:firstRow="0" w:lastRow="0" w:firstColumn="1" w:lastColumn="0" w:oddVBand="0" w:evenVBand="0" w:oddHBand="0" w:evenHBand="0" w:firstRowFirstColumn="0" w:firstRowLastColumn="0" w:lastRowFirstColumn="0" w:lastRowLastColumn="0"/>
            <w:tcW w:w="972" w:type="dxa"/>
          </w:tcPr>
          <w:p w14:paraId="0C9EB446" w14:textId="77777777" w:rsidR="00382CAE" w:rsidRDefault="00AC4DBB">
            <w:pPr>
              <w:spacing w:before="0"/>
              <w:ind w:firstLine="0"/>
              <w:jc w:val="center"/>
              <w:rPr>
                <w:sz w:val="19"/>
                <w:szCs w:val="19"/>
              </w:rPr>
            </w:pPr>
            <w:r>
              <w:rPr>
                <w:sz w:val="19"/>
                <w:szCs w:val="19"/>
                <w:rtl/>
              </w:rPr>
              <w:t>ش</w:t>
            </w:r>
          </w:p>
        </w:tc>
        <w:tc>
          <w:tcPr>
            <w:tcW w:w="972" w:type="dxa"/>
          </w:tcPr>
          <w:p w14:paraId="3F768BEA"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ş</w:t>
            </w:r>
          </w:p>
        </w:tc>
        <w:tc>
          <w:tcPr>
            <w:tcW w:w="972" w:type="dxa"/>
          </w:tcPr>
          <w:p w14:paraId="41E26979"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sh</w:t>
            </w:r>
          </w:p>
        </w:tc>
        <w:tc>
          <w:tcPr>
            <w:tcW w:w="972" w:type="dxa"/>
            <w:tcBorders>
              <w:top w:val="nil"/>
              <w:bottom w:val="nil"/>
            </w:tcBorders>
          </w:tcPr>
          <w:p w14:paraId="25F51C27"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4745CBCD"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ي</w:t>
            </w:r>
          </w:p>
        </w:tc>
        <w:tc>
          <w:tcPr>
            <w:tcW w:w="972" w:type="dxa"/>
          </w:tcPr>
          <w:p w14:paraId="5BA843D3"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y</w:t>
            </w:r>
          </w:p>
        </w:tc>
        <w:tc>
          <w:tcPr>
            <w:tcW w:w="972" w:type="dxa"/>
          </w:tcPr>
          <w:p w14:paraId="613ED303"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y</w:t>
            </w:r>
          </w:p>
        </w:tc>
      </w:tr>
      <w:tr w:rsidR="00382CAE" w14:paraId="56107617"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2" w:type="dxa"/>
          </w:tcPr>
          <w:p w14:paraId="1344EDAB" w14:textId="77777777" w:rsidR="00382CAE" w:rsidRDefault="00AC4DBB">
            <w:pPr>
              <w:spacing w:before="0"/>
              <w:ind w:firstLine="0"/>
              <w:jc w:val="center"/>
              <w:rPr>
                <w:sz w:val="19"/>
                <w:szCs w:val="19"/>
              </w:rPr>
            </w:pPr>
            <w:r>
              <w:rPr>
                <w:sz w:val="19"/>
                <w:szCs w:val="19"/>
                <w:rtl/>
              </w:rPr>
              <w:t>ص</w:t>
            </w:r>
          </w:p>
        </w:tc>
        <w:tc>
          <w:tcPr>
            <w:tcW w:w="972" w:type="dxa"/>
          </w:tcPr>
          <w:p w14:paraId="565E7297"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ṣ</w:t>
            </w:r>
          </w:p>
        </w:tc>
        <w:tc>
          <w:tcPr>
            <w:tcW w:w="972" w:type="dxa"/>
          </w:tcPr>
          <w:p w14:paraId="005EF0E9"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ṣ</w:t>
            </w:r>
          </w:p>
        </w:tc>
        <w:tc>
          <w:tcPr>
            <w:tcW w:w="972" w:type="dxa"/>
            <w:tcBorders>
              <w:top w:val="nil"/>
              <w:bottom w:val="nil"/>
            </w:tcBorders>
          </w:tcPr>
          <w:p w14:paraId="554CDD41"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00D0F2D1"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ة</w:t>
            </w:r>
          </w:p>
        </w:tc>
        <w:tc>
          <w:tcPr>
            <w:tcW w:w="972" w:type="dxa"/>
          </w:tcPr>
          <w:p w14:paraId="6AFFE283"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ta</w:t>
            </w:r>
          </w:p>
        </w:tc>
        <w:tc>
          <w:tcPr>
            <w:tcW w:w="972" w:type="dxa"/>
          </w:tcPr>
          <w:p w14:paraId="75A1AA55"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w:t>
            </w:r>
          </w:p>
        </w:tc>
      </w:tr>
    </w:tbl>
    <w:p w14:paraId="508F29E5" w14:textId="77777777" w:rsidR="00382CAE" w:rsidRDefault="00382CAE">
      <w:pPr>
        <w:ind w:left="567" w:firstLine="0"/>
        <w:rPr>
          <w:sz w:val="12"/>
          <w:szCs w:val="12"/>
        </w:rPr>
      </w:pPr>
    </w:p>
    <w:tbl>
      <w:tblPr>
        <w:tblStyle w:val="af5"/>
        <w:tblW w:w="6804" w:type="dxa"/>
        <w:jc w:val="center"/>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A0" w:firstRow="1" w:lastRow="0" w:firstColumn="1" w:lastColumn="0" w:noHBand="0" w:noVBand="1"/>
      </w:tblPr>
      <w:tblGrid>
        <w:gridCol w:w="971"/>
        <w:gridCol w:w="971"/>
        <w:gridCol w:w="972"/>
        <w:gridCol w:w="63"/>
        <w:gridCol w:w="909"/>
        <w:gridCol w:w="972"/>
        <w:gridCol w:w="972"/>
        <w:gridCol w:w="974"/>
      </w:tblGrid>
      <w:tr w:rsidR="00382CAE" w14:paraId="73EC820A" w14:textId="77777777" w:rsidTr="00382CAE">
        <w:trPr>
          <w:cnfStyle w:val="100000000000" w:firstRow="1" w:lastRow="0" w:firstColumn="0" w:lastColumn="0" w:oddVBand="0" w:evenVBand="0" w:oddHBand="0" w:evenHBand="0" w:firstRowFirstColumn="0" w:firstRowLastColumn="0" w:lastRowFirstColumn="0" w:lastRowLastColumn="0"/>
          <w:trHeight w:val="45"/>
          <w:jc w:val="center"/>
        </w:trPr>
        <w:tc>
          <w:tcPr>
            <w:cnfStyle w:val="001000000000" w:firstRow="0" w:lastRow="0" w:firstColumn="1" w:lastColumn="0" w:oddVBand="0" w:evenVBand="0" w:oddHBand="0" w:evenHBand="0" w:firstRowFirstColumn="0" w:firstRowLastColumn="0" w:lastRowFirstColumn="0" w:lastRowLastColumn="0"/>
            <w:tcW w:w="2977" w:type="dxa"/>
            <w:gridSpan w:val="4"/>
          </w:tcPr>
          <w:p w14:paraId="1F47125B" w14:textId="77777777" w:rsidR="00382CAE" w:rsidRDefault="00AC4DBB">
            <w:pPr>
              <w:pBdr>
                <w:top w:val="nil"/>
                <w:left w:val="nil"/>
                <w:bottom w:val="nil"/>
                <w:right w:val="nil"/>
                <w:between w:val="nil"/>
              </w:pBdr>
              <w:spacing w:before="0"/>
              <w:ind w:firstLine="0"/>
              <w:jc w:val="center"/>
              <w:rPr>
                <w:rFonts w:ascii="ISNAD Font" w:eastAsia="ISNAD Font" w:hAnsi="ISNAD Font" w:cs="ISNAD Font"/>
                <w:color w:val="1ABAC8"/>
                <w:sz w:val="18"/>
                <w:szCs w:val="18"/>
              </w:rPr>
            </w:pPr>
            <w:r>
              <w:rPr>
                <w:rFonts w:ascii="ISNAD Font" w:eastAsia="ISNAD Font" w:hAnsi="ISNAD Font" w:cs="ISNAD Font"/>
                <w:b w:val="0"/>
                <w:color w:val="1ABAC8"/>
                <w:sz w:val="18"/>
                <w:szCs w:val="18"/>
              </w:rPr>
              <w:lastRenderedPageBreak/>
              <w:t>Sesler ve Uzatmalar</w:t>
            </w:r>
          </w:p>
        </w:tc>
        <w:tc>
          <w:tcPr>
            <w:tcW w:w="909" w:type="dxa"/>
            <w:tcBorders>
              <w:top w:val="nil"/>
              <w:bottom w:val="nil"/>
            </w:tcBorders>
          </w:tcPr>
          <w:p w14:paraId="0497F093" w14:textId="77777777" w:rsidR="00382CAE" w:rsidRDefault="00382CAE">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p>
        </w:tc>
        <w:tc>
          <w:tcPr>
            <w:tcW w:w="2918" w:type="dxa"/>
            <w:gridSpan w:val="3"/>
          </w:tcPr>
          <w:p w14:paraId="53F4DDC4" w14:textId="77777777" w:rsidR="00382CAE" w:rsidRDefault="00AC4DBB">
            <w:pPr>
              <w:pBdr>
                <w:top w:val="nil"/>
                <w:left w:val="nil"/>
                <w:bottom w:val="nil"/>
                <w:right w:val="nil"/>
                <w:between w:val="nil"/>
              </w:pBdr>
              <w:spacing w:before="0"/>
              <w:ind w:firstLine="0"/>
              <w:jc w:val="center"/>
              <w:cnfStyle w:val="100000000000" w:firstRow="1" w:lastRow="0" w:firstColumn="0" w:lastColumn="0" w:oddVBand="0" w:evenVBand="0" w:oddHBand="0" w:evenHBand="0" w:firstRowFirstColumn="0" w:firstRowLastColumn="0" w:lastRowFirstColumn="0" w:lastRowLastColumn="0"/>
              <w:rPr>
                <w:rFonts w:ascii="ISNAD Font" w:eastAsia="ISNAD Font" w:hAnsi="ISNAD Font" w:cs="ISNAD Font"/>
                <w:color w:val="1ABAC8"/>
                <w:sz w:val="18"/>
                <w:szCs w:val="18"/>
              </w:rPr>
            </w:pPr>
            <w:r>
              <w:rPr>
                <w:rFonts w:ascii="ISNAD Font" w:eastAsia="ISNAD Font" w:hAnsi="ISNAD Font" w:cs="ISNAD Font"/>
                <w:b w:val="0"/>
                <w:color w:val="1ABAC8"/>
                <w:sz w:val="18"/>
                <w:szCs w:val="18"/>
              </w:rPr>
              <w:t>Sesler ve Uzatmalar</w:t>
            </w:r>
          </w:p>
        </w:tc>
      </w:tr>
      <w:tr w:rsidR="00382CAE" w14:paraId="647E55A6" w14:textId="77777777" w:rsidTr="00382CAE">
        <w:trPr>
          <w:cnfStyle w:val="000000100000" w:firstRow="0" w:lastRow="0" w:firstColumn="0" w:lastColumn="0" w:oddVBand="0" w:evenVBand="0" w:oddHBand="1" w:evenHBand="0" w:firstRowFirstColumn="0" w:firstRowLastColumn="0" w:lastRowFirstColumn="0" w:lastRowLastColumn="0"/>
          <w:trHeight w:val="45"/>
          <w:jc w:val="center"/>
        </w:trPr>
        <w:tc>
          <w:tcPr>
            <w:cnfStyle w:val="001000000000" w:firstRow="0" w:lastRow="0" w:firstColumn="1" w:lastColumn="0" w:oddVBand="0" w:evenVBand="0" w:oddHBand="0" w:evenHBand="0" w:firstRowFirstColumn="0" w:firstRowLastColumn="0" w:lastRowFirstColumn="0" w:lastRowLastColumn="0"/>
            <w:tcW w:w="971" w:type="dxa"/>
          </w:tcPr>
          <w:p w14:paraId="5345B1AB" w14:textId="77777777" w:rsidR="00382CAE" w:rsidRDefault="00382CAE">
            <w:pPr>
              <w:spacing w:before="0"/>
              <w:ind w:firstLine="0"/>
              <w:jc w:val="center"/>
              <w:rPr>
                <w:sz w:val="18"/>
                <w:szCs w:val="18"/>
              </w:rPr>
            </w:pPr>
          </w:p>
        </w:tc>
        <w:tc>
          <w:tcPr>
            <w:tcW w:w="971" w:type="dxa"/>
          </w:tcPr>
          <w:p w14:paraId="33BDC6A9"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color w:val="1ABAC8"/>
                <w:sz w:val="18"/>
                <w:szCs w:val="18"/>
              </w:rPr>
            </w:pPr>
            <w:r>
              <w:rPr>
                <w:b/>
                <w:color w:val="1ABAC8"/>
                <w:sz w:val="18"/>
                <w:szCs w:val="18"/>
              </w:rPr>
              <w:t>Türkçe</w:t>
            </w:r>
          </w:p>
        </w:tc>
        <w:tc>
          <w:tcPr>
            <w:tcW w:w="972" w:type="dxa"/>
          </w:tcPr>
          <w:p w14:paraId="127B1D8F"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color w:val="1ABAC8"/>
                <w:sz w:val="18"/>
                <w:szCs w:val="18"/>
              </w:rPr>
            </w:pPr>
            <w:r>
              <w:rPr>
                <w:b/>
                <w:color w:val="1ABAC8"/>
                <w:sz w:val="18"/>
                <w:szCs w:val="18"/>
              </w:rPr>
              <w:t>İngilizce</w:t>
            </w:r>
          </w:p>
        </w:tc>
        <w:tc>
          <w:tcPr>
            <w:tcW w:w="972" w:type="dxa"/>
            <w:gridSpan w:val="2"/>
            <w:tcBorders>
              <w:top w:val="nil"/>
              <w:bottom w:val="nil"/>
            </w:tcBorders>
          </w:tcPr>
          <w:p w14:paraId="1829BA76"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b/>
                <w:color w:val="1ABAC8"/>
                <w:sz w:val="18"/>
                <w:szCs w:val="18"/>
              </w:rPr>
            </w:pPr>
          </w:p>
        </w:tc>
        <w:tc>
          <w:tcPr>
            <w:tcW w:w="972" w:type="dxa"/>
          </w:tcPr>
          <w:p w14:paraId="13E30D99"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b/>
                <w:color w:val="1ABAC8"/>
                <w:sz w:val="18"/>
                <w:szCs w:val="18"/>
              </w:rPr>
            </w:pPr>
          </w:p>
        </w:tc>
        <w:tc>
          <w:tcPr>
            <w:tcW w:w="972" w:type="dxa"/>
          </w:tcPr>
          <w:p w14:paraId="088D5A10"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color w:val="1ABAC8"/>
                <w:sz w:val="18"/>
                <w:szCs w:val="18"/>
              </w:rPr>
            </w:pPr>
            <w:r>
              <w:rPr>
                <w:b/>
                <w:color w:val="1ABAC8"/>
                <w:sz w:val="18"/>
                <w:szCs w:val="18"/>
              </w:rPr>
              <w:t>Türkçe</w:t>
            </w:r>
          </w:p>
        </w:tc>
        <w:tc>
          <w:tcPr>
            <w:tcW w:w="974" w:type="dxa"/>
          </w:tcPr>
          <w:p w14:paraId="31C4C31F"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color w:val="1ABAC8"/>
                <w:sz w:val="18"/>
                <w:szCs w:val="18"/>
              </w:rPr>
            </w:pPr>
            <w:r>
              <w:rPr>
                <w:b/>
                <w:color w:val="1ABAC8"/>
                <w:sz w:val="18"/>
                <w:szCs w:val="18"/>
              </w:rPr>
              <w:t>İngilizce</w:t>
            </w:r>
          </w:p>
        </w:tc>
      </w:tr>
      <w:tr w:rsidR="00382CAE" w14:paraId="3D0177FD" w14:textId="77777777" w:rsidTr="00382CAE">
        <w:trPr>
          <w:trHeight w:val="45"/>
          <w:jc w:val="center"/>
        </w:trPr>
        <w:tc>
          <w:tcPr>
            <w:cnfStyle w:val="001000000000" w:firstRow="0" w:lastRow="0" w:firstColumn="1" w:lastColumn="0" w:oddVBand="0" w:evenVBand="0" w:oddHBand="0" w:evenHBand="0" w:firstRowFirstColumn="0" w:firstRowLastColumn="0" w:lastRowFirstColumn="0" w:lastRowLastColumn="0"/>
            <w:tcW w:w="971" w:type="dxa"/>
          </w:tcPr>
          <w:p w14:paraId="5DA8B5E4" w14:textId="77777777" w:rsidR="00382CAE" w:rsidRDefault="00AC4DBB">
            <w:pPr>
              <w:spacing w:before="0"/>
              <w:ind w:firstLine="0"/>
              <w:jc w:val="center"/>
              <w:rPr>
                <w:sz w:val="19"/>
                <w:szCs w:val="19"/>
              </w:rPr>
            </w:pPr>
            <w:r>
              <w:rPr>
                <w:sz w:val="19"/>
                <w:szCs w:val="19"/>
                <w:rtl/>
              </w:rPr>
              <w:t>ال</w:t>
            </w:r>
          </w:p>
        </w:tc>
        <w:tc>
          <w:tcPr>
            <w:tcW w:w="971" w:type="dxa"/>
          </w:tcPr>
          <w:p w14:paraId="2C56DDF2"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el-</w:t>
            </w:r>
          </w:p>
        </w:tc>
        <w:tc>
          <w:tcPr>
            <w:tcW w:w="972" w:type="dxa"/>
          </w:tcPr>
          <w:p w14:paraId="1B8D58E5"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al- </w:t>
            </w:r>
            <w:r>
              <w:rPr>
                <w:rFonts w:ascii="ISNAD Font" w:eastAsia="ISNAD Font" w:hAnsi="ISNAD Font" w:cs="ISNAD Font"/>
                <w:color w:val="1ABAC8"/>
                <w:sz w:val="18"/>
                <w:szCs w:val="18"/>
              </w:rPr>
              <w:t xml:space="preserve">| </w:t>
            </w:r>
            <w:r>
              <w:rPr>
                <w:sz w:val="18"/>
                <w:szCs w:val="18"/>
              </w:rPr>
              <w:t>-l-</w:t>
            </w:r>
            <w:r>
              <w:rPr>
                <w:sz w:val="18"/>
                <w:szCs w:val="18"/>
                <w:vertAlign w:val="superscript"/>
              </w:rPr>
              <w:footnoteReference w:id="89"/>
            </w:r>
          </w:p>
        </w:tc>
        <w:tc>
          <w:tcPr>
            <w:tcW w:w="972" w:type="dxa"/>
            <w:gridSpan w:val="2"/>
            <w:tcBorders>
              <w:top w:val="nil"/>
              <w:bottom w:val="nil"/>
            </w:tcBorders>
          </w:tcPr>
          <w:p w14:paraId="189803B7"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1AD331A4"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آ</w:t>
            </w:r>
            <w:r>
              <w:rPr>
                <w:b/>
                <w:sz w:val="19"/>
                <w:szCs w:val="19"/>
              </w:rPr>
              <w:t xml:space="preserve">  </w:t>
            </w:r>
            <w:r>
              <w:rPr>
                <w:rFonts w:ascii="ISNAD Font" w:eastAsia="ISNAD Font" w:hAnsi="ISNAD Font" w:cs="ISNAD Font"/>
                <w:color w:val="1ABAC8"/>
                <w:sz w:val="19"/>
                <w:szCs w:val="19"/>
              </w:rPr>
              <w:t xml:space="preserve">| </w:t>
            </w:r>
            <w:r>
              <w:rPr>
                <w:b/>
                <w:sz w:val="19"/>
                <w:szCs w:val="19"/>
                <w:rtl/>
              </w:rPr>
              <w:t>ے</w:t>
            </w:r>
          </w:p>
        </w:tc>
        <w:tc>
          <w:tcPr>
            <w:tcW w:w="972" w:type="dxa"/>
          </w:tcPr>
          <w:p w14:paraId="33240FDC"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â/ā</w:t>
            </w:r>
            <w:r>
              <w:rPr>
                <w:sz w:val="18"/>
                <w:szCs w:val="18"/>
                <w:vertAlign w:val="superscript"/>
              </w:rPr>
              <w:footnoteReference w:id="90"/>
            </w:r>
          </w:p>
        </w:tc>
        <w:tc>
          <w:tcPr>
            <w:tcW w:w="974" w:type="dxa"/>
          </w:tcPr>
          <w:p w14:paraId="09813601"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ā</w:t>
            </w:r>
          </w:p>
        </w:tc>
      </w:tr>
      <w:tr w:rsidR="00382CAE" w14:paraId="34F39924"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1" w:type="dxa"/>
          </w:tcPr>
          <w:p w14:paraId="7C650484" w14:textId="77777777" w:rsidR="00382CAE" w:rsidRDefault="00AC4DBB">
            <w:pPr>
              <w:bidi/>
              <w:spacing w:before="0"/>
              <w:ind w:firstLine="0"/>
              <w:jc w:val="center"/>
              <w:rPr>
                <w:sz w:val="19"/>
                <w:szCs w:val="19"/>
              </w:rPr>
            </w:pPr>
            <w:r>
              <w:rPr>
                <w:sz w:val="19"/>
                <w:szCs w:val="19"/>
              </w:rPr>
              <w:t>َ</w:t>
            </w:r>
          </w:p>
        </w:tc>
        <w:tc>
          <w:tcPr>
            <w:tcW w:w="971" w:type="dxa"/>
          </w:tcPr>
          <w:p w14:paraId="4A6B3377"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e/a</w:t>
            </w:r>
          </w:p>
        </w:tc>
        <w:tc>
          <w:tcPr>
            <w:tcW w:w="972" w:type="dxa"/>
          </w:tcPr>
          <w:p w14:paraId="0DA22B49"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w:t>
            </w:r>
          </w:p>
        </w:tc>
        <w:tc>
          <w:tcPr>
            <w:tcW w:w="972" w:type="dxa"/>
            <w:gridSpan w:val="2"/>
            <w:tcBorders>
              <w:top w:val="nil"/>
              <w:bottom w:val="nil"/>
            </w:tcBorders>
          </w:tcPr>
          <w:p w14:paraId="216334D6"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75EEBAC0"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ي</w:t>
            </w:r>
            <w:r>
              <w:rPr>
                <w:b/>
                <w:sz w:val="19"/>
                <w:szCs w:val="19"/>
              </w:rPr>
              <w:t>ِ</w:t>
            </w:r>
          </w:p>
        </w:tc>
        <w:tc>
          <w:tcPr>
            <w:tcW w:w="972" w:type="dxa"/>
          </w:tcPr>
          <w:p w14:paraId="627F3CC0"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î/ ī</w:t>
            </w:r>
          </w:p>
        </w:tc>
        <w:tc>
          <w:tcPr>
            <w:tcW w:w="974" w:type="dxa"/>
          </w:tcPr>
          <w:p w14:paraId="464A8C42"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ī</w:t>
            </w:r>
          </w:p>
        </w:tc>
      </w:tr>
      <w:tr w:rsidR="00382CAE" w14:paraId="2B0D4B89" w14:textId="77777777" w:rsidTr="00382CAE">
        <w:trPr>
          <w:trHeight w:val="64"/>
          <w:jc w:val="center"/>
        </w:trPr>
        <w:tc>
          <w:tcPr>
            <w:cnfStyle w:val="001000000000" w:firstRow="0" w:lastRow="0" w:firstColumn="1" w:lastColumn="0" w:oddVBand="0" w:evenVBand="0" w:oddHBand="0" w:evenHBand="0" w:firstRowFirstColumn="0" w:firstRowLastColumn="0" w:lastRowFirstColumn="0" w:lastRowLastColumn="0"/>
            <w:tcW w:w="971" w:type="dxa"/>
          </w:tcPr>
          <w:p w14:paraId="0046D9C4" w14:textId="77777777" w:rsidR="00382CAE" w:rsidRDefault="00AC4DBB">
            <w:pPr>
              <w:spacing w:before="0"/>
              <w:ind w:firstLine="0"/>
              <w:jc w:val="center"/>
              <w:rPr>
                <w:sz w:val="19"/>
                <w:szCs w:val="19"/>
              </w:rPr>
            </w:pPr>
            <w:r>
              <w:rPr>
                <w:sz w:val="19"/>
                <w:szCs w:val="19"/>
              </w:rPr>
              <w:t>ِ</w:t>
            </w:r>
          </w:p>
        </w:tc>
        <w:tc>
          <w:tcPr>
            <w:tcW w:w="971" w:type="dxa"/>
          </w:tcPr>
          <w:p w14:paraId="391CE5F5"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ı/i</w:t>
            </w:r>
          </w:p>
        </w:tc>
        <w:tc>
          <w:tcPr>
            <w:tcW w:w="972" w:type="dxa"/>
          </w:tcPr>
          <w:p w14:paraId="24AEB2DC"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i</w:t>
            </w:r>
          </w:p>
        </w:tc>
        <w:tc>
          <w:tcPr>
            <w:tcW w:w="972" w:type="dxa"/>
            <w:gridSpan w:val="2"/>
            <w:tcBorders>
              <w:top w:val="nil"/>
              <w:bottom w:val="nil"/>
            </w:tcBorders>
          </w:tcPr>
          <w:p w14:paraId="5D107564"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5B746481"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ي</w:t>
            </w:r>
            <w:r>
              <w:rPr>
                <w:b/>
                <w:sz w:val="19"/>
                <w:szCs w:val="19"/>
              </w:rPr>
              <w:t>ِ</w:t>
            </w:r>
          </w:p>
        </w:tc>
        <w:tc>
          <w:tcPr>
            <w:tcW w:w="972" w:type="dxa"/>
          </w:tcPr>
          <w:p w14:paraId="1B408747"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bookmarkStart w:id="136" w:name="_odc9jc" w:colFirst="0" w:colLast="0"/>
            <w:bookmarkEnd w:id="136"/>
            <w:r>
              <w:t></w:t>
            </w:r>
            <w:r>
              <w:rPr>
                <w:rFonts w:ascii="ISNAD Font" w:eastAsia="ISNAD Font" w:hAnsi="ISNAD Font" w:cs="ISNAD Font"/>
                <w:sz w:val="18"/>
                <w:szCs w:val="18"/>
                <w:vertAlign w:val="superscript"/>
              </w:rPr>
              <w:t xml:space="preserve"> </w:t>
            </w:r>
            <w:r>
              <w:rPr>
                <w:sz w:val="18"/>
                <w:szCs w:val="18"/>
                <w:vertAlign w:val="superscript"/>
              </w:rPr>
              <w:footnoteReference w:id="91"/>
            </w:r>
          </w:p>
        </w:tc>
        <w:tc>
          <w:tcPr>
            <w:tcW w:w="974" w:type="dxa"/>
          </w:tcPr>
          <w:p w14:paraId="15925D2D"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382CAE" w14:paraId="4773A357" w14:textId="77777777" w:rsidTr="00382C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71" w:type="dxa"/>
          </w:tcPr>
          <w:p w14:paraId="3817857C" w14:textId="77777777" w:rsidR="00382CAE" w:rsidRDefault="00AC4DBB">
            <w:pPr>
              <w:spacing w:before="0"/>
              <w:ind w:firstLine="0"/>
              <w:jc w:val="center"/>
              <w:rPr>
                <w:sz w:val="19"/>
                <w:szCs w:val="19"/>
              </w:rPr>
            </w:pPr>
            <w:r>
              <w:rPr>
                <w:sz w:val="19"/>
                <w:szCs w:val="19"/>
              </w:rPr>
              <w:t>ُ</w:t>
            </w:r>
          </w:p>
        </w:tc>
        <w:tc>
          <w:tcPr>
            <w:tcW w:w="971" w:type="dxa"/>
          </w:tcPr>
          <w:p w14:paraId="7968C128"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u /ü</w:t>
            </w:r>
            <w:r>
              <w:rPr>
                <w:sz w:val="18"/>
                <w:szCs w:val="18"/>
                <w:vertAlign w:val="superscript"/>
              </w:rPr>
              <w:footnoteReference w:id="92"/>
            </w:r>
          </w:p>
        </w:tc>
        <w:tc>
          <w:tcPr>
            <w:tcW w:w="972" w:type="dxa"/>
          </w:tcPr>
          <w:p w14:paraId="42C716F0"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u</w:t>
            </w:r>
          </w:p>
        </w:tc>
        <w:tc>
          <w:tcPr>
            <w:tcW w:w="972" w:type="dxa"/>
            <w:gridSpan w:val="2"/>
            <w:tcBorders>
              <w:top w:val="nil"/>
              <w:bottom w:val="nil"/>
            </w:tcBorders>
          </w:tcPr>
          <w:p w14:paraId="6AC7D551" w14:textId="77777777" w:rsidR="00382CAE" w:rsidRDefault="00382CAE">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72" w:type="dxa"/>
          </w:tcPr>
          <w:p w14:paraId="0F4F865B"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b/>
                <w:sz w:val="19"/>
                <w:szCs w:val="19"/>
              </w:rPr>
            </w:pPr>
            <w:r>
              <w:rPr>
                <w:b/>
                <w:sz w:val="19"/>
                <w:szCs w:val="19"/>
                <w:rtl/>
              </w:rPr>
              <w:t>و</w:t>
            </w:r>
          </w:p>
        </w:tc>
        <w:tc>
          <w:tcPr>
            <w:tcW w:w="972" w:type="dxa"/>
          </w:tcPr>
          <w:p w14:paraId="78E20355"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ū</w:t>
            </w:r>
          </w:p>
        </w:tc>
        <w:tc>
          <w:tcPr>
            <w:tcW w:w="974" w:type="dxa"/>
          </w:tcPr>
          <w:p w14:paraId="11A6CF84" w14:textId="77777777" w:rsidR="00382CAE" w:rsidRDefault="00AC4DBB">
            <w:pPr>
              <w:spacing w:before="0"/>
              <w:ind w:firstLine="0"/>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ū</w:t>
            </w:r>
          </w:p>
        </w:tc>
      </w:tr>
      <w:tr w:rsidR="00382CAE" w14:paraId="5B3AA9A3" w14:textId="77777777" w:rsidTr="00382CAE">
        <w:trPr>
          <w:jc w:val="center"/>
        </w:trPr>
        <w:tc>
          <w:tcPr>
            <w:cnfStyle w:val="001000000000" w:firstRow="0" w:lastRow="0" w:firstColumn="1" w:lastColumn="0" w:oddVBand="0" w:evenVBand="0" w:oddHBand="0" w:evenHBand="0" w:firstRowFirstColumn="0" w:firstRowLastColumn="0" w:lastRowFirstColumn="0" w:lastRowLastColumn="0"/>
            <w:tcW w:w="971" w:type="dxa"/>
          </w:tcPr>
          <w:p w14:paraId="3A4E16C6" w14:textId="77777777" w:rsidR="00382CAE" w:rsidRDefault="00AC4DBB">
            <w:pPr>
              <w:spacing w:before="0"/>
              <w:ind w:firstLine="0"/>
              <w:jc w:val="center"/>
              <w:rPr>
                <w:sz w:val="19"/>
                <w:szCs w:val="19"/>
              </w:rPr>
            </w:pPr>
            <w:r>
              <w:rPr>
                <w:sz w:val="19"/>
                <w:szCs w:val="19"/>
                <w:rtl/>
              </w:rPr>
              <w:t>ے</w:t>
            </w:r>
            <w:r>
              <w:rPr>
                <w:sz w:val="18"/>
                <w:szCs w:val="18"/>
                <w:vertAlign w:val="superscript"/>
              </w:rPr>
              <w:footnoteReference w:id="93"/>
            </w:r>
          </w:p>
        </w:tc>
        <w:tc>
          <w:tcPr>
            <w:tcW w:w="971" w:type="dxa"/>
          </w:tcPr>
          <w:p w14:paraId="60CC7F6C"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highlight w:val="cyan"/>
              </w:rPr>
            </w:pPr>
            <w:r>
              <w:rPr>
                <w:sz w:val="18"/>
                <w:szCs w:val="18"/>
              </w:rPr>
              <w:t>ã</w:t>
            </w:r>
          </w:p>
        </w:tc>
        <w:tc>
          <w:tcPr>
            <w:tcW w:w="972" w:type="dxa"/>
          </w:tcPr>
          <w:p w14:paraId="204135BE"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gridSpan w:val="2"/>
            <w:tcBorders>
              <w:top w:val="nil"/>
              <w:bottom w:val="nil"/>
            </w:tcBorders>
          </w:tcPr>
          <w:p w14:paraId="00B775E5" w14:textId="77777777" w:rsidR="00382CAE" w:rsidRDefault="00382CAE">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p>
        </w:tc>
        <w:tc>
          <w:tcPr>
            <w:tcW w:w="972" w:type="dxa"/>
          </w:tcPr>
          <w:p w14:paraId="19328AB1"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b/>
                <w:sz w:val="19"/>
                <w:szCs w:val="19"/>
              </w:rPr>
            </w:pPr>
            <w:r>
              <w:rPr>
                <w:b/>
                <w:sz w:val="19"/>
                <w:szCs w:val="19"/>
                <w:rtl/>
              </w:rPr>
              <w:t>خ</w:t>
            </w:r>
            <w:r>
              <w:rPr>
                <w:b/>
                <w:color w:val="FF0000"/>
                <w:sz w:val="19"/>
                <w:szCs w:val="19"/>
                <w:rtl/>
              </w:rPr>
              <w:t>و</w:t>
            </w:r>
            <w:r>
              <w:rPr>
                <w:b/>
                <w:sz w:val="19"/>
                <w:szCs w:val="19"/>
                <w:rtl/>
              </w:rPr>
              <w:t>اجه</w:t>
            </w:r>
          </w:p>
        </w:tc>
        <w:tc>
          <w:tcPr>
            <w:tcW w:w="972" w:type="dxa"/>
          </w:tcPr>
          <w:p w14:paraId="42FF5A21"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Ḫ</w:t>
            </w:r>
            <w:r>
              <w:rPr>
                <w:color w:val="FF0000"/>
                <w:sz w:val="18"/>
                <w:szCs w:val="18"/>
                <w:vertAlign w:val="superscript"/>
              </w:rPr>
              <w:t>v</w:t>
            </w:r>
            <w:r>
              <w:rPr>
                <w:sz w:val="18"/>
                <w:szCs w:val="18"/>
              </w:rPr>
              <w:t>āce</w:t>
            </w:r>
            <w:r>
              <w:rPr>
                <w:sz w:val="18"/>
                <w:szCs w:val="18"/>
                <w:vertAlign w:val="superscript"/>
              </w:rPr>
              <w:footnoteReference w:id="94"/>
            </w:r>
          </w:p>
        </w:tc>
        <w:tc>
          <w:tcPr>
            <w:tcW w:w="974" w:type="dxa"/>
          </w:tcPr>
          <w:p w14:paraId="5931814F" w14:textId="77777777" w:rsidR="00382CAE" w:rsidRDefault="00AC4DBB">
            <w:pPr>
              <w:spacing w:before="0"/>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kh</w:t>
            </w:r>
            <w:r>
              <w:rPr>
                <w:sz w:val="18"/>
                <w:szCs w:val="18"/>
                <w:vertAlign w:val="superscript"/>
              </w:rPr>
              <w:t>w</w:t>
            </w:r>
          </w:p>
        </w:tc>
      </w:tr>
    </w:tbl>
    <w:p w14:paraId="748AA84E" w14:textId="77777777" w:rsidR="00382CAE" w:rsidRDefault="00AC4DBB">
      <w:pPr>
        <w:numPr>
          <w:ilvl w:val="0"/>
          <w:numId w:val="3"/>
        </w:numPr>
        <w:pBdr>
          <w:top w:val="nil"/>
          <w:left w:val="nil"/>
          <w:bottom w:val="nil"/>
          <w:right w:val="nil"/>
          <w:between w:val="nil"/>
        </w:pBdr>
      </w:pPr>
      <w:r>
        <w:rPr>
          <w:color w:val="000000"/>
        </w:rPr>
        <w:t>Türkçe latinizasyonda kelime sonu ünlülerinin harekeleri gösterilir; İngilizcede ise gösterilmez.</w:t>
      </w:r>
    </w:p>
    <w:p w14:paraId="0667AD3A" w14:textId="77777777" w:rsidR="00382CAE" w:rsidRDefault="00AC4DBB">
      <w:pPr>
        <w:spacing w:before="0"/>
        <w:rPr>
          <w:i/>
          <w:color w:val="000000"/>
          <w:sz w:val="18"/>
          <w:szCs w:val="18"/>
        </w:rPr>
      </w:pPr>
      <w:r>
        <w:rPr>
          <w:color w:val="000000"/>
          <w:sz w:val="18"/>
          <w:szCs w:val="18"/>
        </w:rPr>
        <w:t>Türkçe metinde:</w:t>
      </w:r>
      <w:r>
        <w:rPr>
          <w:i/>
          <w:color w:val="000000"/>
          <w:sz w:val="18"/>
          <w:szCs w:val="18"/>
        </w:rPr>
        <w:t xml:space="preserve"> Faysalü’t-tefrika</w:t>
      </w:r>
      <w:r>
        <w:rPr>
          <w:color w:val="000000"/>
          <w:sz w:val="18"/>
          <w:szCs w:val="18"/>
        </w:rPr>
        <w:t xml:space="preserve"> </w:t>
      </w:r>
      <w:r>
        <w:rPr>
          <w:rFonts w:ascii="Gentium Plus" w:eastAsia="Gentium Plus" w:hAnsi="Gentium Plus" w:cs="Gentium Plus"/>
          <w:color w:val="1ABAC8"/>
          <w:sz w:val="18"/>
          <w:szCs w:val="18"/>
        </w:rPr>
        <w:t>|</w:t>
      </w:r>
      <w:r>
        <w:rPr>
          <w:color w:val="000000"/>
          <w:sz w:val="18"/>
          <w:szCs w:val="18"/>
        </w:rPr>
        <w:t xml:space="preserve"> İngilizce metinde: </w:t>
      </w:r>
      <w:r>
        <w:rPr>
          <w:i/>
          <w:color w:val="000000"/>
          <w:sz w:val="18"/>
          <w:szCs w:val="18"/>
        </w:rPr>
        <w:t>Fayṣal al-tafriqa</w:t>
      </w:r>
    </w:p>
    <w:p w14:paraId="526D4B55" w14:textId="77777777" w:rsidR="00382CAE" w:rsidRDefault="00AC4DBB">
      <w:pPr>
        <w:numPr>
          <w:ilvl w:val="0"/>
          <w:numId w:val="3"/>
        </w:numPr>
        <w:pBdr>
          <w:top w:val="nil"/>
          <w:left w:val="nil"/>
          <w:bottom w:val="nil"/>
          <w:right w:val="nil"/>
          <w:between w:val="nil"/>
        </w:pBdr>
      </w:pPr>
      <w:r>
        <w:rPr>
          <w:color w:val="000000"/>
        </w:rPr>
        <w:t>Kaf ve gayın harfinden sonra gelen ünlünün kalın olarak uzatılması için hem Türkçe hem de İngilizce metinlerde düz çizgi (-) kullanılır.</w:t>
      </w:r>
    </w:p>
    <w:p w14:paraId="45EFDDBC" w14:textId="77777777" w:rsidR="00382CAE" w:rsidRDefault="00AC4DBB">
      <w:pPr>
        <w:ind w:left="567" w:firstLine="0"/>
      </w:pPr>
      <w:r>
        <w:rPr>
          <w:color w:val="000000"/>
          <w:sz w:val="18"/>
          <w:szCs w:val="18"/>
        </w:rPr>
        <w:t xml:space="preserve">Türkçe metinde: Kāsım, Gālib </w:t>
      </w:r>
      <w:r>
        <w:rPr>
          <w:rFonts w:ascii="Gentium Plus" w:eastAsia="Gentium Plus" w:hAnsi="Gentium Plus" w:cs="Gentium Plus"/>
          <w:color w:val="1ABAC8"/>
          <w:sz w:val="18"/>
          <w:szCs w:val="18"/>
        </w:rPr>
        <w:t>|</w:t>
      </w:r>
      <w:r>
        <w:rPr>
          <w:color w:val="000000"/>
          <w:sz w:val="18"/>
          <w:szCs w:val="18"/>
        </w:rPr>
        <w:t xml:space="preserve"> İngilizce metinde: Qāsım</w:t>
      </w:r>
      <w:r>
        <w:rPr>
          <w:rFonts w:ascii="Gentium Plus" w:eastAsia="Gentium Plus" w:hAnsi="Gentium Plus" w:cs="Gentium Plus"/>
          <w:color w:val="000000"/>
          <w:sz w:val="18"/>
          <w:szCs w:val="18"/>
        </w:rPr>
        <w:t>,</w:t>
      </w:r>
      <w:r>
        <w:rPr>
          <w:color w:val="000000"/>
          <w:sz w:val="18"/>
          <w:szCs w:val="18"/>
        </w:rPr>
        <w:t xml:space="preserve"> Ghālib.</w:t>
      </w:r>
    </w:p>
    <w:p w14:paraId="1E1A57AE" w14:textId="77777777" w:rsidR="00382CAE" w:rsidRDefault="00AC4DBB">
      <w:pPr>
        <w:pStyle w:val="Balk2"/>
        <w:numPr>
          <w:ilvl w:val="0"/>
          <w:numId w:val="10"/>
        </w:numPr>
      </w:pPr>
      <w:bookmarkStart w:id="137" w:name="_38czs75" w:colFirst="0" w:colLast="0"/>
      <w:bookmarkEnd w:id="137"/>
      <w:r>
        <w:t>Kaynakça Oluşturmak</w:t>
      </w:r>
    </w:p>
    <w:p w14:paraId="73A274A4" w14:textId="77777777" w:rsidR="00382CAE" w:rsidRDefault="00AC4DBB">
      <w:pPr>
        <w:numPr>
          <w:ilvl w:val="0"/>
          <w:numId w:val="3"/>
        </w:numPr>
        <w:pBdr>
          <w:top w:val="nil"/>
          <w:left w:val="nil"/>
          <w:bottom w:val="nil"/>
          <w:right w:val="nil"/>
          <w:between w:val="nil"/>
        </w:pBdr>
      </w:pPr>
      <w:bookmarkStart w:id="138" w:name="_1nia2ey" w:colFirst="0" w:colLast="0"/>
      <w:bookmarkEnd w:id="138"/>
      <w:r>
        <w:rPr>
          <w:color w:val="000000"/>
        </w:rPr>
        <w:t>Eser adlarının yazımı hakkında belirtilen kurallara uyulmalıdır. Eserler kaynakçada genel kural olarak yazarın soy ismine, Arapça eserlerde ise müellifin meşhur ismine/nisbesine/künyesine göre alfabetik olarak sıralanır. Sıralamada elif lâm takısı (el-, er- vb.) değil, nisbe veya lakabın ilk harfi dikkate alınmalıdır.</w:t>
      </w:r>
    </w:p>
    <w:tbl>
      <w:tblPr>
        <w:tblStyle w:val="a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058D679" w14:textId="77777777">
        <w:tc>
          <w:tcPr>
            <w:tcW w:w="6794" w:type="dxa"/>
          </w:tcPr>
          <w:p w14:paraId="3A61ADE4"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Arap müelliflerin nisbe veya lakabında yer alan elif lâm takısı (el-, er- vb.), kaynakçada ad alanının en sonuna yazılır. ör. Gazzâlî, Ebû Hâmid Muhammed el-. Böylece “el-” takısı EndNote ve Zotero yazılımları kullanıldığında ilk dipnotta “Ebû Hâmid Muhammed el-Gazzâlî” şeklinde yer alırken, kaynakçada soyad alanına yazılan meşhur addan önce görünmez. Çalışma tamamlandığında kaynakça kısmındaki “el” takıları elle silinir.</w:t>
            </w:r>
          </w:p>
        </w:tc>
      </w:tr>
    </w:tbl>
    <w:p w14:paraId="7B28C734" w14:textId="77777777" w:rsidR="00382CAE" w:rsidRDefault="00AC4DBB">
      <w:pPr>
        <w:numPr>
          <w:ilvl w:val="0"/>
          <w:numId w:val="3"/>
        </w:numPr>
        <w:pBdr>
          <w:top w:val="nil"/>
          <w:left w:val="nil"/>
          <w:bottom w:val="nil"/>
          <w:right w:val="nil"/>
          <w:between w:val="nil"/>
        </w:pBdr>
      </w:pPr>
      <w:r>
        <w:rPr>
          <w:color w:val="000000"/>
        </w:rPr>
        <w:t>Soy isim veya meşhur isim kalın veya büyük harflerle yazılmaz.</w:t>
      </w:r>
    </w:p>
    <w:p w14:paraId="666F21A1" w14:textId="77777777" w:rsidR="00382CAE" w:rsidRDefault="00AC4DBB">
      <w:pPr>
        <w:numPr>
          <w:ilvl w:val="0"/>
          <w:numId w:val="3"/>
        </w:numPr>
        <w:pBdr>
          <w:top w:val="nil"/>
          <w:left w:val="nil"/>
          <w:bottom w:val="nil"/>
          <w:right w:val="nil"/>
          <w:between w:val="nil"/>
        </w:pBdr>
        <w:spacing w:before="0"/>
      </w:pPr>
      <w:bookmarkStart w:id="139" w:name="_47hxl2r" w:colFirst="0" w:colLast="0"/>
      <w:bookmarkEnd w:id="139"/>
      <w:r>
        <w:rPr>
          <w:color w:val="000000"/>
        </w:rPr>
        <w:t>Birden fazla eseri bulunan müelliflerin tüm eserlerinden önce kaynakçada yazarın tam adı yazılmalıdır, nokta veya çizgi kullanılmamalıdır.</w:t>
      </w:r>
    </w:p>
    <w:p w14:paraId="506A148C" w14:textId="77777777" w:rsidR="00382CAE" w:rsidRDefault="00AC4DBB">
      <w:pPr>
        <w:numPr>
          <w:ilvl w:val="0"/>
          <w:numId w:val="3"/>
        </w:numPr>
        <w:pBdr>
          <w:top w:val="nil"/>
          <w:left w:val="nil"/>
          <w:bottom w:val="nil"/>
          <w:right w:val="nil"/>
          <w:between w:val="nil"/>
        </w:pBdr>
        <w:spacing w:before="0"/>
      </w:pPr>
      <w:bookmarkStart w:id="140" w:name="_2mn7vak" w:colFirst="0" w:colLast="0"/>
      <w:bookmarkEnd w:id="140"/>
      <w:r>
        <w:rPr>
          <w:color w:val="000000"/>
        </w:rPr>
        <w:lastRenderedPageBreak/>
        <w:t>Kaynakça; temel kaynaklar, yazmalar, teze konu şahsın eserleri, ikinci el kaynaklar gibi alt başlıklara ayrılmamalı, tek parça hâlinde oluşturulmalıdır.</w:t>
      </w:r>
    </w:p>
    <w:p w14:paraId="10A330C1" w14:textId="77777777" w:rsidR="00382CAE" w:rsidRDefault="00AC4DBB">
      <w:pPr>
        <w:numPr>
          <w:ilvl w:val="0"/>
          <w:numId w:val="3"/>
        </w:numPr>
        <w:pBdr>
          <w:top w:val="nil"/>
          <w:left w:val="nil"/>
          <w:bottom w:val="nil"/>
          <w:right w:val="nil"/>
          <w:between w:val="nil"/>
        </w:pBdr>
        <w:spacing w:before="0"/>
      </w:pPr>
      <w:r>
        <w:rPr>
          <w:color w:val="000000"/>
        </w:rPr>
        <w:t>İstifade edilen eserlerin künye bilgileri eksiksiz yazılmalıdır. Makale, kitap bölümü, basılı bildiri ve ansiklopedi maddesi türündeki çalışmaların sayfa aralıkları mutlaka belirtilmelidir.</w:t>
      </w:r>
    </w:p>
    <w:p w14:paraId="5F92132F" w14:textId="77777777" w:rsidR="00382CAE" w:rsidRDefault="00AC4DBB">
      <w:pPr>
        <w:numPr>
          <w:ilvl w:val="0"/>
          <w:numId w:val="3"/>
        </w:numPr>
        <w:pBdr>
          <w:top w:val="nil"/>
          <w:left w:val="nil"/>
          <w:bottom w:val="nil"/>
          <w:right w:val="nil"/>
          <w:between w:val="nil"/>
        </w:pBdr>
        <w:spacing w:before="0"/>
      </w:pPr>
      <w:r>
        <w:rPr>
          <w:color w:val="000000"/>
        </w:rPr>
        <w:t>Bir eserin farklı yazma nüshaları kullanılmış ise kaynakçada tek tek belirtilmelidir. Aynı eserin atıf yapılan çevirisi/çevirileri veya editör, muhakkik veya sadeleştiren tarafından kaleme alınan ve çalışmada atıf yapılan “Ön söz, Sunuş, Mukaddime” gibi kısımları, kaynakçada müstakil bir çalışma olarak belirtilmelidir.</w:t>
      </w:r>
    </w:p>
    <w:p w14:paraId="01F6DF53" w14:textId="77777777" w:rsidR="00382CAE" w:rsidRDefault="00AC4DBB">
      <w:pPr>
        <w:numPr>
          <w:ilvl w:val="0"/>
          <w:numId w:val="3"/>
        </w:numPr>
        <w:pBdr>
          <w:top w:val="nil"/>
          <w:left w:val="nil"/>
          <w:bottom w:val="nil"/>
          <w:right w:val="nil"/>
          <w:between w:val="nil"/>
        </w:pBdr>
        <w:spacing w:before="0"/>
      </w:pPr>
      <w:r>
        <w:rPr>
          <w:color w:val="000000"/>
        </w:rPr>
        <w:t>Birden fazla ciltten oluşan eserlerin toplam cilt sayısı, “18 Cilt” şeklinde yazılmalıdır.</w:t>
      </w:r>
    </w:p>
    <w:p w14:paraId="76E2202E" w14:textId="77777777" w:rsidR="00382CAE" w:rsidRDefault="00AC4DBB">
      <w:pPr>
        <w:numPr>
          <w:ilvl w:val="0"/>
          <w:numId w:val="3"/>
        </w:numPr>
        <w:pBdr>
          <w:top w:val="nil"/>
          <w:left w:val="nil"/>
          <w:bottom w:val="nil"/>
          <w:right w:val="nil"/>
          <w:between w:val="nil"/>
        </w:pBdr>
        <w:spacing w:before="0"/>
      </w:pPr>
      <w:r>
        <w:rPr>
          <w:color w:val="000000"/>
        </w:rPr>
        <w:t>Kaynakça, listede yer alan eser bilgilerinin metinden ayrılarak atıf tespitinde kullanılabilmesi amacı ile “Sonuç” kısmı ile aynı sayfada değil bir sonraki sayfadan başlanarak oluşturulur.</w:t>
      </w:r>
    </w:p>
    <w:p w14:paraId="5BF98B48" w14:textId="77777777" w:rsidR="00382CAE" w:rsidRDefault="00AC4DBB">
      <w:pPr>
        <w:numPr>
          <w:ilvl w:val="0"/>
          <w:numId w:val="3"/>
        </w:numPr>
        <w:pBdr>
          <w:top w:val="nil"/>
          <w:left w:val="nil"/>
          <w:bottom w:val="nil"/>
          <w:right w:val="nil"/>
          <w:between w:val="nil"/>
        </w:pBdr>
        <w:spacing w:before="0"/>
      </w:pPr>
      <w:r>
        <w:rPr>
          <w:color w:val="000000"/>
        </w:rPr>
        <w:t>Kaynakçada listesi numaralandırılmamalı veya madde işareti gibi özel işaretlerle listelenmemeli, her bir eser yeni bir satırdan başlayacak şekilde alt alta yazılarak sıralanmalıdır.</w:t>
      </w:r>
    </w:p>
    <w:p w14:paraId="0F6142C5" w14:textId="77777777" w:rsidR="00382CAE" w:rsidRDefault="00AC4DBB">
      <w:pPr>
        <w:numPr>
          <w:ilvl w:val="0"/>
          <w:numId w:val="3"/>
        </w:numPr>
        <w:pBdr>
          <w:top w:val="nil"/>
          <w:left w:val="nil"/>
          <w:bottom w:val="nil"/>
          <w:right w:val="nil"/>
          <w:between w:val="nil"/>
        </w:pBdr>
        <w:spacing w:before="0"/>
        <w:rPr>
          <w:b/>
        </w:rPr>
      </w:pPr>
      <w:r>
        <w:rPr>
          <w:color w:val="000000"/>
        </w:rPr>
        <w:t xml:space="preserve">Kaynakçanın paragraf yapısı, tek satır aralığı ve asılı (ilk satırlar hariç girintili) olacak şekilde ayarlanmalıdır. Asılı metinde girinti ölçüsü, paragraf başı girintisi ile eşit olarak ayarlanmalı, paragraf başı girintisi yoksa sayfa boyutuna uygun bir değer belirlenmelidir. ör. A4 boyutunda bir sayfa için 1,25 cm girinti tercih edilebilir. </w:t>
      </w:r>
    </w:p>
    <w:p w14:paraId="214B2B7A" w14:textId="77777777" w:rsidR="00382CAE" w:rsidRDefault="00AC4DBB">
      <w:pPr>
        <w:keepNext/>
        <w:keepLines/>
        <w:pBdr>
          <w:top w:val="nil"/>
          <w:left w:val="nil"/>
          <w:bottom w:val="nil"/>
          <w:right w:val="nil"/>
          <w:between w:val="nil"/>
        </w:pBdr>
        <w:ind w:firstLine="0"/>
        <w:rPr>
          <w:color w:val="000000"/>
        </w:rPr>
      </w:pPr>
      <w:r>
        <w:rPr>
          <w:b/>
          <w:color w:val="1ABAC8"/>
        </w:rPr>
        <w:t>Örnek :</w:t>
      </w:r>
      <w:r>
        <w:rPr>
          <w:color w:val="000000"/>
        </w:rPr>
        <w:t xml:space="preserve"> </w:t>
      </w:r>
      <w:r>
        <w:rPr>
          <w:i/>
          <w:color w:val="000000"/>
        </w:rPr>
        <w:t xml:space="preserve">İSNAD Atıf Sistemi </w:t>
      </w:r>
      <w:r>
        <w:rPr>
          <w:color w:val="000000"/>
        </w:rPr>
        <w:t>esas alınarak düzenlenmiş bir kaynakça</w:t>
      </w:r>
    </w:p>
    <w:p w14:paraId="5BCFABBA" w14:textId="77777777" w:rsidR="00382CAE" w:rsidRDefault="00AC4DBB">
      <w:pPr>
        <w:keepNext/>
        <w:keepLines/>
        <w:pBdr>
          <w:top w:val="nil"/>
          <w:left w:val="nil"/>
          <w:bottom w:val="nil"/>
          <w:right w:val="nil"/>
          <w:between w:val="nil"/>
        </w:pBdr>
        <w:rPr>
          <w:b/>
          <w:color w:val="000000"/>
        </w:rPr>
      </w:pPr>
      <w:r>
        <w:rPr>
          <w:b/>
          <w:color w:val="000000"/>
        </w:rPr>
        <w:t>Kaynakça</w:t>
      </w:r>
    </w:p>
    <w:p w14:paraId="48FBF88E" w14:textId="77777777" w:rsidR="00382CAE" w:rsidRDefault="00AC4DBB">
      <w:pPr>
        <w:ind w:left="567" w:hanging="567"/>
        <w:rPr>
          <w:color w:val="000000"/>
        </w:rPr>
      </w:pPr>
      <w:r>
        <w:rPr>
          <w:color w:val="000000"/>
        </w:rPr>
        <w:t xml:space="preserve">Ahmed b. Hanbel, Ebû Abdillâh Ahmed b. Muhammed b. Hanbel eş-Şeybânî. </w:t>
      </w:r>
      <w:r>
        <w:rPr>
          <w:i/>
          <w:color w:val="000000"/>
        </w:rPr>
        <w:t>el-Müsned.</w:t>
      </w:r>
      <w:r>
        <w:rPr>
          <w:color w:val="000000"/>
        </w:rPr>
        <w:t xml:space="preserve"> nşr. Ebû Hâcir Muhammed Saîd Besyûnî. Beyrut: y.y., 1405/1985.</w:t>
      </w:r>
    </w:p>
    <w:p w14:paraId="057B2E57" w14:textId="77777777" w:rsidR="00382CAE" w:rsidRDefault="00AC4DBB">
      <w:pPr>
        <w:ind w:left="567" w:hanging="567"/>
        <w:rPr>
          <w:i/>
          <w:color w:val="000000"/>
        </w:rPr>
      </w:pPr>
      <w:r>
        <w:rPr>
          <w:color w:val="000000"/>
        </w:rPr>
        <w:t xml:space="preserve">Akün, Ömer Faruk. “Âlî Mustafa Efendi”. </w:t>
      </w:r>
      <w:r>
        <w:rPr>
          <w:i/>
          <w:color w:val="000000"/>
        </w:rPr>
        <w:t>Türkiye Diyanet Vakfı İslâm Ansiklopedisi</w:t>
      </w:r>
      <w:r>
        <w:rPr>
          <w:color w:val="000000"/>
        </w:rPr>
        <w:t>. 2/416-417. Ankara: TDV Yayınları, 1989.</w:t>
      </w:r>
    </w:p>
    <w:p w14:paraId="61AD6F68" w14:textId="77777777" w:rsidR="00382CAE" w:rsidRDefault="00AC4DBB">
      <w:pPr>
        <w:ind w:left="567" w:hanging="567"/>
        <w:rPr>
          <w:color w:val="000000"/>
        </w:rPr>
      </w:pPr>
      <w:r>
        <w:rPr>
          <w:color w:val="000000"/>
        </w:rPr>
        <w:t xml:space="preserve">Aydıntepe, Mustafa - Artokça, İzzettin. “Yemen Raporu”. TASAM, 2018. </w:t>
      </w:r>
      <w:hyperlink r:id="rId49">
        <w:r>
          <w:rPr>
            <w:color w:val="000000"/>
          </w:rPr>
          <w:t>http://www.tasam.org/Files/PDF/Raporlar/yemen_raporu.pdf_b7e9f548-3946-4f3d-ac14-b8448ef6b8eb.pdf</w:t>
        </w:r>
      </w:hyperlink>
    </w:p>
    <w:p w14:paraId="5597E4A3" w14:textId="77777777" w:rsidR="00382CAE" w:rsidRDefault="00AC4DBB">
      <w:pPr>
        <w:ind w:left="567" w:hanging="567"/>
      </w:pPr>
      <w:r>
        <w:rPr>
          <w:color w:val="000000"/>
        </w:rPr>
        <w:t>Bardakçı, Murat.</w:t>
      </w:r>
      <w:r>
        <w:rPr>
          <w:i/>
          <w:color w:val="000000"/>
        </w:rPr>
        <w:t xml:space="preserve"> </w:t>
      </w:r>
      <w:r>
        <w:rPr>
          <w:color w:val="000000"/>
        </w:rPr>
        <w:t>“</w:t>
      </w:r>
      <w:r>
        <w:t>Restorasyon Faaliyetleri ve Şeyh Galib’in Sandukası”.</w:t>
      </w:r>
      <w:r>
        <w:rPr>
          <w:i/>
        </w:rPr>
        <w:t xml:space="preserve"> Habertürk</w:t>
      </w:r>
      <w:r>
        <w:t xml:space="preserve"> (20 Ağustos 2019). </w:t>
      </w:r>
      <w:hyperlink r:id="rId50">
        <w:r>
          <w:rPr>
            <w:color w:val="000000"/>
          </w:rPr>
          <w:t>https://www.haberturk.com/yazarlar/murat-bardakci</w:t>
        </w:r>
      </w:hyperlink>
    </w:p>
    <w:p w14:paraId="3F2B24B8" w14:textId="77777777" w:rsidR="00382CAE" w:rsidRDefault="00AC4DBB">
      <w:pPr>
        <w:ind w:left="567" w:hanging="567"/>
      </w:pPr>
      <w:r>
        <w:t xml:space="preserve">Barkan, Ömer Lütfi - Ayverdi, Ekrem Hakkı. </w:t>
      </w:r>
      <w:r>
        <w:rPr>
          <w:i/>
        </w:rPr>
        <w:t>İstanbul Vakıfları Tahrir Defteri 953 Tarihli</w:t>
      </w:r>
      <w:r>
        <w:t>.  İstanbul: İstanbul Fetih Cemiyeti, 1973.</w:t>
      </w:r>
    </w:p>
    <w:p w14:paraId="752C8912" w14:textId="77777777" w:rsidR="00382CAE" w:rsidRDefault="00AC4DBB">
      <w:pPr>
        <w:ind w:left="567" w:hanging="567"/>
      </w:pPr>
      <w:r>
        <w:lastRenderedPageBreak/>
        <w:t xml:space="preserve">Buhârî, Ebû Abdillâh Muhammed b. İsmail. </w:t>
      </w:r>
      <w:r>
        <w:rPr>
          <w:i/>
        </w:rPr>
        <w:t>el-Câmiʿu’ṣ-ṣaḥîḥ.</w:t>
      </w:r>
      <w:r>
        <w:t xml:space="preserve"> nşr. Muhammed Züheyr b. Nasr. 8 Cilt. b.y.: Dâru Tavki’n-Necât, 2. Basım, 1422/2001.</w:t>
      </w:r>
    </w:p>
    <w:p w14:paraId="48937CC3" w14:textId="77777777" w:rsidR="00382CAE" w:rsidRDefault="00AC4DBB">
      <w:pPr>
        <w:ind w:left="567" w:hanging="567"/>
      </w:pPr>
      <w:r>
        <w:t xml:space="preserve">Çağrıcı, Mustafa. “İhsan”. </w:t>
      </w:r>
      <w:r>
        <w:rPr>
          <w:i/>
        </w:rPr>
        <w:t>Türkiye Diyanet Vakfı İslâm Ansiklopedisi</w:t>
      </w:r>
      <w:r>
        <w:t xml:space="preserve">. Erişim 12 Temmuz 2019. </w:t>
      </w:r>
      <w:hyperlink r:id="rId51">
        <w:r>
          <w:rPr>
            <w:color w:val="000000"/>
          </w:rPr>
          <w:t>https://islamansiklopedisi.org.tr/ihsan--iyilik</w:t>
        </w:r>
      </w:hyperlink>
    </w:p>
    <w:p w14:paraId="5D261D2E" w14:textId="77777777" w:rsidR="00382CAE" w:rsidRDefault="00AC4DBB">
      <w:pPr>
        <w:ind w:left="567" w:hanging="567"/>
        <w:rPr>
          <w:color w:val="000000"/>
        </w:rPr>
      </w:pPr>
      <w:r>
        <w:rPr>
          <w:color w:val="000000"/>
        </w:rPr>
        <w:t xml:space="preserve">Darabont, Frank. </w:t>
      </w:r>
      <w:r>
        <w:rPr>
          <w:i/>
          <w:color w:val="000000"/>
        </w:rPr>
        <w:t>The Shawshank Redemption [Esaretin Bedeli]</w:t>
      </w:r>
      <w:r>
        <w:rPr>
          <w:color w:val="000000"/>
        </w:rPr>
        <w:t xml:space="preserve"> (Film, 1995). </w:t>
      </w:r>
      <w:hyperlink r:id="rId52">
        <w:r>
          <w:rPr>
            <w:color w:val="000000"/>
          </w:rPr>
          <w:t>http://www.imdb.com/title/tt0111161</w:t>
        </w:r>
      </w:hyperlink>
    </w:p>
    <w:p w14:paraId="1A3A4D79" w14:textId="77777777" w:rsidR="00382CAE" w:rsidRDefault="00AC4DBB">
      <w:pPr>
        <w:ind w:left="567" w:hanging="567"/>
        <w:rPr>
          <w:color w:val="000000"/>
        </w:rPr>
      </w:pPr>
      <w:r>
        <w:rPr>
          <w:color w:val="000000"/>
        </w:rPr>
        <w:t xml:space="preserve">Demir, Abdullah. </w:t>
      </w:r>
      <w:r>
        <w:rPr>
          <w:i/>
          <w:color w:val="000000"/>
        </w:rPr>
        <w:t xml:space="preserve">Mâtürîdî Kelâm Ekolünde Nesefîler ve Ebû Hafs Ömer en-Nesefî’nin İtikâdî Görüşleri. </w:t>
      </w:r>
      <w:r>
        <w:rPr>
          <w:color w:val="000000"/>
        </w:rPr>
        <w:t xml:space="preserve">Bursa: Uludağ Üniversitesi, İlahiyat Fakültesi, Lisans Tezi, 2002. </w:t>
      </w:r>
      <w:hyperlink r:id="rId53">
        <w:r>
          <w:rPr>
            <w:color w:val="000000"/>
          </w:rPr>
          <w:t>https://doi.org/10.5281/zenodo.3359800</w:t>
        </w:r>
      </w:hyperlink>
    </w:p>
    <w:p w14:paraId="49BAD3AD" w14:textId="77777777" w:rsidR="00382CAE" w:rsidRDefault="00AC4DBB">
      <w:pPr>
        <w:ind w:left="567" w:hanging="567"/>
        <w:rPr>
          <w:color w:val="000000"/>
        </w:rPr>
      </w:pPr>
      <w:r>
        <w:rPr>
          <w:color w:val="000000"/>
        </w:rPr>
        <w:t xml:space="preserve">DİYKB, Din İşleri Yüksek Kurulu Başkanlığı. </w:t>
      </w:r>
      <w:r>
        <w:rPr>
          <w:i/>
          <w:color w:val="000000"/>
        </w:rPr>
        <w:t>Kendi Dilinden FETÖ Örgütlü Bir Din İstismarı</w:t>
      </w:r>
      <w:r>
        <w:rPr>
          <w:color w:val="000000"/>
        </w:rPr>
        <w:t>. Ankara: Diyanet İşleri Yayınları, 2017.</w:t>
      </w:r>
    </w:p>
    <w:p w14:paraId="1F5780F2" w14:textId="77777777" w:rsidR="00382CAE" w:rsidRDefault="00AC4DBB">
      <w:pPr>
        <w:ind w:left="567" w:hanging="567"/>
        <w:rPr>
          <w:color w:val="000000"/>
        </w:rPr>
      </w:pPr>
      <w:r>
        <w:rPr>
          <w:color w:val="000000"/>
        </w:rPr>
        <w:t xml:space="preserve">Dorroll, Philip Christopher. </w:t>
      </w:r>
      <w:r>
        <w:rPr>
          <w:i/>
          <w:color w:val="000000"/>
        </w:rPr>
        <w:t>Modern by Tradition: Abū Mansūr al-Māturīdī and the New Turkish Theology</w:t>
      </w:r>
      <w:r>
        <w:rPr>
          <w:color w:val="000000"/>
        </w:rPr>
        <w:t>. Georgia: Emory University, Doktora Tezi, 2013.</w:t>
      </w:r>
    </w:p>
    <w:p w14:paraId="7AFA895F" w14:textId="77777777" w:rsidR="00382CAE" w:rsidRDefault="00AC4DBB">
      <w:pPr>
        <w:ind w:left="567" w:hanging="567"/>
        <w:rPr>
          <w:color w:val="000000"/>
        </w:rPr>
      </w:pPr>
      <w:r>
        <w:rPr>
          <w:color w:val="000000"/>
        </w:rPr>
        <w:t xml:space="preserve">Eren, Recep. </w:t>
      </w:r>
      <w:r>
        <w:rPr>
          <w:i/>
          <w:color w:val="000000"/>
        </w:rPr>
        <w:t xml:space="preserve">Mâtürîdî’nin Müteşâbih Âyetlere Yaklaşımı. </w:t>
      </w:r>
      <w:r>
        <w:rPr>
          <w:color w:val="000000"/>
        </w:rPr>
        <w:t>Sivas: Cumhuriyet Üniversitesi, Sosyal Bilimler Enstitüsü, Yüksek Lisans Tezi, 2017.</w:t>
      </w:r>
    </w:p>
    <w:p w14:paraId="7874E9F5" w14:textId="77777777" w:rsidR="00382CAE" w:rsidRDefault="00AC4DBB">
      <w:pPr>
        <w:ind w:left="567" w:hanging="567"/>
        <w:rPr>
          <w:color w:val="000000"/>
        </w:rPr>
      </w:pPr>
      <w:r>
        <w:rPr>
          <w:color w:val="000000"/>
        </w:rPr>
        <w:t xml:space="preserve">Hanioğlu, M. Şükrü. “15 Temmuz’u farklı kılan ne?”. </w:t>
      </w:r>
      <w:r>
        <w:rPr>
          <w:i/>
          <w:color w:val="000000"/>
        </w:rPr>
        <w:t>Sabah (</w:t>
      </w:r>
      <w:r>
        <w:rPr>
          <w:color w:val="000000"/>
        </w:rPr>
        <w:t xml:space="preserve">15 Temmuz 2018), 8. </w:t>
      </w:r>
      <w:hyperlink r:id="rId54">
        <w:r>
          <w:rPr>
            <w:color w:val="000000"/>
          </w:rPr>
          <w:t>https://www.sabah.com.tr/yazarlar/hanioglu</w:t>
        </w:r>
      </w:hyperlink>
    </w:p>
    <w:p w14:paraId="3840644D" w14:textId="77777777" w:rsidR="00382CAE" w:rsidRDefault="00AC4DBB">
      <w:pPr>
        <w:ind w:left="567" w:hanging="567"/>
        <w:rPr>
          <w:color w:val="000000"/>
        </w:rPr>
      </w:pPr>
      <w:r>
        <w:rPr>
          <w:i/>
          <w:color w:val="000000"/>
        </w:rPr>
        <w:t>İş Kanunları ve İlgili Mevzuatı</w:t>
      </w:r>
      <w:r>
        <w:rPr>
          <w:color w:val="000000"/>
        </w:rPr>
        <w:t>. Ankara: Adalet Yayınevi, 2014.</w:t>
      </w:r>
    </w:p>
    <w:p w14:paraId="1954A109" w14:textId="77777777" w:rsidR="00382CAE" w:rsidRDefault="00AC4DBB">
      <w:pPr>
        <w:ind w:left="567" w:hanging="567"/>
        <w:rPr>
          <w:color w:val="000000"/>
        </w:rPr>
      </w:pPr>
      <w:r>
        <w:rPr>
          <w:color w:val="000000"/>
        </w:rPr>
        <w:t xml:space="preserve">Kara, İsmail. “İmkânsıza Yönelmedikçe Mümkün Olan Ele Geçmez” (Görüşmeci: Fatma Barbarosoğlu, Görüşme Transkripsiyonu). </w:t>
      </w:r>
      <w:r>
        <w:rPr>
          <w:i/>
          <w:color w:val="000000"/>
        </w:rPr>
        <w:t>Nihayet Dergisi</w:t>
      </w:r>
      <w:r>
        <w:rPr>
          <w:color w:val="000000"/>
        </w:rPr>
        <w:t xml:space="preserve"> 5 (Temmuz 2015). </w:t>
      </w:r>
      <w:hyperlink r:id="rId55">
        <w:r>
          <w:rPr>
            <w:color w:val="000000"/>
            <w:sz w:val="18"/>
            <w:szCs w:val="18"/>
          </w:rPr>
          <w:t>http://www.nihayet.com/roportaj/imkansiza-yonelmedikce-mumkun-olan-ele-gecmez/</w:t>
        </w:r>
      </w:hyperlink>
    </w:p>
    <w:p w14:paraId="5EB29F8C" w14:textId="77777777" w:rsidR="00382CAE" w:rsidRDefault="00AC4DBB">
      <w:pPr>
        <w:ind w:left="567" w:hanging="567"/>
        <w:rPr>
          <w:color w:val="000000"/>
        </w:rPr>
      </w:pPr>
      <w:r>
        <w:rPr>
          <w:color w:val="000000"/>
        </w:rPr>
        <w:t xml:space="preserve">Kaynar, Mete Kaan (ed.). </w:t>
      </w:r>
      <w:r>
        <w:rPr>
          <w:i/>
          <w:color w:val="000000"/>
        </w:rPr>
        <w:t>Türkiye’nin 1950’li Yılları</w:t>
      </w:r>
      <w:r>
        <w:rPr>
          <w:color w:val="000000"/>
        </w:rPr>
        <w:t>. İstanbul: İletişim Yayınları, 2015.</w:t>
      </w:r>
    </w:p>
    <w:p w14:paraId="059FB06E" w14:textId="77777777" w:rsidR="00382CAE" w:rsidRDefault="00AC4DBB">
      <w:pPr>
        <w:ind w:left="567" w:hanging="567"/>
        <w:rPr>
          <w:i/>
        </w:rPr>
      </w:pPr>
      <w:r>
        <w:rPr>
          <w:i/>
          <w:color w:val="000000"/>
        </w:rPr>
        <w:t xml:space="preserve">Kitâb-ı Mukaddes. </w:t>
      </w:r>
      <w:r>
        <w:rPr>
          <w:color w:val="000000"/>
        </w:rPr>
        <w:t xml:space="preserve">Erişim 12 Temmuz </w:t>
      </w:r>
      <w:r>
        <w:t xml:space="preserve">2019. </w:t>
      </w:r>
      <w:hyperlink r:id="rId56">
        <w:r>
          <w:rPr>
            <w:color w:val="000000"/>
          </w:rPr>
          <w:t>https://www.kitabimukaddes.com</w:t>
        </w:r>
      </w:hyperlink>
    </w:p>
    <w:p w14:paraId="5A401505" w14:textId="77777777" w:rsidR="00382CAE" w:rsidRDefault="00AC4DBB">
      <w:pPr>
        <w:ind w:left="567" w:hanging="567"/>
      </w:pPr>
      <w:r>
        <w:rPr>
          <w:i/>
        </w:rPr>
        <w:t xml:space="preserve">Kitâb-ı Mukaddes. </w:t>
      </w:r>
      <w:r>
        <w:t>İstanbul: Kitabı Mukaddes Şirketi, 2003.</w:t>
      </w:r>
    </w:p>
    <w:p w14:paraId="67734F55" w14:textId="77777777" w:rsidR="00382CAE" w:rsidRDefault="00AC4DBB">
      <w:pPr>
        <w:ind w:left="567" w:hanging="567"/>
      </w:pPr>
      <w:r>
        <w:rPr>
          <w:i/>
        </w:rPr>
        <w:t xml:space="preserve">Kur’ân Yolu. </w:t>
      </w:r>
      <w:r>
        <w:t>Erişim</w:t>
      </w:r>
      <w:r>
        <w:rPr>
          <w:i/>
        </w:rPr>
        <w:t xml:space="preserve"> </w:t>
      </w:r>
      <w:r>
        <w:t>10 Ağustos 2018</w:t>
      </w:r>
      <w:r>
        <w:rPr>
          <w:i/>
        </w:rPr>
        <w:t xml:space="preserve">.  </w:t>
      </w:r>
      <w:hyperlink r:id="rId57">
        <w:r>
          <w:rPr>
            <w:color w:val="000000"/>
          </w:rPr>
          <w:t>https://kuran.diyanet.gov.tr</w:t>
        </w:r>
      </w:hyperlink>
    </w:p>
    <w:p w14:paraId="4DB76D02" w14:textId="77777777" w:rsidR="00382CAE" w:rsidRDefault="00AC4DBB">
      <w:pPr>
        <w:ind w:left="567" w:hanging="567"/>
      </w:pPr>
      <w:r>
        <w:rPr>
          <w:i/>
        </w:rPr>
        <w:t>Kur’ân-ı Kerîm Meâli.</w:t>
      </w:r>
      <w:r>
        <w:t xml:space="preserve"> çev. Halil Altuntaş - Muzaffer Şahin. Ankara: Diyanet İşleri Başkanlığı Yayınları, 3. Basım, 2009.</w:t>
      </w:r>
    </w:p>
    <w:p w14:paraId="10DDCC9B" w14:textId="77777777" w:rsidR="00382CAE" w:rsidRDefault="00AC4DBB">
      <w:pPr>
        <w:ind w:left="567" w:hanging="567"/>
      </w:pPr>
      <w:r>
        <w:t xml:space="preserve">LC, Library of Congress. “Name Authority Headings”. Erişim 17 Eylül 2019. </w:t>
      </w:r>
      <w:hyperlink r:id="rId58">
        <w:r>
          <w:rPr>
            <w:color w:val="000000"/>
          </w:rPr>
          <w:t>https://authorities.loc.gov</w:t>
        </w:r>
      </w:hyperlink>
    </w:p>
    <w:p w14:paraId="27FF18D9" w14:textId="77777777" w:rsidR="00382CAE" w:rsidRDefault="00AC4DBB">
      <w:pPr>
        <w:ind w:left="567" w:hanging="567"/>
        <w:rPr>
          <w:color w:val="000000"/>
        </w:rPr>
      </w:pPr>
      <w:r>
        <w:rPr>
          <w:color w:val="000000"/>
        </w:rPr>
        <w:t xml:space="preserve">Mahmud, Abdülhalim. </w:t>
      </w:r>
      <w:r>
        <w:rPr>
          <w:i/>
          <w:color w:val="000000"/>
        </w:rPr>
        <w:t>Muhâsibî Hayatı Eserleri Fikirleri</w:t>
      </w:r>
      <w:r>
        <w:rPr>
          <w:color w:val="000000"/>
        </w:rPr>
        <w:t>. çev. M. Beşir Eryarsoy. İstanbul: İnsan Yayınları, 2005.</w:t>
      </w:r>
    </w:p>
    <w:p w14:paraId="0068FBB3" w14:textId="77777777" w:rsidR="00382CAE" w:rsidRDefault="00AC4DBB">
      <w:pPr>
        <w:ind w:left="567" w:hanging="567"/>
        <w:rPr>
          <w:color w:val="000000"/>
        </w:rPr>
      </w:pPr>
      <w:r>
        <w:rPr>
          <w:color w:val="000000"/>
        </w:rPr>
        <w:t xml:space="preserve">Mahmud, Hişam İbrahim. “Mukaddime”. </w:t>
      </w:r>
      <w:r>
        <w:rPr>
          <w:i/>
          <w:color w:val="000000"/>
        </w:rPr>
        <w:t>Telḫîṣü’l-edille li-ḳavâʿidi’t-tevḥîd</w:t>
      </w:r>
      <w:r>
        <w:rPr>
          <w:color w:val="000000"/>
        </w:rPr>
        <w:t>. mlf. Ebû İshâk İbrâhim ez-Zâhid es-Saffâr. 1/5-44. Kahire: Dâru’s-Selâm, 1431/2010.</w:t>
      </w:r>
    </w:p>
    <w:p w14:paraId="568CC4B6" w14:textId="77777777" w:rsidR="00382CAE" w:rsidRDefault="00AC4DBB">
      <w:pPr>
        <w:ind w:left="567" w:hanging="567"/>
        <w:rPr>
          <w:color w:val="000000"/>
        </w:rPr>
      </w:pPr>
      <w:r>
        <w:rPr>
          <w:color w:val="000000"/>
        </w:rPr>
        <w:lastRenderedPageBreak/>
        <w:t xml:space="preserve">Müslim, Ebü’l-Hüseyn Müslim b. el-Haccâc. </w:t>
      </w:r>
      <w:r>
        <w:rPr>
          <w:i/>
          <w:color w:val="000000"/>
        </w:rPr>
        <w:t>el-Câmiʿu’ṣ-ṣaḥîḥ</w:t>
      </w:r>
      <w:r>
        <w:rPr>
          <w:color w:val="000000"/>
        </w:rPr>
        <w:t>. nşr. Muhammed Fuâd Abdülbâkī. Kahire: y.y., 1374-75/1955-56.</w:t>
      </w:r>
    </w:p>
    <w:p w14:paraId="71636D48" w14:textId="77777777" w:rsidR="00382CAE" w:rsidRDefault="00AC4DBB">
      <w:pPr>
        <w:ind w:left="567" w:hanging="567"/>
        <w:rPr>
          <w:color w:val="000000"/>
        </w:rPr>
      </w:pPr>
      <w:r>
        <w:rPr>
          <w:color w:val="000000"/>
        </w:rPr>
        <w:t xml:space="preserve">Rudolph, Ulrich. “Mâtürîdîliğin Ortaya Çıkışı”. çev. Ali Dere. </w:t>
      </w:r>
      <w:r>
        <w:rPr>
          <w:i/>
          <w:color w:val="000000"/>
        </w:rPr>
        <w:t>İmam Mâturîdî ve Mâturidilik</w:t>
      </w:r>
      <w:r>
        <w:rPr>
          <w:color w:val="000000"/>
        </w:rPr>
        <w:t>. ed. Sönmez Kutlu. 295-304. Ankara: Kitâbiyât Yayınları, 2003.</w:t>
      </w:r>
    </w:p>
    <w:p w14:paraId="0E64525A" w14:textId="77777777" w:rsidR="00382CAE" w:rsidRDefault="00AC4DBB">
      <w:pPr>
        <w:ind w:left="567" w:hanging="567"/>
        <w:rPr>
          <w:color w:val="000000"/>
        </w:rPr>
      </w:pPr>
      <w:r>
        <w:rPr>
          <w:color w:val="000000"/>
        </w:rPr>
        <w:t xml:space="preserve">Saffâr, Ebû İshâk İbrâhim ez-Zâhid. </w:t>
      </w:r>
      <w:r>
        <w:rPr>
          <w:i/>
          <w:color w:val="000000"/>
        </w:rPr>
        <w:t>Telḫîṣü’l-edille li-ḳavâʿidi’t-tevḥîd</w:t>
      </w:r>
      <w:r>
        <w:rPr>
          <w:color w:val="000000"/>
        </w:rPr>
        <w:t>. thk. Angelika Brodersen. 2 Cilt. Beyrut: el-Ma‘hedü’l-Almânî li’l-Ebhâsi’l-Şarkiyye, 2011.</w:t>
      </w:r>
    </w:p>
    <w:p w14:paraId="39B80F74" w14:textId="77777777" w:rsidR="00382CAE" w:rsidRDefault="00AC4DBB">
      <w:pPr>
        <w:ind w:left="567" w:hanging="567"/>
        <w:rPr>
          <w:color w:val="000000"/>
        </w:rPr>
      </w:pPr>
      <w:r>
        <w:rPr>
          <w:color w:val="000000"/>
        </w:rPr>
        <w:t xml:space="preserve">Sezgin, Fuat. </w:t>
      </w:r>
      <w:r>
        <w:rPr>
          <w:i/>
          <w:color w:val="000000"/>
        </w:rPr>
        <w:t xml:space="preserve">İslam’da Bilim ve Teknik. </w:t>
      </w:r>
      <w:r>
        <w:rPr>
          <w:color w:val="000000"/>
        </w:rPr>
        <w:t>çev. Abdurrahman Aliy</w:t>
      </w:r>
      <w:r>
        <w:rPr>
          <w:i/>
          <w:color w:val="000000"/>
        </w:rPr>
        <w:t>.</w:t>
      </w:r>
      <w:r>
        <w:rPr>
          <w:color w:val="000000"/>
        </w:rPr>
        <w:t xml:space="preserve"> 5 Cilt.</w:t>
      </w:r>
      <w:r>
        <w:rPr>
          <w:i/>
          <w:color w:val="000000"/>
        </w:rPr>
        <w:t xml:space="preserve"> </w:t>
      </w:r>
      <w:r>
        <w:rPr>
          <w:color w:val="000000"/>
        </w:rPr>
        <w:t>İstanbul: Türkiye Bilimler Akademisi Yayınları, 3. Basım, 2015.</w:t>
      </w:r>
    </w:p>
    <w:p w14:paraId="653596ED" w14:textId="77777777" w:rsidR="00382CAE" w:rsidRDefault="00AC4DBB">
      <w:pPr>
        <w:ind w:left="567" w:hanging="567"/>
        <w:rPr>
          <w:color w:val="000000"/>
        </w:rPr>
      </w:pPr>
      <w:r>
        <w:rPr>
          <w:color w:val="000000"/>
        </w:rPr>
        <w:t xml:space="preserve">Siğnâkī, Hüsâmeddin Hüseyin b. Ali. </w:t>
      </w:r>
      <w:r>
        <w:rPr>
          <w:i/>
          <w:color w:val="000000"/>
        </w:rPr>
        <w:t>et-Tesdîd fî şerḥi’t-Temhîd li-ḳavâʿidi’t-tevḥîd</w:t>
      </w:r>
      <w:r>
        <w:rPr>
          <w:color w:val="000000"/>
        </w:rPr>
        <w:t>. Süleymaniye Kütüphanesi, Esad Efendi, 3893/1a-215a.</w:t>
      </w:r>
    </w:p>
    <w:p w14:paraId="53EBEE5E" w14:textId="77777777" w:rsidR="00382CAE" w:rsidRDefault="00AC4DBB">
      <w:pPr>
        <w:ind w:left="567" w:hanging="567"/>
        <w:jc w:val="left"/>
        <w:rPr>
          <w:color w:val="000000"/>
        </w:rPr>
      </w:pPr>
      <w:r>
        <w:rPr>
          <w:color w:val="000000"/>
        </w:rPr>
        <w:t xml:space="preserve">Şahin, Derya. </w:t>
      </w:r>
      <w:r>
        <w:rPr>
          <w:i/>
          <w:color w:val="000000"/>
        </w:rPr>
        <w:t>Amisos Mozaiği</w:t>
      </w:r>
      <w:r>
        <w:rPr>
          <w:color w:val="000000"/>
        </w:rPr>
        <w:t xml:space="preserve">. PDF: Kültür ve Turizm Bakanlığı Yayınları, 2004. Erişim 12 Temmuz 2019. </w:t>
      </w:r>
      <w:hyperlink r:id="rId59">
        <w:r>
          <w:rPr>
            <w:color w:val="000000"/>
          </w:rPr>
          <w:t>http://www.kulturvarliklari.gov.tr/Eklenti/38967,amisos-mozaigi.pdf?0</w:t>
        </w:r>
      </w:hyperlink>
    </w:p>
    <w:p w14:paraId="1D24780C" w14:textId="77777777" w:rsidR="00382CAE" w:rsidRDefault="00AC4DBB">
      <w:pPr>
        <w:ind w:left="567" w:hanging="567"/>
        <w:rPr>
          <w:color w:val="000000"/>
        </w:rPr>
      </w:pPr>
      <w:r>
        <w:rPr>
          <w:color w:val="000000"/>
        </w:rPr>
        <w:t xml:space="preserve">T.C. CB, T.C. Cumhurbaşkanlığı. “2019-2020 eğitim öğretim yılında öğretmenlerimiz ve </w:t>
      </w:r>
      <w:r>
        <w:t xml:space="preserve">öğrencilerimiz … diliyoruz” (8 Eylül 2019, 23:32). </w:t>
      </w:r>
      <w:r>
        <w:rPr>
          <w:i/>
        </w:rPr>
        <w:t>Twitter</w:t>
      </w:r>
      <w:r>
        <w:t xml:space="preserve">. Erişim 8 Eylül 2019. </w:t>
      </w:r>
      <w:hyperlink r:id="rId60">
        <w:r>
          <w:rPr>
            <w:color w:val="000000"/>
          </w:rPr>
          <w:t>https://twitter.com/tcbestepe/status/1170948112367665153</w:t>
        </w:r>
      </w:hyperlink>
    </w:p>
    <w:p w14:paraId="1B1E2D6B" w14:textId="77777777" w:rsidR="00382CAE" w:rsidRDefault="00AC4DBB">
      <w:pPr>
        <w:ind w:left="567" w:hanging="567"/>
        <w:rPr>
          <w:color w:val="000000"/>
        </w:rPr>
      </w:pPr>
      <w:r>
        <w:t xml:space="preserve">Tarakçı, Muhammet. “İSNAD (Kitap Bölümüne Atıf)”. </w:t>
      </w:r>
      <w:r>
        <w:rPr>
          <w:i/>
        </w:rPr>
        <w:t>YouTube</w:t>
      </w:r>
      <w:r>
        <w:t xml:space="preserve">. Erişim 31 Mart 2018. </w:t>
      </w:r>
      <w:hyperlink r:id="rId61">
        <w:r>
          <w:rPr>
            <w:color w:val="000000"/>
          </w:rPr>
          <w:t>https://www.youtube.com/watch?v=QwJe7fJfGYI</w:t>
        </w:r>
      </w:hyperlink>
      <w:r>
        <w:rPr>
          <w:color w:val="000000"/>
        </w:rPr>
        <w:t xml:space="preserve"> </w:t>
      </w:r>
    </w:p>
    <w:p w14:paraId="6FC1192A" w14:textId="77777777" w:rsidR="00382CAE" w:rsidRDefault="00AC4DBB">
      <w:pPr>
        <w:ind w:left="567" w:hanging="567"/>
        <w:rPr>
          <w:color w:val="000000"/>
        </w:rPr>
      </w:pPr>
      <w:r>
        <w:rPr>
          <w:color w:val="000000"/>
        </w:rPr>
        <w:t>TDK, Türk Dil Kurumu. “Kısaltmalar Dizini”. Erişim 15 Eylül 2019. http://www.tdk.gov.tr/images/Kısaltmalar%20Dizini.pdf</w:t>
      </w:r>
    </w:p>
    <w:p w14:paraId="5DEF6268" w14:textId="77777777" w:rsidR="00382CAE" w:rsidRDefault="00AC4DBB">
      <w:pPr>
        <w:ind w:left="567" w:hanging="567"/>
        <w:rPr>
          <w:color w:val="000000"/>
        </w:rPr>
      </w:pPr>
      <w:r>
        <w:rPr>
          <w:color w:val="000000"/>
        </w:rPr>
        <w:t xml:space="preserve">TDK, Türk Dil Kurumu. </w:t>
      </w:r>
      <w:r>
        <w:rPr>
          <w:i/>
          <w:color w:val="000000"/>
        </w:rPr>
        <w:t xml:space="preserve">Güncel Türkçe Sözlük. </w:t>
      </w:r>
      <w:r>
        <w:rPr>
          <w:color w:val="000000"/>
        </w:rPr>
        <w:t xml:space="preserve">Erişim 8 Temmuz 2019. </w:t>
      </w:r>
      <w:hyperlink r:id="rId62">
        <w:r>
          <w:rPr>
            <w:color w:val="000000"/>
          </w:rPr>
          <w:t>http://sozluk.gov.tr</w:t>
        </w:r>
      </w:hyperlink>
    </w:p>
    <w:p w14:paraId="439F1D40" w14:textId="77777777" w:rsidR="00382CAE" w:rsidRDefault="00AC4DBB">
      <w:pPr>
        <w:ind w:left="567" w:hanging="567"/>
        <w:rPr>
          <w:color w:val="000000"/>
        </w:rPr>
      </w:pPr>
      <w:r>
        <w:rPr>
          <w:color w:val="000000"/>
        </w:rPr>
        <w:t xml:space="preserve">Teftâzânî, Sa‘deddîn. </w:t>
      </w:r>
      <w:r>
        <w:rPr>
          <w:i/>
          <w:color w:val="000000"/>
        </w:rPr>
        <w:t>Şerḥu’l-ʿAḳāʾidi’n-Nesefiyye</w:t>
      </w:r>
      <w:r>
        <w:rPr>
          <w:color w:val="000000"/>
        </w:rPr>
        <w:t>. nşr. Ahmed Hicâzî es-Sekkā. Kahire: Mektebetü’l-Külliyyâti’l-Ezheriyye, 1408/1988.</w:t>
      </w:r>
    </w:p>
    <w:p w14:paraId="4A32088D" w14:textId="77777777" w:rsidR="00382CAE" w:rsidRDefault="00AC4DBB">
      <w:pPr>
        <w:ind w:left="567" w:hanging="567"/>
        <w:rPr>
          <w:color w:val="000000"/>
        </w:rPr>
      </w:pPr>
      <w:r>
        <w:rPr>
          <w:color w:val="000000"/>
        </w:rPr>
        <w:t>Tehânevî, Muhammed A</w:t>
      </w:r>
      <w:r>
        <w:t>ʿ</w:t>
      </w:r>
      <w:r>
        <w:rPr>
          <w:color w:val="000000"/>
        </w:rPr>
        <w:t xml:space="preserve">lâ b. Ali. </w:t>
      </w:r>
      <w:r>
        <w:rPr>
          <w:i/>
          <w:color w:val="000000"/>
        </w:rPr>
        <w:t>Keşşâfü ıṣṭılâḥâti’l-fünûn ve’l-‘ulûm.</w:t>
      </w:r>
      <w:r>
        <w:rPr>
          <w:color w:val="000000"/>
        </w:rPr>
        <w:t xml:space="preserve"> nşr. Ali Dahrûc - Abdullah Hâlidî. 2 Cilt. Beyrut: Mektebetü Lübnan, 1996.</w:t>
      </w:r>
    </w:p>
    <w:p w14:paraId="7C7EDD10" w14:textId="77777777" w:rsidR="00382CAE" w:rsidRDefault="00AC4DBB">
      <w:pPr>
        <w:ind w:left="567" w:hanging="567"/>
        <w:rPr>
          <w:color w:val="000000"/>
        </w:rPr>
      </w:pPr>
      <w:r>
        <w:rPr>
          <w:color w:val="000000"/>
        </w:rPr>
        <w:t xml:space="preserve">Topaloğlu, Bekir - Çelebi, İlyas. </w:t>
      </w:r>
      <w:r>
        <w:rPr>
          <w:i/>
          <w:color w:val="000000"/>
        </w:rPr>
        <w:t xml:space="preserve">Kelâm Terimleri Sözlüğü. </w:t>
      </w:r>
      <w:r>
        <w:rPr>
          <w:color w:val="000000"/>
        </w:rPr>
        <w:t>İstanbul: İSAM Yayınları, 4. Basım, 2015.</w:t>
      </w:r>
    </w:p>
    <w:p w14:paraId="29F3B8D5" w14:textId="77777777" w:rsidR="00382CAE" w:rsidRDefault="00AC4DBB">
      <w:pPr>
        <w:ind w:left="567" w:hanging="567"/>
        <w:rPr>
          <w:color w:val="000000"/>
        </w:rPr>
      </w:pPr>
      <w:r>
        <w:rPr>
          <w:color w:val="000000"/>
        </w:rPr>
        <w:t xml:space="preserve">Topaloğlu, Bekir vd. </w:t>
      </w:r>
      <w:r>
        <w:rPr>
          <w:i/>
          <w:color w:val="000000"/>
        </w:rPr>
        <w:t>İslam'da İnanç Esasları.</w:t>
      </w:r>
      <w:r>
        <w:rPr>
          <w:color w:val="000000"/>
        </w:rPr>
        <w:t xml:space="preserve"> İstanbul: MÜ İlâhiyat Fakültesi Vakfı Yayınları, 1998.</w:t>
      </w:r>
    </w:p>
    <w:p w14:paraId="06068D56" w14:textId="77777777" w:rsidR="00382CAE" w:rsidRDefault="00AC4DBB">
      <w:pPr>
        <w:ind w:left="567" w:hanging="567"/>
        <w:rPr>
          <w:color w:val="000000"/>
        </w:rPr>
      </w:pPr>
      <w:r>
        <w:rPr>
          <w:color w:val="000000"/>
        </w:rPr>
        <w:t xml:space="preserve">Türcan, Galip. “Kelâm’ın Meşrûiyeti Sorunu: Ehl-i Sünnet Kelâmı ve Olgusal Gerçeklik Arasındaki İlişki”. </w:t>
      </w:r>
      <w:r>
        <w:rPr>
          <w:i/>
          <w:color w:val="000000"/>
        </w:rPr>
        <w:t xml:space="preserve">Marife </w:t>
      </w:r>
      <w:r>
        <w:rPr>
          <w:color w:val="000000"/>
        </w:rPr>
        <w:t>5/3 (2005), 175-193.</w:t>
      </w:r>
    </w:p>
    <w:p w14:paraId="4468DA6F" w14:textId="77777777" w:rsidR="00382CAE" w:rsidRDefault="00AC4DBB">
      <w:pPr>
        <w:ind w:left="567" w:hanging="567"/>
        <w:rPr>
          <w:color w:val="000000"/>
        </w:rPr>
      </w:pPr>
      <w:r>
        <w:rPr>
          <w:color w:val="000000"/>
        </w:rPr>
        <w:t xml:space="preserve">Üçer, Cenksu. “Mizan” (06 Temmuz 2019). </w:t>
      </w:r>
      <w:r>
        <w:rPr>
          <w:i/>
          <w:color w:val="000000"/>
        </w:rPr>
        <w:t>Diyanet TV</w:t>
      </w:r>
      <w:r>
        <w:rPr>
          <w:color w:val="000000"/>
        </w:rPr>
        <w:t xml:space="preserve">. Erişim 12 Temmuz 2019. </w:t>
      </w:r>
      <w:hyperlink r:id="rId63">
        <w:r>
          <w:rPr>
            <w:color w:val="000000"/>
          </w:rPr>
          <w:t>https://www.diyanet.tv/mizan/video/mizan--58-bolum</w:t>
        </w:r>
      </w:hyperlink>
    </w:p>
    <w:p w14:paraId="0590A507" w14:textId="77777777" w:rsidR="00382CAE" w:rsidRDefault="00AC4DBB">
      <w:pPr>
        <w:ind w:left="567" w:hanging="567"/>
        <w:rPr>
          <w:color w:val="000000"/>
        </w:rPr>
      </w:pPr>
      <w:r>
        <w:rPr>
          <w:color w:val="000000"/>
        </w:rPr>
        <w:lastRenderedPageBreak/>
        <w:t>YK, Yüksek</w:t>
      </w:r>
      <w:r>
        <w:t xml:space="preserve">öğretim Kanunu. </w:t>
      </w:r>
      <w:r>
        <w:rPr>
          <w:i/>
        </w:rPr>
        <w:t>Resmî Gazete</w:t>
      </w:r>
      <w:r>
        <w:t xml:space="preserve"> 17506 (6 Kasım 1981). Erişim 12 Temmuz 2019. </w:t>
      </w:r>
      <w:hyperlink r:id="rId64">
        <w:r>
          <w:rPr>
            <w:color w:val="000000"/>
          </w:rPr>
          <w:t>http://www.mevzuat.gov.tr/MevzuatMetin/1.5.2547.pdf</w:t>
        </w:r>
      </w:hyperlink>
    </w:p>
    <w:p w14:paraId="1917A2B6" w14:textId="77777777" w:rsidR="00382CAE" w:rsidRDefault="00AC4DBB">
      <w:pPr>
        <w:ind w:left="567" w:hanging="567"/>
        <w:rPr>
          <w:color w:val="000000"/>
        </w:rPr>
      </w:pPr>
      <w:r>
        <w:t xml:space="preserve">YKEDİ, Yükseköğretim Kurumları Etik Davranış İlkeleri. Yükseköğretim Kurulu, 2014. Erişim 12 Temmuz 2019. </w:t>
      </w:r>
      <w:hyperlink r:id="rId65">
        <w:r>
          <w:rPr>
            <w:color w:val="000000"/>
          </w:rPr>
          <w:t>https://www.ankara.edu.tr/wp-content/uploads/sites/6/2015/01/etik-davranış-ilkeleri.pdf</w:t>
        </w:r>
      </w:hyperlink>
    </w:p>
    <w:p w14:paraId="3AC9D731" w14:textId="77777777" w:rsidR="00382CAE" w:rsidRDefault="00AC4DBB">
      <w:pPr>
        <w:ind w:left="567" w:hanging="567"/>
      </w:pPr>
      <w:r>
        <w:t xml:space="preserve">YU, Yale University Library. “AACR2 Abbreviations (Roman Alphabet)”. Erişim 16 Eylül 2019. </w:t>
      </w:r>
      <w:hyperlink r:id="rId66">
        <w:r>
          <w:rPr>
            <w:color w:val="000000"/>
          </w:rPr>
          <w:t>https://web.library.yale.edu/cataloging/AACR2-abbreviations</w:t>
        </w:r>
      </w:hyperlink>
    </w:p>
    <w:p w14:paraId="6C5139AE" w14:textId="77777777" w:rsidR="00382CAE" w:rsidRDefault="00382CAE">
      <w:pPr>
        <w:ind w:left="567" w:hanging="567"/>
        <w:rPr>
          <w:color w:val="000000"/>
        </w:rPr>
        <w:sectPr w:rsidR="00382CAE">
          <w:headerReference w:type="first" r:id="rId67"/>
          <w:pgSz w:w="9356" w:h="13608"/>
          <w:pgMar w:top="1418" w:right="1134" w:bottom="1134" w:left="1418" w:header="851" w:footer="709" w:gutter="0"/>
          <w:cols w:space="708"/>
          <w:titlePg/>
        </w:sectPr>
      </w:pPr>
    </w:p>
    <w:p w14:paraId="031EC1F9" w14:textId="77777777" w:rsidR="00382CAE" w:rsidRDefault="00AC4DBB">
      <w:pPr>
        <w:ind w:left="567" w:hanging="567"/>
        <w:rPr>
          <w:color w:val="000000"/>
        </w:rPr>
        <w:sectPr w:rsidR="00382CAE">
          <w:pgSz w:w="9356" w:h="13608"/>
          <w:pgMar w:top="1418" w:right="1134" w:bottom="1134" w:left="1418" w:header="851" w:footer="709" w:gutter="0"/>
          <w:cols w:space="708"/>
          <w:titlePg/>
        </w:sectPr>
      </w:pPr>
      <w:r>
        <w:rPr>
          <w:noProof/>
        </w:rPr>
        <w:lastRenderedPageBreak/>
        <mc:AlternateContent>
          <mc:Choice Requires="wpg">
            <w:drawing>
              <wp:anchor distT="45720" distB="45720" distL="114300" distR="114300" simplePos="0" relativeHeight="251676672" behindDoc="0" locked="0" layoutInCell="1" hidden="0" allowOverlap="1" wp14:anchorId="22481FF6" wp14:editId="43FEE214">
                <wp:simplePos x="0" y="0"/>
                <wp:positionH relativeFrom="column">
                  <wp:posOffset>-901699</wp:posOffset>
                </wp:positionH>
                <wp:positionV relativeFrom="paragraph">
                  <wp:posOffset>2331720</wp:posOffset>
                </wp:positionV>
                <wp:extent cx="5934075" cy="1414145"/>
                <wp:effectExtent l="0" t="0" r="0" b="0"/>
                <wp:wrapSquare wrapText="bothSides" distT="45720" distB="45720" distL="114300" distR="114300"/>
                <wp:docPr id="23" name="Dikdörtgen 23"/>
                <wp:cNvGraphicFramePr/>
                <a:graphic xmlns:a="http://schemas.openxmlformats.org/drawingml/2006/main">
                  <a:graphicData uri="http://schemas.microsoft.com/office/word/2010/wordprocessingShape">
                    <wps:wsp>
                      <wps:cNvSpPr/>
                      <wps:spPr>
                        <a:xfrm>
                          <a:off x="2383725" y="3077690"/>
                          <a:ext cx="5924550" cy="1404620"/>
                        </a:xfrm>
                        <a:prstGeom prst="rect">
                          <a:avLst/>
                        </a:prstGeom>
                        <a:noFill/>
                        <a:ln>
                          <a:noFill/>
                        </a:ln>
                      </wps:spPr>
                      <wps:txbx>
                        <w:txbxContent>
                          <w:p w14:paraId="4C803C2A" w14:textId="77777777" w:rsidR="00382CAE" w:rsidRDefault="00382CAE">
                            <w:pPr>
                              <w:ind w:firstLine="0"/>
                              <w:jc w:val="center"/>
                              <w:textDirection w:val="btLr"/>
                            </w:pPr>
                          </w:p>
                          <w:p w14:paraId="6E90F105" w14:textId="77777777" w:rsidR="00382CAE" w:rsidRDefault="00382CAE">
                            <w:pPr>
                              <w:ind w:firstLine="0"/>
                              <w:jc w:val="center"/>
                              <w:textDirection w:val="btLr"/>
                            </w:pPr>
                          </w:p>
                          <w:p w14:paraId="497B3DE2" w14:textId="77777777" w:rsidR="00382CAE" w:rsidRDefault="00AC4DBB">
                            <w:pPr>
                              <w:ind w:firstLine="0"/>
                              <w:jc w:val="center"/>
                              <w:textDirection w:val="btLr"/>
                            </w:pPr>
                            <w:r>
                              <w:rPr>
                                <w:color w:val="000000"/>
                              </w:rPr>
                              <w:t>www.isnadsistemi.org</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-901699</wp:posOffset>
                </wp:positionH>
                <wp:positionV relativeFrom="paragraph">
                  <wp:posOffset>2331720</wp:posOffset>
                </wp:positionV>
                <wp:extent cx="5934075" cy="1414145"/>
                <wp:effectExtent b="0" l="0" r="0" t="0"/>
                <wp:wrapSquare wrapText="bothSides" distB="45720" distT="45720" distL="114300" distR="114300"/>
                <wp:docPr id="23" name="image28.png"/>
                <a:graphic>
                  <a:graphicData uri="http://schemas.openxmlformats.org/drawingml/2006/picture">
                    <pic:pic>
                      <pic:nvPicPr>
                        <pic:cNvPr id="0" name="image28.png"/>
                        <pic:cNvPicPr preferRelativeResize="0"/>
                      </pic:nvPicPr>
                      <pic:blipFill>
                        <a:blip r:embed="rId72"/>
                        <a:srcRect/>
                        <a:stretch>
                          <a:fillRect/>
                        </a:stretch>
                      </pic:blipFill>
                      <pic:spPr>
                        <a:xfrm>
                          <a:off x="0" y="0"/>
                          <a:ext cx="5934075" cy="1414145"/>
                        </a:xfrm>
                        <a:prstGeom prst="rect"/>
                        <a:ln/>
                      </pic:spPr>
                    </pic:pic>
                  </a:graphicData>
                </a:graphic>
              </wp:anchor>
            </w:drawing>
          </mc:Fallback>
        </mc:AlternateContent>
      </w:r>
    </w:p>
    <w:p w14:paraId="4E042760" w14:textId="77777777" w:rsidR="00382CAE" w:rsidRDefault="00AC4DBB">
      <w:pPr>
        <w:pStyle w:val="Balk1"/>
        <w:spacing w:after="0"/>
      </w:pPr>
      <w:bookmarkStart w:id="141" w:name="_11si5id" w:colFirst="0" w:colLast="0"/>
      <w:bookmarkEnd w:id="141"/>
      <w:r>
        <w:lastRenderedPageBreak/>
        <w:t>İkinci Bölüm</w:t>
      </w:r>
    </w:p>
    <w:p w14:paraId="10677761" w14:textId="77777777" w:rsidR="00382CAE" w:rsidRDefault="00AC4DBB">
      <w:pPr>
        <w:pStyle w:val="Balk1"/>
        <w:spacing w:before="0"/>
        <w:rPr>
          <w:i/>
        </w:rPr>
      </w:pPr>
      <w:bookmarkStart w:id="142" w:name="_3ls5o66" w:colFirst="0" w:colLast="0"/>
      <w:bookmarkEnd w:id="142"/>
      <w:r>
        <w:rPr>
          <w:i/>
        </w:rPr>
        <w:t>İSNAD Dipnotlu</w:t>
      </w:r>
    </w:p>
    <w:p w14:paraId="6C5B8520" w14:textId="77777777" w:rsidR="00382CAE" w:rsidRDefault="00AC4DBB">
      <w:pPr>
        <w:pStyle w:val="Balk2"/>
        <w:numPr>
          <w:ilvl w:val="0"/>
          <w:numId w:val="12"/>
        </w:numPr>
      </w:pPr>
      <w:bookmarkStart w:id="143" w:name="_20xfydz" w:colFirst="0" w:colLast="0"/>
      <w:bookmarkEnd w:id="143"/>
      <w:r>
        <w:t>Genel İlkeler</w:t>
      </w:r>
    </w:p>
    <w:p w14:paraId="0E0F0202" w14:textId="77777777" w:rsidR="00382CAE" w:rsidRDefault="00AC4DBB">
      <w:pPr>
        <w:numPr>
          <w:ilvl w:val="0"/>
          <w:numId w:val="3"/>
        </w:numPr>
        <w:pBdr>
          <w:top w:val="nil"/>
          <w:left w:val="nil"/>
          <w:bottom w:val="nil"/>
          <w:right w:val="nil"/>
          <w:between w:val="nil"/>
        </w:pBdr>
      </w:pPr>
      <w:r>
        <w:rPr>
          <w:color w:val="000000"/>
        </w:rPr>
        <w:t>İki yazar isminin arasında, öncesi ve sonrasında boşluk bırakılarak “tire/kısa çizgi işareti (-)” kullanılır.</w:t>
      </w:r>
    </w:p>
    <w:p w14:paraId="70CCB10F" w14:textId="77777777" w:rsidR="00382CAE" w:rsidRDefault="00AC4DBB">
      <w:pPr>
        <w:pBdr>
          <w:top w:val="nil"/>
          <w:left w:val="nil"/>
          <w:bottom w:val="nil"/>
          <w:right w:val="nil"/>
          <w:between w:val="nil"/>
        </w:pBdr>
        <w:spacing w:before="0"/>
        <w:ind w:left="708" w:hanging="360"/>
        <w:rPr>
          <w:rFonts w:ascii="Gentium Plus" w:eastAsia="Gentium Plus" w:hAnsi="Gentium Plus" w:cs="Gentium Plus"/>
          <w:b/>
          <w:color w:val="1ABAC8"/>
          <w:sz w:val="18"/>
          <w:szCs w:val="18"/>
        </w:rPr>
      </w:pPr>
      <w:r>
        <w:rPr>
          <w:rFonts w:ascii="Gentium Plus" w:eastAsia="Gentium Plus" w:hAnsi="Gentium Plus" w:cs="Gentium Plus"/>
          <w:b/>
          <w:color w:val="1ABAC8"/>
          <w:sz w:val="18"/>
          <w:szCs w:val="18"/>
        </w:rPr>
        <w:t>Örnek:</w:t>
      </w:r>
    </w:p>
    <w:p w14:paraId="77B17E56" w14:textId="77777777" w:rsidR="00382CAE" w:rsidRDefault="00AC4DBB">
      <w:pPr>
        <w:pBdr>
          <w:top w:val="nil"/>
          <w:left w:val="nil"/>
          <w:bottom w:val="nil"/>
          <w:right w:val="nil"/>
          <w:between w:val="nil"/>
        </w:pBdr>
        <w:spacing w:before="0"/>
        <w:ind w:left="708" w:hanging="360"/>
        <w:rPr>
          <w:color w:val="000000"/>
          <w:sz w:val="18"/>
          <w:szCs w:val="18"/>
        </w:rPr>
      </w:pPr>
      <w:r>
        <w:rPr>
          <w:color w:val="000000"/>
          <w:sz w:val="18"/>
          <w:szCs w:val="18"/>
        </w:rPr>
        <w:t xml:space="preserve">Bekir Topaloğlu - İlyas Çelebi, </w:t>
      </w:r>
      <w:r>
        <w:rPr>
          <w:i/>
          <w:color w:val="000000"/>
          <w:sz w:val="18"/>
          <w:szCs w:val="18"/>
        </w:rPr>
        <w:t>Kelâm Terimleri Sözlüğü</w:t>
      </w:r>
      <w:r>
        <w:rPr>
          <w:color w:val="000000"/>
          <w:sz w:val="18"/>
          <w:szCs w:val="18"/>
        </w:rPr>
        <w:t xml:space="preserve"> (İstanbul: İSAM Yayınları, 4. Basım, 2015), 55.</w:t>
      </w:r>
    </w:p>
    <w:tbl>
      <w:tblPr>
        <w:tblStyle w:val="a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AA63E9F" w14:textId="77777777">
        <w:tc>
          <w:tcPr>
            <w:tcW w:w="6794" w:type="dxa"/>
          </w:tcPr>
          <w:p w14:paraId="6F48AD0A"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 xml:space="preserve">Ömer Seyfettin, Ahmed Cevdet Paşa vb. ad-soyad ayrımı yapılamayan yazar adları EndNote’a isimden sonra virgül (,) eklenerek kaydedilir. Zotero’da ise ad alanına olduğu gibi yazılır. </w:t>
            </w:r>
          </w:p>
          <w:p w14:paraId="522345F4" w14:textId="77777777" w:rsidR="00382CAE" w:rsidRDefault="00AC4DBB">
            <w:pPr>
              <w:spacing w:before="0"/>
              <w:ind w:left="227" w:hanging="227"/>
              <w:rPr>
                <w:sz w:val="17"/>
                <w:szCs w:val="17"/>
              </w:rPr>
            </w:pPr>
            <w:r>
              <w:rPr>
                <w:sz w:val="17"/>
                <w:szCs w:val="17"/>
              </w:rPr>
              <w:tab/>
            </w:r>
            <w:r>
              <w:rPr>
                <w:b/>
                <w:color w:val="1ABAC8"/>
                <w:sz w:val="17"/>
                <w:szCs w:val="17"/>
              </w:rPr>
              <w:t>EndNote Ad Alanı</w:t>
            </w:r>
            <w:r>
              <w:rPr>
                <w:color w:val="1ABAC8"/>
                <w:sz w:val="17"/>
                <w:szCs w:val="17"/>
              </w:rPr>
              <w:tab/>
            </w:r>
            <w:r>
              <w:rPr>
                <w:b/>
                <w:color w:val="1ABAC8"/>
                <w:sz w:val="17"/>
                <w:szCs w:val="17"/>
              </w:rPr>
              <w:t>:</w:t>
            </w:r>
            <w:r>
              <w:rPr>
                <w:color w:val="1ABAC8"/>
                <w:sz w:val="17"/>
                <w:szCs w:val="17"/>
              </w:rPr>
              <w:t xml:space="preserve"> </w:t>
            </w:r>
            <w:r>
              <w:rPr>
                <w:sz w:val="17"/>
                <w:szCs w:val="17"/>
              </w:rPr>
              <w:t>Ömer Seyfettin,</w:t>
            </w:r>
          </w:p>
          <w:p w14:paraId="2E3F7C15" w14:textId="77777777" w:rsidR="00382CAE" w:rsidRDefault="00AC4DBB">
            <w:pPr>
              <w:spacing w:before="0"/>
              <w:ind w:left="227" w:hanging="227"/>
              <w:rPr>
                <w:sz w:val="17"/>
                <w:szCs w:val="17"/>
              </w:rPr>
            </w:pPr>
            <w:r>
              <w:rPr>
                <w:sz w:val="17"/>
                <w:szCs w:val="17"/>
              </w:rPr>
              <w:tab/>
            </w:r>
            <w:r>
              <w:rPr>
                <w:sz w:val="17"/>
                <w:szCs w:val="17"/>
              </w:rPr>
              <w:tab/>
            </w:r>
            <w:r>
              <w:rPr>
                <w:sz w:val="17"/>
                <w:szCs w:val="17"/>
              </w:rPr>
              <w:tab/>
            </w:r>
            <w:r>
              <w:rPr>
                <w:sz w:val="17"/>
                <w:szCs w:val="17"/>
              </w:rPr>
              <w:tab/>
              <w:t xml:space="preserve">  Ahmed Cevdet Paşa, </w:t>
            </w:r>
          </w:p>
          <w:p w14:paraId="5487EE52" w14:textId="77777777" w:rsidR="00382CAE" w:rsidRDefault="00AC4DBB">
            <w:pPr>
              <w:spacing w:before="0"/>
              <w:ind w:left="227" w:hanging="227"/>
              <w:rPr>
                <w:sz w:val="17"/>
                <w:szCs w:val="17"/>
              </w:rPr>
            </w:pPr>
            <w:r>
              <w:rPr>
                <w:sz w:val="17"/>
                <w:szCs w:val="17"/>
              </w:rPr>
              <w:tab/>
            </w:r>
            <w:r>
              <w:rPr>
                <w:b/>
                <w:color w:val="1ABAC8"/>
                <w:sz w:val="17"/>
                <w:szCs w:val="17"/>
              </w:rPr>
              <w:t>Zotero Ad Soyad Alanı</w:t>
            </w:r>
            <w:r>
              <w:rPr>
                <w:color w:val="1ABAC8"/>
                <w:sz w:val="17"/>
                <w:szCs w:val="17"/>
              </w:rPr>
              <w:tab/>
            </w:r>
            <w:r>
              <w:rPr>
                <w:b/>
                <w:color w:val="1ABAC8"/>
                <w:sz w:val="17"/>
                <w:szCs w:val="17"/>
              </w:rPr>
              <w:t>:</w:t>
            </w:r>
            <w:r>
              <w:rPr>
                <w:color w:val="1ABAC8"/>
                <w:sz w:val="17"/>
                <w:szCs w:val="17"/>
              </w:rPr>
              <w:t xml:space="preserve"> </w:t>
            </w:r>
            <w:r>
              <w:rPr>
                <w:sz w:val="17"/>
                <w:szCs w:val="17"/>
              </w:rPr>
              <w:t>Ömer Seyfettin</w:t>
            </w:r>
          </w:p>
          <w:p w14:paraId="7DCE9E92" w14:textId="77777777" w:rsidR="00382CAE" w:rsidRDefault="00AC4DBB">
            <w:pPr>
              <w:spacing w:before="0"/>
              <w:ind w:left="227" w:hanging="227"/>
              <w:rPr>
                <w:b/>
                <w:sz w:val="17"/>
                <w:szCs w:val="17"/>
              </w:rPr>
            </w:pPr>
            <w:r>
              <w:rPr>
                <w:sz w:val="17"/>
                <w:szCs w:val="17"/>
              </w:rPr>
              <w:tab/>
            </w:r>
            <w:r>
              <w:rPr>
                <w:sz w:val="17"/>
                <w:szCs w:val="17"/>
              </w:rPr>
              <w:tab/>
            </w:r>
            <w:r>
              <w:rPr>
                <w:sz w:val="17"/>
                <w:szCs w:val="17"/>
              </w:rPr>
              <w:tab/>
            </w:r>
            <w:r>
              <w:rPr>
                <w:sz w:val="17"/>
                <w:szCs w:val="17"/>
              </w:rPr>
              <w:tab/>
              <w:t xml:space="preserve">  Ahmed Cevdet Paşa</w:t>
            </w:r>
          </w:p>
        </w:tc>
      </w:tr>
    </w:tbl>
    <w:p w14:paraId="56BD5611" w14:textId="77777777" w:rsidR="00382CAE" w:rsidRDefault="00AC4DBB">
      <w:pPr>
        <w:numPr>
          <w:ilvl w:val="0"/>
          <w:numId w:val="3"/>
        </w:numPr>
        <w:pBdr>
          <w:top w:val="nil"/>
          <w:left w:val="nil"/>
          <w:bottom w:val="nil"/>
          <w:right w:val="nil"/>
          <w:between w:val="nil"/>
        </w:pBdr>
      </w:pPr>
      <w:r>
        <w:rPr>
          <w:color w:val="000000"/>
        </w:rPr>
        <w:t>Aynı yazarın aynı dipnotta birden fazla çalışması peş peşe kaynak olarak belirtilecekse ikinci ve sonraki eserin “Yazar Adı Soyadı” alanına “a.mlf.” (aynı müellif) kısaltması kullanılır.</w:t>
      </w:r>
    </w:p>
    <w:p w14:paraId="389BB134" w14:textId="77777777" w:rsidR="00382CAE" w:rsidRDefault="00AC4DBB">
      <w:pPr>
        <w:pBdr>
          <w:top w:val="nil"/>
          <w:left w:val="nil"/>
          <w:bottom w:val="nil"/>
          <w:right w:val="nil"/>
          <w:between w:val="nil"/>
        </w:pBdr>
        <w:spacing w:before="0"/>
        <w:ind w:left="720" w:hanging="360"/>
        <w:rPr>
          <w:rFonts w:ascii="Gentium Plus" w:eastAsia="Gentium Plus" w:hAnsi="Gentium Plus" w:cs="Gentium Plus"/>
          <w:b/>
          <w:color w:val="1ABAC8"/>
          <w:sz w:val="18"/>
          <w:szCs w:val="18"/>
        </w:rPr>
      </w:pPr>
      <w:r>
        <w:rPr>
          <w:rFonts w:ascii="Gentium Plus" w:eastAsia="Gentium Plus" w:hAnsi="Gentium Plus" w:cs="Gentium Plus"/>
          <w:b/>
          <w:color w:val="1ABAC8"/>
          <w:sz w:val="18"/>
          <w:szCs w:val="18"/>
        </w:rPr>
        <w:t>Örnek:</w:t>
      </w:r>
    </w:p>
    <w:p w14:paraId="47E9E85D" w14:textId="77777777" w:rsidR="00382CAE" w:rsidRDefault="00AC4DBB">
      <w:pPr>
        <w:pBdr>
          <w:top w:val="nil"/>
          <w:left w:val="nil"/>
          <w:bottom w:val="nil"/>
          <w:right w:val="nil"/>
          <w:between w:val="nil"/>
        </w:pBdr>
        <w:spacing w:before="0"/>
        <w:ind w:left="720" w:hanging="360"/>
        <w:rPr>
          <w:color w:val="000000"/>
          <w:sz w:val="18"/>
          <w:szCs w:val="18"/>
        </w:rPr>
      </w:pPr>
      <w:r>
        <w:rPr>
          <w:color w:val="000000"/>
          <w:sz w:val="18"/>
          <w:szCs w:val="18"/>
        </w:rPr>
        <w:t xml:space="preserve">Sönmez Kutlu, </w:t>
      </w:r>
      <w:r>
        <w:rPr>
          <w:i/>
          <w:color w:val="000000"/>
          <w:sz w:val="18"/>
          <w:szCs w:val="18"/>
        </w:rPr>
        <w:t>Türklerin İslâmlaşma Sürecinde Mürcie ve Tesirleri</w:t>
      </w:r>
      <w:r>
        <w:rPr>
          <w:color w:val="000000"/>
          <w:sz w:val="18"/>
          <w:szCs w:val="18"/>
        </w:rPr>
        <w:t xml:space="preserve"> (Ankara: TDV Yay., 2010), 56; a.mlf., “İlk Mürciî Metinler ve Kitâbü’l-İrcâ”, </w:t>
      </w:r>
      <w:r>
        <w:rPr>
          <w:i/>
          <w:color w:val="000000"/>
          <w:sz w:val="18"/>
          <w:szCs w:val="18"/>
        </w:rPr>
        <w:t>Ankara Üniversitesi İlahiyat Fakültesi Dergisi</w:t>
      </w:r>
      <w:r>
        <w:rPr>
          <w:color w:val="000000"/>
          <w:sz w:val="18"/>
          <w:szCs w:val="18"/>
        </w:rPr>
        <w:t xml:space="preserve"> 37 (1997), 317-331.</w:t>
      </w:r>
    </w:p>
    <w:p w14:paraId="738414C5" w14:textId="77777777" w:rsidR="00382CAE" w:rsidRDefault="00AC4DBB">
      <w:pPr>
        <w:numPr>
          <w:ilvl w:val="0"/>
          <w:numId w:val="3"/>
        </w:numPr>
        <w:pBdr>
          <w:top w:val="nil"/>
          <w:left w:val="nil"/>
          <w:bottom w:val="nil"/>
          <w:right w:val="nil"/>
          <w:between w:val="nil"/>
        </w:pBdr>
        <w:spacing w:before="0"/>
      </w:pPr>
      <w:r>
        <w:rPr>
          <w:color w:val="000000"/>
        </w:rPr>
        <w:t>Yazar sayısı üç veya daha fazla ise dipnotta ilk yazarın adı ve soyadına yer verildikten sonra “vd.” kısaltması kullanılır. Benzer şekilde kaynakçada ilk yazarın soyadı ve adı belirtildikten sonra vd. kısaltması yazılır.</w:t>
      </w:r>
    </w:p>
    <w:p w14:paraId="2D1DB35E" w14:textId="77777777" w:rsidR="00382CAE" w:rsidRDefault="00AC4DBB">
      <w:pPr>
        <w:numPr>
          <w:ilvl w:val="0"/>
          <w:numId w:val="3"/>
        </w:numPr>
        <w:pBdr>
          <w:top w:val="nil"/>
          <w:left w:val="nil"/>
          <w:bottom w:val="nil"/>
          <w:right w:val="nil"/>
          <w:between w:val="nil"/>
        </w:pBdr>
        <w:spacing w:before="0"/>
      </w:pPr>
      <w:r>
        <w:rPr>
          <w:color w:val="000000"/>
        </w:rPr>
        <w:t>Editör sayısı üç veya daha fazla ise dipnotta ilk editörün adı ve soyadına yer verildikten sonra “vd.” kısaltması kullanılır. Benzer şekilde kaynakçada ilk editörün soyadı ve adı belirtildikten sonra vd. kısaltması yazılır.</w:t>
      </w:r>
    </w:p>
    <w:p w14:paraId="6776E2E8" w14:textId="77777777" w:rsidR="00382CAE" w:rsidRDefault="00AC4DBB">
      <w:pPr>
        <w:numPr>
          <w:ilvl w:val="0"/>
          <w:numId w:val="3"/>
        </w:numPr>
        <w:pBdr>
          <w:top w:val="nil"/>
          <w:left w:val="nil"/>
          <w:bottom w:val="nil"/>
          <w:right w:val="nil"/>
          <w:between w:val="nil"/>
        </w:pBdr>
        <w:spacing w:before="0"/>
      </w:pPr>
      <w:r>
        <w:rPr>
          <w:color w:val="000000"/>
        </w:rPr>
        <w:t>Kaynakçada künye bilgileri ayrılırken, vd., ts. gibi sonu nokta ile biten kısaltmalardan sonra ikinci bir nokta kullanılmaz.</w:t>
      </w:r>
    </w:p>
    <w:p w14:paraId="56EBBC3E" w14:textId="77777777" w:rsidR="00382CAE" w:rsidRDefault="00AC4DBB">
      <w:pPr>
        <w:numPr>
          <w:ilvl w:val="0"/>
          <w:numId w:val="3"/>
        </w:numPr>
        <w:pBdr>
          <w:top w:val="nil"/>
          <w:left w:val="nil"/>
          <w:bottom w:val="nil"/>
          <w:right w:val="nil"/>
          <w:between w:val="nil"/>
        </w:pBdr>
        <w:spacing w:before="0"/>
      </w:pPr>
      <w:r>
        <w:rPr>
          <w:color w:val="000000"/>
        </w:rPr>
        <w:t xml:space="preserve">Genel kural olarak dipnotlarda eser künye bilgileri </w:t>
      </w:r>
      <w:r>
        <w:rPr>
          <w:i/>
          <w:color w:val="000000"/>
        </w:rPr>
        <w:t>virgül</w:t>
      </w:r>
      <w:r>
        <w:rPr>
          <w:color w:val="000000"/>
        </w:rPr>
        <w:t xml:space="preserve"> (,) ile kaynakçada ise </w:t>
      </w:r>
      <w:r>
        <w:rPr>
          <w:i/>
          <w:color w:val="000000"/>
        </w:rPr>
        <w:t>nokta</w:t>
      </w:r>
      <w:r>
        <w:rPr>
          <w:color w:val="000000"/>
        </w:rPr>
        <w:t xml:space="preserve"> (.) işareti ile ayrılır.</w:t>
      </w:r>
    </w:p>
    <w:p w14:paraId="2CA167D2" w14:textId="77777777" w:rsidR="00382CAE" w:rsidRDefault="00AC4DBB">
      <w:pPr>
        <w:numPr>
          <w:ilvl w:val="0"/>
          <w:numId w:val="3"/>
        </w:numPr>
        <w:pBdr>
          <w:top w:val="nil"/>
          <w:left w:val="nil"/>
          <w:bottom w:val="nil"/>
          <w:right w:val="nil"/>
          <w:between w:val="nil"/>
        </w:pBdr>
        <w:spacing w:before="0"/>
      </w:pPr>
      <w:r>
        <w:rPr>
          <w:color w:val="000000"/>
        </w:rPr>
        <w:t>Birden fazla esere atıf yapılırken iki eserin künye bilgileri noktalı virgülle (;) ayrılır.</w:t>
      </w:r>
    </w:p>
    <w:p w14:paraId="4718C033" w14:textId="77777777" w:rsidR="00382CAE" w:rsidRDefault="00AC4DBB">
      <w:pPr>
        <w:spacing w:before="0"/>
        <w:ind w:left="1066" w:hanging="357"/>
        <w:rPr>
          <w:sz w:val="18"/>
          <w:szCs w:val="18"/>
        </w:rPr>
      </w:pPr>
      <w:r>
        <w:rPr>
          <w:rFonts w:ascii="Gentium Plus" w:eastAsia="Gentium Plus" w:hAnsi="Gentium Plus" w:cs="Gentium Plus"/>
          <w:b/>
          <w:color w:val="1ABAC8"/>
          <w:sz w:val="18"/>
          <w:szCs w:val="18"/>
        </w:rPr>
        <w:t>Örnek:</w:t>
      </w:r>
      <w:r>
        <w:rPr>
          <w:sz w:val="18"/>
          <w:szCs w:val="18"/>
        </w:rPr>
        <w:t xml:space="preserve"> Yazar soyadı, </w:t>
      </w:r>
      <w:r>
        <w:rPr>
          <w:i/>
          <w:sz w:val="18"/>
          <w:szCs w:val="18"/>
        </w:rPr>
        <w:t>yayın adı</w:t>
      </w:r>
      <w:r>
        <w:rPr>
          <w:sz w:val="18"/>
          <w:szCs w:val="18"/>
        </w:rPr>
        <w:t xml:space="preserve">, sayfa; Yazar soyadı, </w:t>
      </w:r>
      <w:r>
        <w:rPr>
          <w:i/>
          <w:sz w:val="18"/>
          <w:szCs w:val="18"/>
        </w:rPr>
        <w:t>yayın adı</w:t>
      </w:r>
      <w:r>
        <w:rPr>
          <w:sz w:val="18"/>
          <w:szCs w:val="18"/>
        </w:rPr>
        <w:t>, sayfa.</w:t>
      </w:r>
    </w:p>
    <w:p w14:paraId="1B92475C" w14:textId="77777777" w:rsidR="00382CAE" w:rsidRDefault="00AC4DBB">
      <w:pPr>
        <w:numPr>
          <w:ilvl w:val="0"/>
          <w:numId w:val="3"/>
        </w:numPr>
        <w:pBdr>
          <w:top w:val="nil"/>
          <w:left w:val="nil"/>
          <w:bottom w:val="nil"/>
          <w:right w:val="nil"/>
          <w:between w:val="nil"/>
        </w:pBdr>
      </w:pPr>
      <w:r>
        <w:rPr>
          <w:color w:val="000000"/>
        </w:rPr>
        <w:t>Sayfayı ifade etmek üzere “s.” kısaltması kullanılmaz.</w:t>
      </w:r>
    </w:p>
    <w:p w14:paraId="55C85E4D" w14:textId="77777777" w:rsidR="00382CAE" w:rsidRDefault="00AC4DBB">
      <w:pPr>
        <w:numPr>
          <w:ilvl w:val="0"/>
          <w:numId w:val="3"/>
        </w:numPr>
        <w:pBdr>
          <w:top w:val="nil"/>
          <w:left w:val="nil"/>
          <w:bottom w:val="nil"/>
          <w:right w:val="nil"/>
          <w:between w:val="nil"/>
        </w:pBdr>
        <w:spacing w:before="0"/>
      </w:pPr>
      <w:r>
        <w:rPr>
          <w:color w:val="000000"/>
        </w:rPr>
        <w:lastRenderedPageBreak/>
        <w:t>Cilt numarası, “C” kısaltması kullanılmadan yazılır. Cilt ve sayfa numarası arasında eğik çizgi (/) kullanılır.</w:t>
      </w:r>
    </w:p>
    <w:p w14:paraId="02D68D90" w14:textId="77777777" w:rsidR="00382CAE" w:rsidRDefault="00AC4DBB">
      <w:pPr>
        <w:pBdr>
          <w:top w:val="nil"/>
          <w:left w:val="nil"/>
          <w:bottom w:val="nil"/>
          <w:right w:val="nil"/>
          <w:between w:val="nil"/>
        </w:pBdr>
        <w:spacing w:before="0"/>
        <w:ind w:left="709" w:hanging="360"/>
        <w:rPr>
          <w:color w:val="000000"/>
          <w:sz w:val="18"/>
          <w:szCs w:val="18"/>
        </w:rPr>
      </w:pPr>
      <w:r>
        <w:rPr>
          <w:rFonts w:ascii="Gentium Plus" w:eastAsia="Gentium Plus" w:hAnsi="Gentium Plus" w:cs="Gentium Plus"/>
          <w:b/>
          <w:color w:val="1ABAC8"/>
          <w:sz w:val="18"/>
          <w:szCs w:val="18"/>
        </w:rPr>
        <w:t>Örnek:</w:t>
      </w:r>
      <w:r>
        <w:rPr>
          <w:color w:val="000000"/>
          <w:sz w:val="18"/>
          <w:szCs w:val="18"/>
        </w:rPr>
        <w:t xml:space="preserve"> Ömer Faruk Akün, “Âlî Mustafa Efendi”, </w:t>
      </w:r>
      <w:r>
        <w:rPr>
          <w:i/>
          <w:color w:val="000000"/>
          <w:sz w:val="18"/>
          <w:szCs w:val="18"/>
        </w:rPr>
        <w:t xml:space="preserve">Türkiye Diyanet Vakfı İslâm Ansiklopedisi </w:t>
      </w:r>
      <w:r>
        <w:rPr>
          <w:color w:val="000000"/>
          <w:sz w:val="18"/>
          <w:szCs w:val="18"/>
        </w:rPr>
        <w:t>(Ankara: TDV Yayınları, 1989), 2/416.</w:t>
      </w:r>
    </w:p>
    <w:p w14:paraId="7C017BC4" w14:textId="77777777" w:rsidR="00382CAE" w:rsidRDefault="00AC4DBB">
      <w:pPr>
        <w:numPr>
          <w:ilvl w:val="0"/>
          <w:numId w:val="3"/>
        </w:numPr>
        <w:pBdr>
          <w:top w:val="nil"/>
          <w:left w:val="nil"/>
          <w:bottom w:val="nil"/>
          <w:right w:val="nil"/>
          <w:between w:val="nil"/>
        </w:pBdr>
        <w:spacing w:before="0"/>
      </w:pPr>
      <w:r>
        <w:rPr>
          <w:color w:val="000000"/>
        </w:rPr>
        <w:t xml:space="preserve">Cilt numarasının belirtilmesinde Romen rakamı kullanılmaz. </w:t>
      </w:r>
    </w:p>
    <w:p w14:paraId="5FF5FFB8" w14:textId="77777777" w:rsidR="00382CAE" w:rsidRDefault="00AC4DBB">
      <w:pPr>
        <w:ind w:left="709" w:firstLine="0"/>
        <w:rPr>
          <w:sz w:val="18"/>
          <w:szCs w:val="18"/>
          <w:vertAlign w:val="superscript"/>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sz w:val="18"/>
          <w:szCs w:val="18"/>
        </w:rPr>
        <w:t xml:space="preserve">Hatalı Kullanım: V/11 </w:t>
      </w:r>
      <w:r>
        <w:rPr>
          <w:sz w:val="18"/>
          <w:szCs w:val="18"/>
        </w:rPr>
        <w:tab/>
      </w: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sz w:val="18"/>
          <w:szCs w:val="18"/>
        </w:rPr>
        <w:t>Doğru Kullanım: 5/11</w:t>
      </w:r>
    </w:p>
    <w:p w14:paraId="7B602DCD" w14:textId="77777777" w:rsidR="00382CAE" w:rsidRDefault="00AC4DBB">
      <w:pPr>
        <w:numPr>
          <w:ilvl w:val="0"/>
          <w:numId w:val="3"/>
        </w:numPr>
        <w:pBdr>
          <w:top w:val="nil"/>
          <w:left w:val="nil"/>
          <w:bottom w:val="nil"/>
          <w:right w:val="nil"/>
          <w:between w:val="nil"/>
        </w:pBdr>
      </w:pPr>
      <w:r>
        <w:rPr>
          <w:color w:val="000000"/>
        </w:rPr>
        <w:t>İki kısımdan müteşekkil ciltleri olan eserlerin ciltlerinin kısım numaraları, parantez içinde belirtilir.</w:t>
      </w:r>
    </w:p>
    <w:p w14:paraId="33CA0A42" w14:textId="77777777" w:rsidR="00382CAE" w:rsidRDefault="00AC4DBB">
      <w:pPr>
        <w:pBdr>
          <w:top w:val="nil"/>
          <w:left w:val="nil"/>
          <w:bottom w:val="nil"/>
          <w:right w:val="nil"/>
          <w:between w:val="nil"/>
        </w:pBdr>
        <w:spacing w:before="0"/>
        <w:ind w:left="708" w:hanging="360"/>
        <w:rPr>
          <w:color w:val="000000"/>
          <w:sz w:val="18"/>
          <w:szCs w:val="18"/>
        </w:rPr>
      </w:pPr>
      <w:r>
        <w:rPr>
          <w:b/>
          <w:color w:val="1ABAC8"/>
          <w:sz w:val="18"/>
          <w:szCs w:val="18"/>
        </w:rPr>
        <w:t>Örnek:</w:t>
      </w:r>
      <w:r>
        <w:rPr>
          <w:color w:val="1ABAC8"/>
          <w:sz w:val="18"/>
          <w:szCs w:val="18"/>
        </w:rPr>
        <w:t xml:space="preserve"> </w:t>
      </w:r>
      <w:r>
        <w:rPr>
          <w:i/>
          <w:color w:val="000000"/>
          <w:sz w:val="18"/>
          <w:szCs w:val="18"/>
        </w:rPr>
        <w:t>el-Muğnî</w:t>
      </w:r>
      <w:r>
        <w:rPr>
          <w:color w:val="000000"/>
          <w:sz w:val="18"/>
          <w:szCs w:val="18"/>
        </w:rPr>
        <w:t xml:space="preserve"> 6(1)/33-34; </w:t>
      </w:r>
      <w:r>
        <w:rPr>
          <w:i/>
          <w:color w:val="000000"/>
          <w:sz w:val="18"/>
          <w:szCs w:val="18"/>
        </w:rPr>
        <w:t>el-Muğnî</w:t>
      </w:r>
      <w:r>
        <w:rPr>
          <w:color w:val="000000"/>
          <w:sz w:val="18"/>
          <w:szCs w:val="18"/>
        </w:rPr>
        <w:t xml:space="preserve"> 6(2)/121; </w:t>
      </w:r>
      <w:r>
        <w:rPr>
          <w:i/>
          <w:color w:val="000000"/>
          <w:sz w:val="18"/>
          <w:szCs w:val="18"/>
        </w:rPr>
        <w:t>MEB İslam Ansiklopedisi</w:t>
      </w:r>
      <w:r>
        <w:rPr>
          <w:color w:val="000000"/>
          <w:sz w:val="18"/>
          <w:szCs w:val="18"/>
        </w:rPr>
        <w:t xml:space="preserve"> 5(1)/13.</w:t>
      </w:r>
    </w:p>
    <w:p w14:paraId="68F85852" w14:textId="77777777" w:rsidR="00382CAE" w:rsidRDefault="00AC4DBB">
      <w:pPr>
        <w:numPr>
          <w:ilvl w:val="0"/>
          <w:numId w:val="3"/>
        </w:numPr>
        <w:pBdr>
          <w:top w:val="nil"/>
          <w:left w:val="nil"/>
          <w:bottom w:val="nil"/>
          <w:right w:val="nil"/>
          <w:between w:val="nil"/>
        </w:pBdr>
        <w:spacing w:before="0"/>
      </w:pPr>
      <w:r>
        <w:rPr>
          <w:color w:val="000000"/>
        </w:rPr>
        <w:t xml:space="preserve">Makale atıflarında dergi cilt ve sayı numarası arasında eğik çizgi (/) kullanılır. </w:t>
      </w:r>
    </w:p>
    <w:p w14:paraId="1A613388" w14:textId="77777777" w:rsidR="00382CAE" w:rsidRDefault="00AC4DBB">
      <w:pPr>
        <w:pBdr>
          <w:top w:val="nil"/>
          <w:left w:val="nil"/>
          <w:bottom w:val="nil"/>
          <w:right w:val="nil"/>
          <w:between w:val="nil"/>
        </w:pBdr>
        <w:spacing w:before="0"/>
        <w:ind w:left="709" w:hanging="360"/>
        <w:rPr>
          <w:color w:val="000000"/>
          <w:sz w:val="18"/>
          <w:szCs w:val="18"/>
        </w:rPr>
      </w:pPr>
      <w:r>
        <w:rPr>
          <w:rFonts w:ascii="Gentium Plus" w:eastAsia="Gentium Plus" w:hAnsi="Gentium Plus" w:cs="Gentium Plus"/>
          <w:b/>
          <w:color w:val="1ABAC8"/>
          <w:sz w:val="18"/>
          <w:szCs w:val="18"/>
        </w:rPr>
        <w:t>Örnek:</w:t>
      </w:r>
      <w:r>
        <w:rPr>
          <w:color w:val="000000"/>
          <w:sz w:val="18"/>
          <w:szCs w:val="18"/>
        </w:rPr>
        <w:t xml:space="preserve"> </w:t>
      </w:r>
      <w:r>
        <w:rPr>
          <w:i/>
          <w:color w:val="000000"/>
          <w:sz w:val="18"/>
          <w:szCs w:val="18"/>
        </w:rPr>
        <w:t>Cumhuriyet İlahiyat Dergisi</w:t>
      </w:r>
      <w:r>
        <w:rPr>
          <w:color w:val="000000"/>
          <w:sz w:val="18"/>
          <w:szCs w:val="18"/>
        </w:rPr>
        <w:t xml:space="preserve"> 19/1 (Haziran 2015), 23.</w:t>
      </w:r>
    </w:p>
    <w:p w14:paraId="1E02B7E8" w14:textId="77777777" w:rsidR="00382CAE" w:rsidRDefault="00AC4DBB">
      <w:pPr>
        <w:numPr>
          <w:ilvl w:val="0"/>
          <w:numId w:val="3"/>
        </w:numPr>
        <w:pBdr>
          <w:top w:val="nil"/>
          <w:left w:val="nil"/>
          <w:bottom w:val="nil"/>
          <w:right w:val="nil"/>
          <w:between w:val="nil"/>
        </w:pBdr>
        <w:spacing w:before="0"/>
      </w:pPr>
      <w:r>
        <w:rPr>
          <w:color w:val="000000"/>
        </w:rPr>
        <w:t xml:space="preserve">Eserin basım sayısı, “bs.” kısaltması kullanılmadan “8. Basım” şeklinde açık olarak yazılır. Bu bilgi kaynakçada basım tarihinden önce belirtilir. Eserin ilk baskısının “1. Basım” şeklinde belirtilmesine gerek yoktur. </w:t>
      </w:r>
    </w:p>
    <w:tbl>
      <w:tblPr>
        <w:tblStyle w:val="a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25737E6E" w14:textId="77777777">
        <w:tc>
          <w:tcPr>
            <w:tcW w:w="6794" w:type="dxa"/>
          </w:tcPr>
          <w:p w14:paraId="69560E67" w14:textId="77777777" w:rsidR="00382CAE" w:rsidRDefault="00AC4DBB">
            <w:pPr>
              <w:spacing w:before="0"/>
              <w:ind w:left="227" w:hanging="227"/>
              <w:rPr>
                <w:b/>
                <w:sz w:val="18"/>
                <w:szCs w:val="18"/>
              </w:rPr>
            </w:pPr>
            <w:r>
              <w:rPr>
                <w:rFonts w:ascii="Font Awesome 5 Free Solid" w:eastAsia="Font Awesome 5 Free Solid" w:hAnsi="Font Awesome 5 Free Solid" w:cs="Font Awesome 5 Free Solid"/>
                <w:color w:val="1ABAC8"/>
                <w:sz w:val="18"/>
                <w:szCs w:val="18"/>
              </w:rPr>
              <w:t></w:t>
            </w:r>
            <w:r>
              <w:rPr>
                <w:rFonts w:ascii="Font Awesome 5 Free Solid" w:eastAsia="Font Awesome 5 Free Solid" w:hAnsi="Font Awesome 5 Free Solid" w:cs="Font Awesome 5 Free Solid"/>
                <w:color w:val="1ABAC8"/>
                <w:sz w:val="18"/>
                <w:szCs w:val="18"/>
              </w:rPr>
              <w:tab/>
            </w:r>
            <w:r>
              <w:rPr>
                <w:sz w:val="18"/>
                <w:szCs w:val="18"/>
              </w:rPr>
              <w:t>EndNote ve Zotero gibi programlarda basım sayısı sadece rakam ile yazılır; Nokta ve basım ifadesi (. Basım) yazılmaz. Baskı bilgisi belirtilmeyen eserler için “Basım Sayısı Yok” bilgisi eklenmez.</w:t>
            </w:r>
          </w:p>
        </w:tc>
      </w:tr>
    </w:tbl>
    <w:p w14:paraId="5AC602D9" w14:textId="77777777" w:rsidR="00382CAE" w:rsidRDefault="00AC4DBB">
      <w:pPr>
        <w:pBdr>
          <w:top w:val="nil"/>
          <w:left w:val="nil"/>
          <w:bottom w:val="nil"/>
          <w:right w:val="nil"/>
          <w:between w:val="nil"/>
        </w:pBdr>
        <w:spacing w:before="0"/>
        <w:ind w:left="708" w:hanging="360"/>
        <w:rPr>
          <w:color w:val="000000"/>
          <w:sz w:val="18"/>
          <w:szCs w:val="18"/>
        </w:rPr>
      </w:pPr>
      <w:r>
        <w:rPr>
          <w:rFonts w:ascii="Gentium Plus" w:eastAsia="Gentium Plus" w:hAnsi="Gentium Plus" w:cs="Gentium Plus"/>
          <w:b/>
          <w:color w:val="1ABAC8"/>
          <w:sz w:val="18"/>
          <w:szCs w:val="18"/>
        </w:rPr>
        <w:t>Örnek:</w:t>
      </w:r>
    </w:p>
    <w:p w14:paraId="79682435" w14:textId="77777777" w:rsidR="00382CAE" w:rsidRDefault="00AC4DBB">
      <w:pPr>
        <w:pBdr>
          <w:top w:val="nil"/>
          <w:left w:val="nil"/>
          <w:bottom w:val="nil"/>
          <w:right w:val="nil"/>
          <w:between w:val="nil"/>
        </w:pBdr>
        <w:spacing w:before="0"/>
        <w:ind w:left="1417" w:hanging="709"/>
        <w:rPr>
          <w:color w:val="000000"/>
          <w:sz w:val="18"/>
          <w:szCs w:val="18"/>
        </w:rPr>
      </w:pPr>
      <w:r>
        <w:rPr>
          <w:color w:val="000000"/>
          <w:sz w:val="18"/>
          <w:szCs w:val="18"/>
        </w:rPr>
        <w:t xml:space="preserve">Saffâr, Ebû İshâk İbrâhim ez-Zâhid. </w:t>
      </w:r>
      <w:r>
        <w:rPr>
          <w:i/>
          <w:color w:val="000000"/>
          <w:sz w:val="18"/>
          <w:szCs w:val="18"/>
        </w:rPr>
        <w:t>Telḫîṣü’l-edille li-ḳavâʿidi’t-tevḥîd</w:t>
      </w:r>
      <w:r>
        <w:rPr>
          <w:color w:val="000000"/>
          <w:sz w:val="18"/>
          <w:szCs w:val="18"/>
        </w:rPr>
        <w:t>. thk. Angelika Brodersen. 2 Cilt. Beyrut: el-Ma‘hedü’l-Almânî li’l-Ebhâsi’l-Şarkiyye, 2011.</w:t>
      </w:r>
    </w:p>
    <w:p w14:paraId="2B41FC3E" w14:textId="77777777" w:rsidR="00382CAE" w:rsidRDefault="00AC4DBB">
      <w:pPr>
        <w:spacing w:before="0"/>
        <w:ind w:left="1417" w:hanging="709"/>
        <w:rPr>
          <w:color w:val="000000"/>
          <w:sz w:val="18"/>
          <w:szCs w:val="18"/>
        </w:rPr>
      </w:pPr>
      <w:r>
        <w:rPr>
          <w:color w:val="000000"/>
          <w:sz w:val="18"/>
          <w:szCs w:val="18"/>
        </w:rPr>
        <w:t xml:space="preserve">Buhârî, Ebû Abdillâh Muhammed b. İsmail. </w:t>
      </w:r>
      <w:r>
        <w:rPr>
          <w:i/>
          <w:color w:val="000000"/>
          <w:sz w:val="18"/>
          <w:szCs w:val="18"/>
        </w:rPr>
        <w:t>el-Câmiʿu’ṣ-ṣaḥîḥ.</w:t>
      </w:r>
      <w:r>
        <w:rPr>
          <w:color w:val="000000"/>
          <w:sz w:val="18"/>
          <w:szCs w:val="18"/>
        </w:rPr>
        <w:t xml:space="preserve"> nşr. Muhammed Züheyr b. Nasr. 8 Cilt. b.y.: Dâru Tavki’n-Necât, 2. Basım, 1422/2001.</w:t>
      </w:r>
    </w:p>
    <w:p w14:paraId="1D769B16" w14:textId="77777777" w:rsidR="00382CAE" w:rsidRDefault="00AC4DBB">
      <w:pPr>
        <w:numPr>
          <w:ilvl w:val="0"/>
          <w:numId w:val="3"/>
        </w:numPr>
        <w:pBdr>
          <w:top w:val="nil"/>
          <w:left w:val="nil"/>
          <w:bottom w:val="nil"/>
          <w:right w:val="nil"/>
          <w:between w:val="nil"/>
        </w:pBdr>
      </w:pPr>
      <w:r>
        <w:rPr>
          <w:color w:val="000000"/>
        </w:rPr>
        <w:t xml:space="preserve">Eser isimleri (Kitap, Dergi, Ansiklopedi, Sözlük, Yazma Eser, Tez, Rapor, Gazete vb.) eğik yazılır </w:t>
      </w:r>
      <w:r>
        <w:rPr>
          <w:i/>
          <w:color w:val="000000"/>
        </w:rPr>
        <w:t>(Italicized Titles)</w:t>
      </w:r>
      <w:r>
        <w:rPr>
          <w:color w:val="000000"/>
        </w:rPr>
        <w:t>. Eser isimleri, “age.” veya “agm.” şeklinde kısaltılmaz. Bunun yerine eser başlığı uygun şekilde kısaltılarak “Kısa Başlık (</w:t>
      </w:r>
      <w:r>
        <w:rPr>
          <w:i/>
          <w:color w:val="000000"/>
        </w:rPr>
        <w:t>Short Title</w:t>
      </w:r>
      <w:r>
        <w:rPr>
          <w:color w:val="000000"/>
        </w:rPr>
        <w:t>)” kullanılır.</w:t>
      </w:r>
    </w:p>
    <w:p w14:paraId="6A28562F" w14:textId="77777777" w:rsidR="00382CAE" w:rsidRDefault="00AC4DBB">
      <w:pPr>
        <w:pBdr>
          <w:top w:val="nil"/>
          <w:left w:val="nil"/>
          <w:bottom w:val="nil"/>
          <w:right w:val="nil"/>
          <w:between w:val="nil"/>
        </w:pBdr>
        <w:spacing w:before="0"/>
        <w:ind w:left="709" w:hanging="360"/>
        <w:rPr>
          <w:color w:val="000000"/>
          <w:sz w:val="18"/>
          <w:szCs w:val="18"/>
        </w:rPr>
      </w:pPr>
      <w:r>
        <w:rPr>
          <w:rFonts w:ascii="Gentium Plus" w:eastAsia="Gentium Plus" w:hAnsi="Gentium Plus" w:cs="Gentium Plus"/>
          <w:b/>
          <w:color w:val="1ABAC8"/>
          <w:sz w:val="18"/>
          <w:szCs w:val="18"/>
        </w:rPr>
        <w:t>İlk kullanıma örnek:</w:t>
      </w:r>
      <w:r>
        <w:rPr>
          <w:color w:val="000000"/>
          <w:sz w:val="18"/>
          <w:szCs w:val="18"/>
        </w:rPr>
        <w:t xml:space="preserve"> Ebû İshâk İbrâhim ez-Zâhid es-Saffâr, </w:t>
      </w:r>
      <w:r>
        <w:rPr>
          <w:i/>
          <w:color w:val="000000"/>
          <w:sz w:val="18"/>
          <w:szCs w:val="18"/>
        </w:rPr>
        <w:t>Telḫîṣü’l-edille li-ḳavâʿidi’t-tevḥîd</w:t>
      </w:r>
      <w:r>
        <w:rPr>
          <w:color w:val="000000"/>
          <w:sz w:val="18"/>
          <w:szCs w:val="18"/>
        </w:rPr>
        <w:t>, thk. Angelika Brodersen (Beyrut: el-Ma‘hedü’l-Almânî li’l-Ebhâsi’l-Şarkiyye, 2011), 2/143.</w:t>
      </w:r>
    </w:p>
    <w:p w14:paraId="287F35F2" w14:textId="77777777" w:rsidR="00382CAE" w:rsidRDefault="00AC4DBB">
      <w:pPr>
        <w:pBdr>
          <w:top w:val="nil"/>
          <w:left w:val="nil"/>
          <w:bottom w:val="nil"/>
          <w:right w:val="nil"/>
          <w:between w:val="nil"/>
        </w:pBdr>
        <w:spacing w:before="0"/>
        <w:ind w:left="709" w:hanging="360"/>
        <w:rPr>
          <w:color w:val="000000"/>
          <w:sz w:val="18"/>
          <w:szCs w:val="18"/>
        </w:rPr>
      </w:pPr>
      <w:r>
        <w:rPr>
          <w:rFonts w:ascii="Gentium Plus" w:eastAsia="Gentium Plus" w:hAnsi="Gentium Plus" w:cs="Gentium Plus"/>
          <w:b/>
          <w:color w:val="1ABAC8"/>
          <w:sz w:val="18"/>
          <w:szCs w:val="18"/>
        </w:rPr>
        <w:t>İkinci kullanıma örnek:</w:t>
      </w:r>
      <w:r>
        <w:rPr>
          <w:color w:val="000000"/>
          <w:sz w:val="18"/>
          <w:szCs w:val="18"/>
        </w:rPr>
        <w:t xml:space="preserve"> Saffâr, </w:t>
      </w:r>
      <w:r>
        <w:rPr>
          <w:i/>
          <w:color w:val="000000"/>
          <w:sz w:val="18"/>
          <w:szCs w:val="18"/>
        </w:rPr>
        <w:t xml:space="preserve">Telḫîṣü’l-edille, </w:t>
      </w:r>
      <w:r>
        <w:rPr>
          <w:color w:val="000000"/>
          <w:sz w:val="18"/>
          <w:szCs w:val="18"/>
        </w:rPr>
        <w:t>2/143.</w:t>
      </w:r>
    </w:p>
    <w:p w14:paraId="33455BD5" w14:textId="77777777" w:rsidR="00382CAE" w:rsidRDefault="00AC4DBB">
      <w:pPr>
        <w:numPr>
          <w:ilvl w:val="0"/>
          <w:numId w:val="3"/>
        </w:numPr>
        <w:pBdr>
          <w:top w:val="nil"/>
          <w:left w:val="nil"/>
          <w:bottom w:val="nil"/>
          <w:right w:val="nil"/>
          <w:between w:val="nil"/>
        </w:pBdr>
        <w:spacing w:before="0"/>
      </w:pPr>
      <w:r>
        <w:rPr>
          <w:color w:val="000000"/>
        </w:rPr>
        <w:t>Kitap Bölümü, Sözlük Maddesi, Ansiklopedi Maddesi, Makale Adı, Bildiri Başlığı, Sosyal Medya İletisi, TV Program Adı ve Müzik eseri çift tırnak içinde yazılır.</w:t>
      </w:r>
    </w:p>
    <w:p w14:paraId="06E0C8D5" w14:textId="77777777" w:rsidR="00382CAE" w:rsidRDefault="00AC4DBB">
      <w:pPr>
        <w:numPr>
          <w:ilvl w:val="0"/>
          <w:numId w:val="3"/>
        </w:numPr>
        <w:pBdr>
          <w:top w:val="nil"/>
          <w:left w:val="nil"/>
          <w:bottom w:val="nil"/>
          <w:right w:val="nil"/>
          <w:between w:val="nil"/>
        </w:pBdr>
        <w:spacing w:before="0"/>
      </w:pPr>
      <w:r>
        <w:rPr>
          <w:color w:val="000000"/>
        </w:rPr>
        <w:t>Kitap Bölümü, Basılı Bildiri ve Ansiklopedi Maddesi türündeki çalışmalar kaynakçada yazılırken sayfa aralığı en sonda değil basım bilgilerinden önce belirtilir. Yalnızca makale türü çalışmalarda sayfa aralığı en sonda yazılır.</w:t>
      </w:r>
    </w:p>
    <w:p w14:paraId="78854DAC" w14:textId="77777777" w:rsidR="00382CAE" w:rsidRDefault="00AC4DBB">
      <w:pPr>
        <w:pBdr>
          <w:top w:val="nil"/>
          <w:left w:val="nil"/>
          <w:bottom w:val="nil"/>
          <w:right w:val="nil"/>
          <w:between w:val="nil"/>
        </w:pBdr>
        <w:spacing w:before="0"/>
        <w:ind w:left="1985" w:hanging="1276"/>
        <w:rPr>
          <w:color w:val="000000"/>
          <w:sz w:val="18"/>
          <w:szCs w:val="18"/>
        </w:rPr>
      </w:pPr>
      <w:r>
        <w:rPr>
          <w:rFonts w:ascii="Gentium Plus" w:eastAsia="Gentium Plus" w:hAnsi="Gentium Plus" w:cs="Gentium Plus"/>
          <w:b/>
          <w:color w:val="1ABAC8"/>
          <w:sz w:val="18"/>
          <w:szCs w:val="18"/>
        </w:rPr>
        <w:t>Örnek:</w:t>
      </w:r>
      <w:r>
        <w:rPr>
          <w:color w:val="000000"/>
          <w:sz w:val="18"/>
          <w:szCs w:val="18"/>
        </w:rPr>
        <w:t xml:space="preserve">  Akün, Ömer Faruk. “Âlî Mustafa Efendi”. </w:t>
      </w:r>
      <w:r>
        <w:rPr>
          <w:i/>
          <w:color w:val="000000"/>
          <w:sz w:val="18"/>
          <w:szCs w:val="18"/>
        </w:rPr>
        <w:t>Türkiye Diyanet Vakfı İslâm Ansiklopedisi</w:t>
      </w:r>
      <w:r>
        <w:rPr>
          <w:color w:val="000000"/>
          <w:sz w:val="18"/>
          <w:szCs w:val="18"/>
        </w:rPr>
        <w:t>. 2/</w:t>
      </w:r>
      <w:r>
        <w:rPr>
          <w:color w:val="FF0000"/>
          <w:sz w:val="18"/>
          <w:szCs w:val="18"/>
        </w:rPr>
        <w:t>416-417</w:t>
      </w:r>
      <w:r>
        <w:rPr>
          <w:color w:val="000000"/>
          <w:sz w:val="18"/>
          <w:szCs w:val="18"/>
        </w:rPr>
        <w:t>. Ankara: TDV Yayınları, 1989.</w:t>
      </w:r>
    </w:p>
    <w:p w14:paraId="2D01A577" w14:textId="77777777" w:rsidR="00382CAE" w:rsidRDefault="00AC4DBB">
      <w:pPr>
        <w:pBdr>
          <w:top w:val="nil"/>
          <w:left w:val="nil"/>
          <w:bottom w:val="nil"/>
          <w:right w:val="nil"/>
          <w:between w:val="nil"/>
        </w:pBdr>
        <w:spacing w:before="0"/>
        <w:ind w:left="1983" w:hanging="566"/>
        <w:rPr>
          <w:color w:val="000000"/>
          <w:sz w:val="18"/>
          <w:szCs w:val="18"/>
        </w:rPr>
      </w:pPr>
      <w:r>
        <w:rPr>
          <w:color w:val="000000"/>
          <w:sz w:val="18"/>
          <w:szCs w:val="18"/>
        </w:rPr>
        <w:t xml:space="preserve">Türcan, Galip. “Kelâm’ın Meşrûiyeti Sorunu: Ehl-i Sünnet Kelâmı ve Olgusal Gerçeklik Arasındaki İlişki”. </w:t>
      </w:r>
      <w:r>
        <w:rPr>
          <w:i/>
          <w:color w:val="000000"/>
          <w:sz w:val="18"/>
          <w:szCs w:val="18"/>
        </w:rPr>
        <w:t>Marife</w:t>
      </w:r>
      <w:r>
        <w:rPr>
          <w:color w:val="000000"/>
          <w:sz w:val="18"/>
          <w:szCs w:val="18"/>
        </w:rPr>
        <w:t xml:space="preserve"> 5/3 (2005), </w:t>
      </w:r>
      <w:r>
        <w:rPr>
          <w:color w:val="FF0000"/>
          <w:sz w:val="18"/>
          <w:szCs w:val="18"/>
        </w:rPr>
        <w:t>175-193</w:t>
      </w:r>
      <w:r>
        <w:rPr>
          <w:color w:val="000000"/>
          <w:sz w:val="18"/>
          <w:szCs w:val="18"/>
        </w:rPr>
        <w:t xml:space="preserve">. </w:t>
      </w:r>
    </w:p>
    <w:p w14:paraId="333581F3" w14:textId="77777777" w:rsidR="00382CAE" w:rsidRDefault="00AC4DBB">
      <w:pPr>
        <w:numPr>
          <w:ilvl w:val="0"/>
          <w:numId w:val="3"/>
        </w:numPr>
        <w:pBdr>
          <w:top w:val="nil"/>
          <w:left w:val="nil"/>
          <w:bottom w:val="nil"/>
          <w:right w:val="nil"/>
          <w:between w:val="nil"/>
        </w:pBdr>
        <w:spacing w:before="0"/>
      </w:pPr>
      <w:r>
        <w:rPr>
          <w:color w:val="000000"/>
        </w:rPr>
        <w:lastRenderedPageBreak/>
        <w:t>İlk geçtiği yerde atıf yapılan yayının baskı bilgilerini içeren parantez işaretinden önce virgül kullanılmaz.</w:t>
      </w:r>
    </w:p>
    <w:p w14:paraId="26C71834" w14:textId="77777777" w:rsidR="00382CAE" w:rsidRDefault="00AC4DBB">
      <w:pPr>
        <w:pBdr>
          <w:top w:val="nil"/>
          <w:left w:val="nil"/>
          <w:bottom w:val="nil"/>
          <w:right w:val="nil"/>
          <w:between w:val="nil"/>
        </w:pBdr>
        <w:spacing w:before="0"/>
        <w:ind w:left="708" w:hanging="360"/>
        <w:rPr>
          <w:color w:val="000000"/>
          <w:sz w:val="18"/>
          <w:szCs w:val="18"/>
        </w:rPr>
      </w:pPr>
      <w:r>
        <w:rPr>
          <w:rFonts w:ascii="Gentium Plus" w:eastAsia="Gentium Plus" w:hAnsi="Gentium Plus" w:cs="Gentium Plus"/>
          <w:b/>
          <w:color w:val="1ABAC8"/>
          <w:sz w:val="18"/>
          <w:szCs w:val="18"/>
        </w:rPr>
        <w:t>Örnek:</w:t>
      </w:r>
    </w:p>
    <w:p w14:paraId="3EF83CF6" w14:textId="77777777" w:rsidR="00382CAE" w:rsidRDefault="00AC4DBB">
      <w:pPr>
        <w:pBdr>
          <w:top w:val="nil"/>
          <w:left w:val="nil"/>
          <w:bottom w:val="nil"/>
          <w:right w:val="nil"/>
          <w:between w:val="nil"/>
        </w:pBdr>
        <w:spacing w:before="0"/>
        <w:ind w:left="936" w:hanging="227"/>
        <w:rPr>
          <w:color w:val="000000"/>
          <w:sz w:val="18"/>
          <w:szCs w:val="18"/>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color w:val="000000"/>
          <w:sz w:val="18"/>
          <w:szCs w:val="18"/>
        </w:rPr>
        <w:t xml:space="preserve">Hatalı Kullanım: Halil İnalcık, “Selīm I”, </w:t>
      </w:r>
      <w:r>
        <w:rPr>
          <w:i/>
          <w:color w:val="000000"/>
          <w:sz w:val="18"/>
          <w:szCs w:val="18"/>
        </w:rPr>
        <w:t>The Encyclopaedia of Islam New Edition</w:t>
      </w:r>
      <w:r>
        <w:rPr>
          <w:i/>
          <w:color w:val="FF0000"/>
          <w:sz w:val="18"/>
          <w:szCs w:val="18"/>
        </w:rPr>
        <w:t>,</w:t>
      </w:r>
      <w:r>
        <w:rPr>
          <w:color w:val="000000"/>
          <w:sz w:val="18"/>
          <w:szCs w:val="18"/>
        </w:rPr>
        <w:t xml:space="preserve"> (Leiden: Brill, 1997), 9/127-131.</w:t>
      </w:r>
    </w:p>
    <w:p w14:paraId="54477A70" w14:textId="77777777" w:rsidR="00382CAE" w:rsidRDefault="00AC4DBB">
      <w:pPr>
        <w:pBdr>
          <w:top w:val="nil"/>
          <w:left w:val="nil"/>
          <w:bottom w:val="nil"/>
          <w:right w:val="nil"/>
          <w:between w:val="nil"/>
        </w:pBdr>
        <w:spacing w:before="0"/>
        <w:ind w:left="936" w:hanging="227"/>
        <w:rPr>
          <w:color w:val="000000"/>
          <w:sz w:val="18"/>
          <w:szCs w:val="18"/>
        </w:rPr>
      </w:pP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color w:val="000000"/>
          <w:sz w:val="18"/>
          <w:szCs w:val="18"/>
        </w:rPr>
        <w:t xml:space="preserve">Doğru Kullanım: Halil İnalcık, “Selīm I”, </w:t>
      </w:r>
      <w:r>
        <w:rPr>
          <w:i/>
          <w:color w:val="000000"/>
          <w:sz w:val="18"/>
          <w:szCs w:val="18"/>
        </w:rPr>
        <w:t>The Encyclopaedia of Islam New Edition</w:t>
      </w:r>
      <w:r>
        <w:rPr>
          <w:color w:val="000000"/>
          <w:sz w:val="18"/>
          <w:szCs w:val="18"/>
        </w:rPr>
        <w:t xml:space="preserve"> (Leiden: Brill, 1997), 9/127-131.</w:t>
      </w:r>
    </w:p>
    <w:p w14:paraId="5531090E" w14:textId="77777777" w:rsidR="00382CAE" w:rsidRDefault="00AC4DBB">
      <w:pPr>
        <w:numPr>
          <w:ilvl w:val="0"/>
          <w:numId w:val="3"/>
        </w:numPr>
        <w:pBdr>
          <w:top w:val="nil"/>
          <w:left w:val="nil"/>
          <w:bottom w:val="nil"/>
          <w:right w:val="nil"/>
          <w:between w:val="nil"/>
        </w:pBdr>
        <w:spacing w:before="0"/>
      </w:pPr>
      <w:r>
        <w:rPr>
          <w:color w:val="000000"/>
        </w:rPr>
        <w:t>Erişim adresi sadece kaynakçada yazılır. Dipnotta yazılması, çalışmanın dizgisi yapılırken güçlüklere neden olmaktadır. “Erişim” ifadesinden sonra iki nokta (:)</w:t>
      </w:r>
      <w:r>
        <w:rPr>
          <w:b/>
          <w:color w:val="000000"/>
        </w:rPr>
        <w:t xml:space="preserve"> </w:t>
      </w:r>
      <w:r>
        <w:rPr>
          <w:color w:val="000000"/>
        </w:rPr>
        <w:t>kullanılmaz. Erişim adresinden sonra nokta işareti konulmaz. Nokta konulması, URL (Uniform Resource Loader) bağlantısının bozulmasına yol açabilmektedir.</w:t>
      </w:r>
    </w:p>
    <w:tbl>
      <w:tblPr>
        <w:tblStyle w:val="a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434C52A" w14:textId="77777777">
        <w:tc>
          <w:tcPr>
            <w:tcW w:w="6794" w:type="dxa"/>
          </w:tcPr>
          <w:p w14:paraId="55354D47"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EndNote’da “Tahkik Eden”, “Neşreden”, “Sadeleştiren” ve “Hazırlayan”, aynı isimde olan veri alanına,  Zotero’da ise “Dizi Editörü/Series Editor” veya “İlave/Ekstra” alanına girilir.</w:t>
            </w:r>
          </w:p>
          <w:p w14:paraId="78E28BE9"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programlarda cilt ve baskı sayısı kaydedilirken “Cilt” ile “x. Basım” sözcükleri yazılmaz. Bunlar şablonda yer almaktadır.</w:t>
            </w:r>
          </w:p>
          <w:p w14:paraId="261E51CC" w14:textId="77777777" w:rsidR="00382CAE" w:rsidRDefault="00AC4DBB">
            <w:pPr>
              <w:spacing w:before="0"/>
              <w:ind w:left="227" w:hanging="227"/>
              <w:rPr>
                <w:b/>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Makale DOI (Digital Object Identifier) numarası EndNote ve Zotero kütüphanesine https://doi.org/ uzantısı olmadan 10.18505/cuifd.12582 şeklinde kaydedilir, “https://doi.org/” ön eki şablonda yer almaktadır.</w:t>
            </w:r>
          </w:p>
        </w:tc>
      </w:tr>
    </w:tbl>
    <w:p w14:paraId="277CD618" w14:textId="77777777" w:rsidR="00382CAE" w:rsidRDefault="00AC4DBB">
      <w:pPr>
        <w:numPr>
          <w:ilvl w:val="0"/>
          <w:numId w:val="3"/>
        </w:numPr>
        <w:pBdr>
          <w:top w:val="nil"/>
          <w:left w:val="nil"/>
          <w:bottom w:val="nil"/>
          <w:right w:val="nil"/>
          <w:between w:val="nil"/>
        </w:pBdr>
      </w:pPr>
      <w:r>
        <w:rPr>
          <w:color w:val="000000"/>
        </w:rPr>
        <w:t>Klasik kaynakların basım tarihi, Hicrî/Milâdî olarak “534/1139” şeklinde yazılır.</w:t>
      </w:r>
    </w:p>
    <w:p w14:paraId="7B2E17AE" w14:textId="77777777" w:rsidR="00382CAE" w:rsidRDefault="00AC4DBB">
      <w:pPr>
        <w:pBdr>
          <w:top w:val="nil"/>
          <w:left w:val="nil"/>
          <w:bottom w:val="nil"/>
          <w:right w:val="nil"/>
          <w:between w:val="nil"/>
        </w:pBdr>
        <w:spacing w:before="0"/>
        <w:ind w:left="709" w:hanging="360"/>
        <w:rPr>
          <w:rFonts w:ascii="Gentium Plus" w:eastAsia="Gentium Plus" w:hAnsi="Gentium Plus" w:cs="Gentium Plus"/>
          <w:b/>
          <w:color w:val="1ABAC8"/>
          <w:sz w:val="18"/>
          <w:szCs w:val="18"/>
        </w:rPr>
      </w:pPr>
      <w:r>
        <w:rPr>
          <w:rFonts w:ascii="Gentium Plus" w:eastAsia="Gentium Plus" w:hAnsi="Gentium Plus" w:cs="Gentium Plus"/>
          <w:b/>
          <w:color w:val="1ABAC8"/>
          <w:sz w:val="18"/>
          <w:szCs w:val="18"/>
        </w:rPr>
        <w:t>Örnek:</w:t>
      </w:r>
    </w:p>
    <w:p w14:paraId="324F5A8F" w14:textId="77777777" w:rsidR="00382CAE" w:rsidRDefault="00AC4DBB">
      <w:pPr>
        <w:pBdr>
          <w:top w:val="nil"/>
          <w:left w:val="nil"/>
          <w:bottom w:val="nil"/>
          <w:right w:val="nil"/>
          <w:between w:val="nil"/>
        </w:pBdr>
        <w:spacing w:before="0"/>
        <w:ind w:left="709" w:hanging="360"/>
        <w:rPr>
          <w:b/>
          <w:color w:val="000000"/>
          <w:sz w:val="18"/>
          <w:szCs w:val="18"/>
        </w:rPr>
      </w:pPr>
      <w:r>
        <w:rPr>
          <w:color w:val="000000"/>
          <w:sz w:val="18"/>
          <w:szCs w:val="18"/>
        </w:rPr>
        <w:t xml:space="preserve">Hâfızüddin Muhammed el-Bezzâzî, </w:t>
      </w:r>
      <w:r>
        <w:rPr>
          <w:i/>
          <w:color w:val="000000"/>
          <w:sz w:val="18"/>
          <w:szCs w:val="18"/>
        </w:rPr>
        <w:t xml:space="preserve">el-Fetâva’l-Bezzâziyye </w:t>
      </w:r>
      <w:r>
        <w:rPr>
          <w:color w:val="000000"/>
          <w:sz w:val="18"/>
          <w:szCs w:val="18"/>
        </w:rPr>
        <w:t>(Bulak: el-Matbaatü’l-Kübrâ el-Emîriyye, 1310/1892), 243.</w:t>
      </w:r>
      <w:r>
        <w:rPr>
          <w:b/>
          <w:color w:val="000000"/>
          <w:sz w:val="18"/>
          <w:szCs w:val="18"/>
        </w:rPr>
        <w:t xml:space="preserve"> </w:t>
      </w:r>
    </w:p>
    <w:tbl>
      <w:tblPr>
        <w:tblStyle w:val="a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6EEA2D1" w14:textId="77777777">
        <w:tc>
          <w:tcPr>
            <w:tcW w:w="6794" w:type="dxa"/>
          </w:tcPr>
          <w:p w14:paraId="2951EC9A" w14:textId="77777777" w:rsidR="00382CAE" w:rsidRDefault="00AC4DBB">
            <w:pPr>
              <w:spacing w:before="0"/>
              <w:ind w:left="227" w:hanging="227"/>
              <w:rPr>
                <w:b/>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Eser baskı bilgilerinin Hicrî/Milâdî olarak kullanıldığı yayınlarda EndNote programında tarih bilgisi 1422/2001 şeklinde Yıl (Year) alanına yazılır.</w:t>
            </w:r>
          </w:p>
        </w:tc>
      </w:tr>
    </w:tbl>
    <w:p w14:paraId="4BE901B8" w14:textId="77777777" w:rsidR="00382CAE" w:rsidRDefault="00382CAE">
      <w:pPr>
        <w:pBdr>
          <w:top w:val="nil"/>
          <w:left w:val="nil"/>
          <w:bottom w:val="nil"/>
          <w:right w:val="nil"/>
          <w:between w:val="nil"/>
        </w:pBdr>
        <w:spacing w:before="0"/>
        <w:ind w:left="709" w:hanging="360"/>
        <w:rPr>
          <w:b/>
          <w:color w:val="000000"/>
          <w:sz w:val="18"/>
          <w:szCs w:val="18"/>
        </w:rPr>
      </w:pPr>
    </w:p>
    <w:p w14:paraId="44F3C8DC" w14:textId="77777777" w:rsidR="00382CAE" w:rsidRDefault="00AC4DBB">
      <w:pPr>
        <w:pStyle w:val="Balk2"/>
        <w:numPr>
          <w:ilvl w:val="0"/>
          <w:numId w:val="12"/>
        </w:numPr>
      </w:pPr>
      <w:bookmarkStart w:id="144" w:name="_4kx3h1s" w:colFirst="0" w:colLast="0"/>
      <w:bookmarkEnd w:id="144"/>
      <w:r>
        <w:lastRenderedPageBreak/>
        <w:t>Kitap</w:t>
      </w:r>
    </w:p>
    <w:p w14:paraId="576D71AB" w14:textId="77777777" w:rsidR="00382CAE" w:rsidRDefault="00AC4DBB">
      <w:pPr>
        <w:pStyle w:val="Balk3"/>
        <w:numPr>
          <w:ilvl w:val="1"/>
          <w:numId w:val="12"/>
        </w:numPr>
      </w:pPr>
      <w:bookmarkStart w:id="145" w:name="_302dr9l" w:colFirst="0" w:colLast="0"/>
      <w:bookmarkEnd w:id="145"/>
      <w:r>
        <w:t>Kitap-Yazarsız ve Anonim</w:t>
      </w:r>
    </w:p>
    <w:tbl>
      <w:tblPr>
        <w:tblStyle w:val="a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9"/>
        <w:gridCol w:w="5065"/>
      </w:tblGrid>
      <w:tr w:rsidR="00382CAE" w14:paraId="2DF81E8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1CAE8D7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65" w:type="dxa"/>
          </w:tcPr>
          <w:p w14:paraId="6F7671C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Kitap Adı, </w:t>
            </w:r>
            <w:r>
              <w:rPr>
                <w:sz w:val="19"/>
                <w:szCs w:val="19"/>
              </w:rPr>
              <w:t>ed. Editör/Neşreden, çev. Çeviren (Basım Yeri: Yayıncı, Basım Yılı), Cilt/Sayfa Numarası.</w:t>
            </w:r>
          </w:p>
        </w:tc>
      </w:tr>
      <w:tr w:rsidR="00382CAE" w14:paraId="406163C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22B7500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65" w:type="dxa"/>
          </w:tcPr>
          <w:p w14:paraId="6D86A8A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İş Kanunları ve İlgili Mevzuatı</w:t>
            </w:r>
            <w:r>
              <w:rPr>
                <w:sz w:val="19"/>
                <w:szCs w:val="19"/>
              </w:rPr>
              <w:t xml:space="preserve"> (Ankara: Adalet Yayınevi, 2014), 12.</w:t>
            </w:r>
          </w:p>
          <w:p w14:paraId="62004B9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Resāʾilü İḫvāni’ṣ-Ṣafā ve ḫullāni’l-vefāʾ, </w:t>
            </w:r>
            <w:r>
              <w:rPr>
                <w:sz w:val="19"/>
                <w:szCs w:val="19"/>
              </w:rPr>
              <w:t>nşr. Butrus el-Bustânî (Beyrut: y.y., 1376-1377/1957), 1/45.</w:t>
            </w:r>
          </w:p>
        </w:tc>
      </w:tr>
      <w:tr w:rsidR="00382CAE" w14:paraId="4D89186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733DCDC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65" w:type="dxa"/>
          </w:tcPr>
          <w:p w14:paraId="250BB77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Kitap Kısa Adı, </w:t>
            </w:r>
            <w:r>
              <w:rPr>
                <w:sz w:val="19"/>
                <w:szCs w:val="19"/>
              </w:rPr>
              <w:t>Cilt/Sayfa Numarası.</w:t>
            </w:r>
          </w:p>
        </w:tc>
      </w:tr>
      <w:tr w:rsidR="00382CAE" w14:paraId="71CD85D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1F7B1E8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65" w:type="dxa"/>
          </w:tcPr>
          <w:p w14:paraId="514E464E" w14:textId="77777777" w:rsidR="00382CAE" w:rsidRDefault="00AC4DBB">
            <w:pPr>
              <w:spacing w:before="0"/>
              <w:ind w:left="360" w:hanging="36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İş Kanunları ve İlgili Mevzuatı</w:t>
            </w:r>
            <w:r>
              <w:rPr>
                <w:sz w:val="19"/>
                <w:szCs w:val="19"/>
              </w:rPr>
              <w:t>, 32.</w:t>
            </w:r>
          </w:p>
          <w:p w14:paraId="42EBF973" w14:textId="77777777" w:rsidR="00382CAE" w:rsidRDefault="00AC4DBB">
            <w:pPr>
              <w:spacing w:before="0"/>
              <w:ind w:left="360" w:hanging="36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Resāʾilü İḫvāni’ṣ-Ṣafā</w:t>
            </w:r>
            <w:r>
              <w:rPr>
                <w:sz w:val="19"/>
                <w:szCs w:val="19"/>
              </w:rPr>
              <w:t>, 1/45-46.</w:t>
            </w:r>
          </w:p>
        </w:tc>
      </w:tr>
      <w:tr w:rsidR="00382CAE" w14:paraId="78A8138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7493A95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65" w:type="dxa"/>
          </w:tcPr>
          <w:p w14:paraId="5FD4901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Kitap Adı</w:t>
            </w:r>
            <w:r>
              <w:rPr>
                <w:sz w:val="19"/>
                <w:szCs w:val="19"/>
              </w:rPr>
              <w:t>. ed. Editör/Neşreden, çev. Çeviren. x Cilt. Basım Yeri: Yayıncı, x. Basım, Basım Yılı.</w:t>
            </w:r>
          </w:p>
        </w:tc>
      </w:tr>
      <w:tr w:rsidR="00382CAE" w14:paraId="6AA2444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6301E7B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65" w:type="dxa"/>
          </w:tcPr>
          <w:p w14:paraId="5B23A1B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İş Kanunları ve İlgili Mevzuatı</w:t>
            </w:r>
            <w:r>
              <w:rPr>
                <w:sz w:val="19"/>
                <w:szCs w:val="19"/>
              </w:rPr>
              <w:t>. 2 Cilt. Ankara: Adalet Yayınevi, 2. Basım, 2014.</w:t>
            </w:r>
          </w:p>
          <w:p w14:paraId="00FFA67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Resāʾilü İḫvāni’ṣ-Ṣafā ve ḫullāni’l-vefāʾ. </w:t>
            </w:r>
            <w:r>
              <w:rPr>
                <w:sz w:val="19"/>
                <w:szCs w:val="19"/>
              </w:rPr>
              <w:t>nşr.</w:t>
            </w:r>
            <w:r>
              <w:rPr>
                <w:i/>
                <w:sz w:val="19"/>
                <w:szCs w:val="19"/>
              </w:rPr>
              <w:t xml:space="preserve"> </w:t>
            </w:r>
            <w:r>
              <w:rPr>
                <w:sz w:val="19"/>
                <w:szCs w:val="19"/>
              </w:rPr>
              <w:t>Butrus el-Bustânî. 4 Cilt. Beyrut: y.y., 1376-1377/1957.</w:t>
            </w:r>
          </w:p>
        </w:tc>
      </w:tr>
    </w:tbl>
    <w:p w14:paraId="6E21325A" w14:textId="77777777" w:rsidR="00382CAE" w:rsidRDefault="00382CAE">
      <w:pPr>
        <w:ind w:firstLine="0"/>
      </w:pPr>
    </w:p>
    <w:p w14:paraId="0A95899B" w14:textId="77777777" w:rsidR="00382CAE" w:rsidRDefault="00AC4DBB">
      <w:pPr>
        <w:pStyle w:val="Balk3"/>
        <w:numPr>
          <w:ilvl w:val="1"/>
          <w:numId w:val="12"/>
        </w:numPr>
      </w:pPr>
      <w:bookmarkStart w:id="146" w:name="_1f7o1he" w:colFirst="0" w:colLast="0"/>
      <w:bookmarkEnd w:id="146"/>
      <w:r>
        <w:t>Kitap-Tek Yazarlı</w:t>
      </w:r>
    </w:p>
    <w:tbl>
      <w:tblPr>
        <w:tblStyle w:val="a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696"/>
        <w:gridCol w:w="5098"/>
      </w:tblGrid>
      <w:tr w:rsidR="00382CAE" w14:paraId="4380AED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25CCA9C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98" w:type="dxa"/>
          </w:tcPr>
          <w:p w14:paraId="379AAA3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Kitap Adı</w:t>
            </w:r>
            <w:r>
              <w:rPr>
                <w:sz w:val="19"/>
                <w:szCs w:val="19"/>
              </w:rPr>
              <w:t xml:space="preserve"> (Basım Yeri: Yayıncı, Basım Yılı), Sayfa Numarası.</w:t>
            </w:r>
          </w:p>
        </w:tc>
      </w:tr>
      <w:tr w:rsidR="00382CAE" w14:paraId="0AC6BB5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3ABF293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98" w:type="dxa"/>
          </w:tcPr>
          <w:p w14:paraId="529C2F8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Afet İnan, </w:t>
            </w:r>
            <w:r>
              <w:rPr>
                <w:i/>
                <w:sz w:val="19"/>
                <w:szCs w:val="19"/>
              </w:rPr>
              <w:t>Piri Reis'in Hayatı ve Eserleri</w:t>
            </w:r>
            <w:r>
              <w:rPr>
                <w:sz w:val="19"/>
                <w:szCs w:val="19"/>
              </w:rPr>
              <w:t xml:space="preserve"> (Ankara: Türk Tarih Kurumu, 2018), 22.</w:t>
            </w:r>
          </w:p>
          <w:p w14:paraId="4CD7B85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Fuat Sezgin, </w:t>
            </w:r>
            <w:r>
              <w:rPr>
                <w:i/>
                <w:sz w:val="19"/>
                <w:szCs w:val="19"/>
              </w:rPr>
              <w:t>Geschichte des arabischen Schrifttums</w:t>
            </w:r>
            <w:r>
              <w:rPr>
                <w:sz w:val="19"/>
                <w:szCs w:val="19"/>
              </w:rPr>
              <w:t xml:space="preserve"> (Leiden: Brill, 1967-2015), 1/44-45.</w:t>
            </w:r>
          </w:p>
        </w:tc>
      </w:tr>
      <w:tr w:rsidR="00382CAE" w14:paraId="64941FC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050DD02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98" w:type="dxa"/>
          </w:tcPr>
          <w:p w14:paraId="7DF6151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Kitap Kısa Adı, </w:t>
            </w:r>
            <w:r>
              <w:rPr>
                <w:sz w:val="19"/>
                <w:szCs w:val="19"/>
              </w:rPr>
              <w:t>Sayfa Numarası.</w:t>
            </w:r>
          </w:p>
        </w:tc>
      </w:tr>
      <w:tr w:rsidR="00382CAE" w14:paraId="317890F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2193B1B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98" w:type="dxa"/>
          </w:tcPr>
          <w:p w14:paraId="3A14A71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İnan, </w:t>
            </w:r>
            <w:r>
              <w:rPr>
                <w:i/>
                <w:sz w:val="19"/>
                <w:szCs w:val="19"/>
              </w:rPr>
              <w:t>Piri Reis’in Hayatı ve Eserleri</w:t>
            </w:r>
            <w:r>
              <w:rPr>
                <w:sz w:val="19"/>
                <w:szCs w:val="19"/>
              </w:rPr>
              <w:t>, 34.</w:t>
            </w:r>
          </w:p>
          <w:p w14:paraId="455A3A3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Sezgin, </w:t>
            </w:r>
            <w:r>
              <w:rPr>
                <w:i/>
                <w:sz w:val="19"/>
                <w:szCs w:val="19"/>
              </w:rPr>
              <w:t>GAS</w:t>
            </w:r>
            <w:r>
              <w:rPr>
                <w:sz w:val="19"/>
                <w:szCs w:val="19"/>
              </w:rPr>
              <w:t xml:space="preserve">, 1/48-56. </w:t>
            </w:r>
          </w:p>
        </w:tc>
      </w:tr>
      <w:tr w:rsidR="00382CAE" w14:paraId="3BC3841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795F5CE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98" w:type="dxa"/>
          </w:tcPr>
          <w:p w14:paraId="5A7B003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x Cilt. Basım Yeri: Yayıncı, x. Basım, Basım Yılı.</w:t>
            </w:r>
          </w:p>
        </w:tc>
      </w:tr>
      <w:tr w:rsidR="00382CAE" w14:paraId="55463B7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56AE23F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98" w:type="dxa"/>
          </w:tcPr>
          <w:p w14:paraId="71A79A5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İnan, Afet. </w:t>
            </w:r>
            <w:r>
              <w:rPr>
                <w:i/>
                <w:sz w:val="19"/>
                <w:szCs w:val="19"/>
              </w:rPr>
              <w:t>Piri Reis’in Hayatı ve Eserleri</w:t>
            </w:r>
            <w:r>
              <w:rPr>
                <w:sz w:val="19"/>
                <w:szCs w:val="19"/>
              </w:rPr>
              <w:t>. Ankara: Türk Tarih Kurumu, 2. Basım, 2018.</w:t>
            </w:r>
          </w:p>
          <w:p w14:paraId="45D9F2D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Sezgin, Fuat. </w:t>
            </w:r>
            <w:r>
              <w:rPr>
                <w:i/>
                <w:sz w:val="19"/>
                <w:szCs w:val="19"/>
              </w:rPr>
              <w:t>Geschichte des arabischen Schrifttums</w:t>
            </w:r>
            <w:r>
              <w:rPr>
                <w:sz w:val="19"/>
                <w:szCs w:val="19"/>
              </w:rPr>
              <w:t>. 17 Cilt. Leiden: Brill, 1967-2015.</w:t>
            </w:r>
          </w:p>
        </w:tc>
      </w:tr>
    </w:tbl>
    <w:p w14:paraId="0264D6EC" w14:textId="77777777" w:rsidR="00382CAE" w:rsidRDefault="00382CAE">
      <w:pPr>
        <w:ind w:firstLine="0"/>
        <w:rPr>
          <w:sz w:val="18"/>
          <w:szCs w:val="18"/>
        </w:rPr>
      </w:pPr>
    </w:p>
    <w:tbl>
      <w:tblPr>
        <w:tblStyle w:val="a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2C06F404" w14:textId="77777777">
        <w:tc>
          <w:tcPr>
            <w:tcW w:w="6794" w:type="dxa"/>
          </w:tcPr>
          <w:p w14:paraId="7195CB29"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yazar adı ve soyadı kaydedilirken Soyad, Ad şeklinde kaydedilir. Arap müelliflerin isimleri kaydedilirken Yazar Adı alanına “Künyesi Adı Nisbesi Lakabı”, Soyadı alanına ise “Meşhur Adı” yazılır.</w:t>
            </w:r>
          </w:p>
          <w:p w14:paraId="1A9FE347"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Arap müelliflerin nisbe veya lakabında yer alan elif lâm takısı (el-, er- vb.), kaynakçada ad alanının en sonuna yazılır. ör. Gazzâlî, Ebû Hâmid Muhammed el-. Böylece “el-” takısı EndNote ve Zotero programlar kullanıldığında ilk dipnotta “Ebû Hâmid Muhammed el-Gazzâlî” şeklinde yer alırken, kaynakçada soyad alanına yazılan meşhur addan önce görünmez. Çalışma tamamlandığında kaynakça kısmındaki “el” takıları manuel olarak silinir.</w:t>
            </w:r>
          </w:p>
          <w:p w14:paraId="02DEDD42" w14:textId="77777777" w:rsidR="00382CAE" w:rsidRDefault="00AC4DBB">
            <w:pPr>
              <w:spacing w:before="0"/>
              <w:ind w:left="454" w:hanging="227"/>
              <w:rPr>
                <w:sz w:val="17"/>
                <w:szCs w:val="17"/>
              </w:rPr>
            </w:pPr>
            <w:r>
              <w:rPr>
                <w:b/>
                <w:color w:val="1ABAC8"/>
                <w:sz w:val="17"/>
                <w:szCs w:val="17"/>
              </w:rPr>
              <w:t>Örnek:</w:t>
            </w:r>
            <w:r>
              <w:rPr>
                <w:b/>
                <w:color w:val="1ABAC8"/>
                <w:sz w:val="17"/>
                <w:szCs w:val="17"/>
              </w:rPr>
              <w:tab/>
            </w:r>
            <w:r>
              <w:rPr>
                <w:sz w:val="17"/>
                <w:szCs w:val="17"/>
              </w:rPr>
              <w:t>Soyadı, Adı</w:t>
            </w:r>
          </w:p>
          <w:p w14:paraId="3ADAE4E0" w14:textId="77777777" w:rsidR="00382CAE" w:rsidRDefault="00AC4DBB">
            <w:pPr>
              <w:spacing w:before="0"/>
              <w:ind w:left="454" w:hanging="227"/>
              <w:rPr>
                <w:sz w:val="17"/>
                <w:szCs w:val="17"/>
              </w:rPr>
            </w:pPr>
            <w:r>
              <w:rPr>
                <w:b/>
                <w:color w:val="1ABAC8"/>
                <w:sz w:val="17"/>
                <w:szCs w:val="17"/>
              </w:rPr>
              <w:tab/>
            </w:r>
            <w:r>
              <w:rPr>
                <w:b/>
                <w:color w:val="1ABAC8"/>
                <w:sz w:val="17"/>
                <w:szCs w:val="17"/>
              </w:rPr>
              <w:tab/>
            </w:r>
            <w:r>
              <w:rPr>
                <w:sz w:val="17"/>
                <w:szCs w:val="17"/>
              </w:rPr>
              <w:t>Topaloğlu, Bekir</w:t>
            </w:r>
          </w:p>
          <w:p w14:paraId="7A8B2C2E" w14:textId="77777777" w:rsidR="00382CAE" w:rsidRDefault="00AC4DBB">
            <w:pPr>
              <w:spacing w:before="0"/>
              <w:ind w:left="454" w:hanging="227"/>
              <w:rPr>
                <w:sz w:val="17"/>
                <w:szCs w:val="17"/>
              </w:rPr>
            </w:pPr>
            <w:r>
              <w:rPr>
                <w:b/>
                <w:color w:val="1ABAC8"/>
                <w:sz w:val="17"/>
                <w:szCs w:val="17"/>
              </w:rPr>
              <w:tab/>
            </w:r>
            <w:r>
              <w:rPr>
                <w:b/>
                <w:color w:val="1ABAC8"/>
                <w:sz w:val="17"/>
                <w:szCs w:val="17"/>
              </w:rPr>
              <w:tab/>
            </w:r>
            <w:r>
              <w:rPr>
                <w:sz w:val="17"/>
                <w:szCs w:val="17"/>
              </w:rPr>
              <w:t>Buhârî, Ebû Abdillâh Muhammed b. İsmail el-</w:t>
            </w:r>
          </w:p>
          <w:p w14:paraId="482AEA81" w14:textId="77777777" w:rsidR="00382CAE" w:rsidRDefault="00AC4DBB">
            <w:pPr>
              <w:spacing w:before="0"/>
              <w:ind w:left="454" w:hanging="227"/>
              <w:rPr>
                <w:sz w:val="17"/>
                <w:szCs w:val="17"/>
              </w:rPr>
            </w:pPr>
            <w:r>
              <w:rPr>
                <w:b/>
                <w:color w:val="1ABAC8"/>
                <w:sz w:val="17"/>
                <w:szCs w:val="17"/>
              </w:rPr>
              <w:tab/>
            </w:r>
            <w:r>
              <w:rPr>
                <w:b/>
                <w:color w:val="1ABAC8"/>
                <w:sz w:val="17"/>
                <w:szCs w:val="17"/>
              </w:rPr>
              <w:tab/>
            </w:r>
            <w:r>
              <w:rPr>
                <w:sz w:val="17"/>
                <w:szCs w:val="17"/>
              </w:rPr>
              <w:t>Gazzâlî, Ebû Hâmid Muhammed el-</w:t>
            </w:r>
          </w:p>
          <w:p w14:paraId="31733234" w14:textId="77777777" w:rsidR="00382CAE" w:rsidRDefault="00AC4DBB">
            <w:pPr>
              <w:spacing w:before="0"/>
              <w:ind w:left="454" w:hanging="227"/>
              <w:rPr>
                <w:sz w:val="17"/>
                <w:szCs w:val="17"/>
              </w:rPr>
            </w:pPr>
            <w:r>
              <w:rPr>
                <w:b/>
                <w:color w:val="1ABAC8"/>
                <w:sz w:val="17"/>
                <w:szCs w:val="17"/>
              </w:rPr>
              <w:tab/>
            </w:r>
            <w:r>
              <w:rPr>
                <w:b/>
                <w:color w:val="1ABAC8"/>
                <w:sz w:val="17"/>
                <w:szCs w:val="17"/>
              </w:rPr>
              <w:tab/>
            </w:r>
            <w:r>
              <w:rPr>
                <w:sz w:val="17"/>
                <w:szCs w:val="17"/>
              </w:rPr>
              <w:t>Kādîhan, Fahreddîn Hasan b. Mansûr el-Özkendî</w:t>
            </w:r>
          </w:p>
          <w:p w14:paraId="2B59B87A"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 Nokta ve basım ifadesi (x. Basım) yazılmaz.</w:t>
            </w:r>
          </w:p>
        </w:tc>
      </w:tr>
    </w:tbl>
    <w:p w14:paraId="21CC132C" w14:textId="77777777" w:rsidR="00382CAE" w:rsidRDefault="00AC4DBB">
      <w:pPr>
        <w:pStyle w:val="Balk3"/>
        <w:numPr>
          <w:ilvl w:val="1"/>
          <w:numId w:val="12"/>
        </w:numPr>
      </w:pPr>
      <w:bookmarkStart w:id="147" w:name="_3z7bk57" w:colFirst="0" w:colLast="0"/>
      <w:bookmarkEnd w:id="147"/>
      <w:r>
        <w:t>Kitap-İki Yazarlı</w:t>
      </w:r>
    </w:p>
    <w:tbl>
      <w:tblPr>
        <w:tblStyle w:val="a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9"/>
        <w:gridCol w:w="5065"/>
      </w:tblGrid>
      <w:tr w:rsidR="00382CAE" w14:paraId="72C80CE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2D08510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65" w:type="dxa"/>
          </w:tcPr>
          <w:p w14:paraId="331975C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 Yazar Adı Soyadı, </w:t>
            </w:r>
            <w:r>
              <w:rPr>
                <w:i/>
                <w:sz w:val="19"/>
                <w:szCs w:val="19"/>
              </w:rPr>
              <w:t>Kitap Adı</w:t>
            </w:r>
            <w:r>
              <w:rPr>
                <w:sz w:val="19"/>
                <w:szCs w:val="19"/>
              </w:rPr>
              <w:t xml:space="preserve"> (Basım Yeri: Yayıncı, Basım Yılı), Cilt/Sayfa Numarası.</w:t>
            </w:r>
          </w:p>
        </w:tc>
      </w:tr>
      <w:tr w:rsidR="00382CAE" w14:paraId="2302F4A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7FA43AA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65" w:type="dxa"/>
          </w:tcPr>
          <w:p w14:paraId="5A6A399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Arı İnan - İsmet Parmaksızoğlu, </w:t>
            </w:r>
            <w:r>
              <w:rPr>
                <w:i/>
                <w:sz w:val="19"/>
                <w:szCs w:val="19"/>
              </w:rPr>
              <w:t>Düşünceleriyle Atatürk</w:t>
            </w:r>
            <w:r>
              <w:rPr>
                <w:sz w:val="19"/>
                <w:szCs w:val="19"/>
              </w:rPr>
              <w:t xml:space="preserve"> (Ankara: Türk Tarih Kurumu Yayınları, 2018), 54-58.</w:t>
            </w:r>
          </w:p>
          <w:p w14:paraId="382FF62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Ömer Lütfi Barkan - Ekrem Hakkı Ayverdi, </w:t>
            </w:r>
            <w:r>
              <w:rPr>
                <w:i/>
                <w:sz w:val="19"/>
                <w:szCs w:val="19"/>
              </w:rPr>
              <w:t>İ</w:t>
            </w:r>
            <w:r>
              <w:rPr>
                <w:i/>
                <w:sz w:val="18"/>
                <w:szCs w:val="18"/>
              </w:rPr>
              <w:t>stanbul Vakıfları Tahrir Defteri 953 Tarihli</w:t>
            </w:r>
            <w:r>
              <w:rPr>
                <w:sz w:val="18"/>
                <w:szCs w:val="18"/>
              </w:rPr>
              <w:t xml:space="preserve"> </w:t>
            </w:r>
            <w:r>
              <w:rPr>
                <w:sz w:val="19"/>
                <w:szCs w:val="19"/>
              </w:rPr>
              <w:t>(</w:t>
            </w:r>
            <w:r>
              <w:rPr>
                <w:sz w:val="18"/>
                <w:szCs w:val="18"/>
              </w:rPr>
              <w:t>İstanbul: İstanbul Fetih Cemiyeti, 1973</w:t>
            </w:r>
            <w:r>
              <w:rPr>
                <w:sz w:val="19"/>
                <w:szCs w:val="19"/>
              </w:rPr>
              <w:t>), 520.</w:t>
            </w:r>
          </w:p>
        </w:tc>
      </w:tr>
      <w:tr w:rsidR="00382CAE" w14:paraId="7F95C1A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4370BD9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65" w:type="dxa"/>
          </w:tcPr>
          <w:p w14:paraId="57269E5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 Yazar Soyadı, </w:t>
            </w:r>
            <w:r>
              <w:rPr>
                <w:i/>
                <w:sz w:val="19"/>
                <w:szCs w:val="19"/>
              </w:rPr>
              <w:t xml:space="preserve">Kitap Kısa Adı, </w:t>
            </w:r>
            <w:r>
              <w:rPr>
                <w:sz w:val="19"/>
                <w:szCs w:val="19"/>
              </w:rPr>
              <w:t>Cilt/Sayfa Numarası.</w:t>
            </w:r>
          </w:p>
        </w:tc>
      </w:tr>
      <w:tr w:rsidR="00382CAE" w14:paraId="5554626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2F321CA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65" w:type="dxa"/>
          </w:tcPr>
          <w:p w14:paraId="3081DA2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İnan - Parmaksızoğlu, </w:t>
            </w:r>
            <w:r>
              <w:rPr>
                <w:i/>
                <w:sz w:val="19"/>
                <w:szCs w:val="19"/>
              </w:rPr>
              <w:t>Düşünceleriyle Atatürk</w:t>
            </w:r>
            <w:r>
              <w:rPr>
                <w:sz w:val="19"/>
                <w:szCs w:val="19"/>
              </w:rPr>
              <w:t>, 62.</w:t>
            </w:r>
          </w:p>
          <w:p w14:paraId="009AFFC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Barkan - Ayverdi, </w:t>
            </w:r>
            <w:r>
              <w:rPr>
                <w:i/>
                <w:sz w:val="19"/>
                <w:szCs w:val="19"/>
              </w:rPr>
              <w:t>İstanbul Vakıfları Tahrir Defteri</w:t>
            </w:r>
            <w:r>
              <w:rPr>
                <w:sz w:val="19"/>
                <w:szCs w:val="19"/>
              </w:rPr>
              <w:t>, 159.</w:t>
            </w:r>
          </w:p>
        </w:tc>
      </w:tr>
      <w:tr w:rsidR="00382CAE" w14:paraId="3E952C7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215081E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65" w:type="dxa"/>
          </w:tcPr>
          <w:p w14:paraId="2893865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 Yazar Soyadı, Adı. </w:t>
            </w:r>
            <w:r>
              <w:rPr>
                <w:i/>
                <w:sz w:val="19"/>
                <w:szCs w:val="19"/>
              </w:rPr>
              <w:t>Kitap Adı</w:t>
            </w:r>
            <w:r>
              <w:rPr>
                <w:sz w:val="19"/>
                <w:szCs w:val="19"/>
              </w:rPr>
              <w:t>. x Cilt. Basım Yeri: Yayıncı, x. Basım, Basım Yılı.</w:t>
            </w:r>
          </w:p>
        </w:tc>
      </w:tr>
      <w:tr w:rsidR="00382CAE" w14:paraId="1649BD4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7BD6C26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65" w:type="dxa"/>
          </w:tcPr>
          <w:p w14:paraId="78ED54C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Barkan, Ömer Lütfi - Ayverdi, Ekrem Hakkı. </w:t>
            </w:r>
            <w:r>
              <w:rPr>
                <w:i/>
                <w:sz w:val="19"/>
                <w:szCs w:val="19"/>
              </w:rPr>
              <w:t>İstanbul Vakıfları Tahrir Defteri 953 Tarihli</w:t>
            </w:r>
            <w:r>
              <w:rPr>
                <w:sz w:val="19"/>
                <w:szCs w:val="19"/>
              </w:rPr>
              <w:t>.  İstanbul: İstanbul Fetih Cemiyeti, 2. Basım, 1973.</w:t>
            </w:r>
          </w:p>
          <w:p w14:paraId="43D9D19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İnan, Arı - Parmaksızoğlu, İsmet. </w:t>
            </w:r>
            <w:r>
              <w:rPr>
                <w:i/>
                <w:sz w:val="19"/>
                <w:szCs w:val="19"/>
              </w:rPr>
              <w:t xml:space="preserve">Düşünceleriyle Atatürk. </w:t>
            </w:r>
            <w:r>
              <w:rPr>
                <w:sz w:val="19"/>
                <w:szCs w:val="19"/>
              </w:rPr>
              <w:t>Ankara: Türk Tarih Kurumu Yayınları, 2018.</w:t>
            </w:r>
          </w:p>
        </w:tc>
      </w:tr>
    </w:tbl>
    <w:p w14:paraId="25F04F6D" w14:textId="77777777" w:rsidR="00382CAE" w:rsidRDefault="00AC4DBB">
      <w:pPr>
        <w:numPr>
          <w:ilvl w:val="0"/>
          <w:numId w:val="3"/>
        </w:numPr>
        <w:pBdr>
          <w:top w:val="nil"/>
          <w:left w:val="nil"/>
          <w:bottom w:val="nil"/>
          <w:right w:val="nil"/>
          <w:between w:val="nil"/>
        </w:pBdr>
        <w:spacing w:after="60"/>
      </w:pPr>
      <w:r>
        <w:rPr>
          <w:color w:val="000000"/>
        </w:rPr>
        <w:t>Yazar isimlerinin arasında, öncesi ve sonrasında boşluk bırakılarak “tire/kısa çizgi işareti (-)” kullanılır.</w:t>
      </w:r>
    </w:p>
    <w:p w14:paraId="0F23C644" w14:textId="77777777" w:rsidR="00382CAE" w:rsidRDefault="00AC4DBB">
      <w:pPr>
        <w:pStyle w:val="Balk3"/>
        <w:numPr>
          <w:ilvl w:val="1"/>
          <w:numId w:val="12"/>
        </w:numPr>
      </w:pPr>
      <w:bookmarkStart w:id="148" w:name="_2eclud0" w:colFirst="0" w:colLast="0"/>
      <w:bookmarkEnd w:id="148"/>
      <w:r>
        <w:lastRenderedPageBreak/>
        <w:t>Kitap-Çok Yazarlı</w:t>
      </w:r>
    </w:p>
    <w:tbl>
      <w:tblPr>
        <w:tblStyle w:val="aff"/>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9"/>
        <w:gridCol w:w="5064"/>
      </w:tblGrid>
      <w:tr w:rsidR="00382CAE" w14:paraId="35025B8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6A79E4F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64" w:type="dxa"/>
          </w:tcPr>
          <w:p w14:paraId="61527FE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vd., </w:t>
            </w:r>
            <w:r>
              <w:rPr>
                <w:i/>
                <w:sz w:val="19"/>
                <w:szCs w:val="19"/>
              </w:rPr>
              <w:t>Kitap Adı</w:t>
            </w:r>
            <w:r>
              <w:rPr>
                <w:sz w:val="19"/>
                <w:szCs w:val="19"/>
              </w:rPr>
              <w:t xml:space="preserve"> (Basım Yeri: Yayıncı, Basım Yılı), Cilt/Sayfa Numarası.</w:t>
            </w:r>
          </w:p>
        </w:tc>
      </w:tr>
      <w:tr w:rsidR="00382CAE" w14:paraId="13BC558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367EE96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64" w:type="dxa"/>
          </w:tcPr>
          <w:p w14:paraId="3DCC91D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Bekir Topaloğlu vd., </w:t>
            </w:r>
            <w:r>
              <w:rPr>
                <w:i/>
                <w:sz w:val="19"/>
                <w:szCs w:val="19"/>
              </w:rPr>
              <w:t>İslam’da İnanç Esasları</w:t>
            </w:r>
            <w:r>
              <w:rPr>
                <w:sz w:val="19"/>
                <w:szCs w:val="19"/>
              </w:rPr>
              <w:t xml:space="preserve"> (İstanbul: MÜ İlâhiyat Fakültesi Vakfı Yayınları, 1998), 25.</w:t>
            </w:r>
          </w:p>
          <w:p w14:paraId="6C04EB1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Mitchell L. Eisen vd., </w:t>
            </w:r>
            <w:r>
              <w:rPr>
                <w:i/>
                <w:sz w:val="19"/>
                <w:szCs w:val="19"/>
              </w:rPr>
              <w:t>Memory and Suggestibility in the Forensic Interview</w:t>
            </w:r>
            <w:r>
              <w:rPr>
                <w:sz w:val="19"/>
                <w:szCs w:val="19"/>
              </w:rPr>
              <w:t xml:space="preserve"> (Mahwah, NJ: L. Erlbaum Assoicates, 2002), 65.</w:t>
            </w:r>
          </w:p>
        </w:tc>
      </w:tr>
      <w:tr w:rsidR="00382CAE" w14:paraId="1160C07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3B2928E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64" w:type="dxa"/>
          </w:tcPr>
          <w:p w14:paraId="3512129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vd., </w:t>
            </w:r>
            <w:r>
              <w:rPr>
                <w:i/>
                <w:sz w:val="19"/>
                <w:szCs w:val="19"/>
              </w:rPr>
              <w:t xml:space="preserve">Kitap Kısa Adı, </w:t>
            </w:r>
            <w:r>
              <w:rPr>
                <w:sz w:val="19"/>
                <w:szCs w:val="19"/>
              </w:rPr>
              <w:t>Cilt/Sayfa Numarası.</w:t>
            </w:r>
          </w:p>
        </w:tc>
      </w:tr>
      <w:tr w:rsidR="00382CAE" w14:paraId="735804B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47C46E3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64" w:type="dxa"/>
          </w:tcPr>
          <w:p w14:paraId="55C638A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Topaloğlu vd., </w:t>
            </w:r>
            <w:r>
              <w:rPr>
                <w:i/>
                <w:sz w:val="19"/>
                <w:szCs w:val="19"/>
              </w:rPr>
              <w:t>İslam’da İnanç Esasları</w:t>
            </w:r>
            <w:r>
              <w:rPr>
                <w:sz w:val="19"/>
                <w:szCs w:val="19"/>
              </w:rPr>
              <w:t>, 36.</w:t>
            </w:r>
          </w:p>
          <w:p w14:paraId="30777F3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Eisen vd., </w:t>
            </w:r>
            <w:r>
              <w:rPr>
                <w:i/>
                <w:sz w:val="19"/>
                <w:szCs w:val="19"/>
              </w:rPr>
              <w:t>Memory and Suggestibility in the Forensic Interview</w:t>
            </w:r>
            <w:r>
              <w:rPr>
                <w:sz w:val="19"/>
                <w:szCs w:val="19"/>
              </w:rPr>
              <w:t>, 67.</w:t>
            </w:r>
          </w:p>
        </w:tc>
      </w:tr>
      <w:tr w:rsidR="00382CAE" w14:paraId="0AB63F4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12B9F95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64" w:type="dxa"/>
          </w:tcPr>
          <w:p w14:paraId="039F20B4"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İlk Yazar Soyadı, Adı vd. </w:t>
            </w:r>
            <w:r>
              <w:rPr>
                <w:i/>
                <w:sz w:val="19"/>
                <w:szCs w:val="19"/>
              </w:rPr>
              <w:t>Kitap Adı</w:t>
            </w:r>
            <w:r>
              <w:rPr>
                <w:sz w:val="19"/>
                <w:szCs w:val="19"/>
              </w:rPr>
              <w:t>. x Cilt. Basım Yeri: Yayıncı, x. Basım, Basım Yılı.</w:t>
            </w:r>
          </w:p>
        </w:tc>
      </w:tr>
      <w:tr w:rsidR="00382CAE" w14:paraId="631E1C2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9" w:type="dxa"/>
          </w:tcPr>
          <w:p w14:paraId="0CA769B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64" w:type="dxa"/>
          </w:tcPr>
          <w:p w14:paraId="0D8FEEF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Eisen, Mitchell L. vd. </w:t>
            </w:r>
            <w:r>
              <w:rPr>
                <w:i/>
                <w:sz w:val="19"/>
                <w:szCs w:val="19"/>
              </w:rPr>
              <w:t>Memory and Suggestibility in the Forensic Interview</w:t>
            </w:r>
            <w:r>
              <w:rPr>
                <w:sz w:val="19"/>
                <w:szCs w:val="19"/>
              </w:rPr>
              <w:t>. Mahwah, NJ: L. Erlbaum Associates, 2002.</w:t>
            </w:r>
          </w:p>
          <w:p w14:paraId="65CF773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Topaloğlu, Bekir vd. </w:t>
            </w:r>
            <w:r>
              <w:rPr>
                <w:i/>
                <w:sz w:val="19"/>
                <w:szCs w:val="19"/>
              </w:rPr>
              <w:t>İslam’da İnanç Esasları.</w:t>
            </w:r>
            <w:r>
              <w:rPr>
                <w:sz w:val="19"/>
                <w:szCs w:val="19"/>
              </w:rPr>
              <w:t xml:space="preserve"> İstanbul: MÜ İlâhiyat Fakültesi Vakfı Yayınları, 1998.</w:t>
            </w:r>
          </w:p>
        </w:tc>
      </w:tr>
    </w:tbl>
    <w:p w14:paraId="152AD877" w14:textId="77777777" w:rsidR="00382CAE" w:rsidRDefault="00AC4DBB">
      <w:pPr>
        <w:numPr>
          <w:ilvl w:val="0"/>
          <w:numId w:val="3"/>
        </w:numPr>
        <w:pBdr>
          <w:top w:val="nil"/>
          <w:left w:val="nil"/>
          <w:bottom w:val="nil"/>
          <w:right w:val="nil"/>
          <w:between w:val="nil"/>
        </w:pBdr>
        <w:spacing w:after="60"/>
      </w:pPr>
      <w:r>
        <w:rPr>
          <w:color w:val="000000"/>
        </w:rPr>
        <w:t xml:space="preserve">Yazar sayısı üç veya daha fazla ise dipnotta ilk yazarın adı ve soyadına yer verildikten sonra “vd.” kısaltması kullanılır. Benzer şekilde kaynakçada ilk yazarın soyadı ve adı belirtildikten sonra vd. kısaltması yazılır. </w:t>
      </w:r>
    </w:p>
    <w:tbl>
      <w:tblPr>
        <w:tblStyle w:val="a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6787BA88" w14:textId="77777777">
        <w:tc>
          <w:tcPr>
            <w:tcW w:w="6794" w:type="dxa"/>
          </w:tcPr>
          <w:p w14:paraId="27BF0DF8" w14:textId="77777777" w:rsidR="00382CAE" w:rsidRDefault="00AC4DBB">
            <w:pPr>
              <w:spacing w:before="0"/>
              <w:ind w:left="227" w:hanging="227"/>
              <w:rPr>
                <w:sz w:val="18"/>
                <w:szCs w:val="18"/>
              </w:rPr>
            </w:pPr>
            <w:r>
              <w:rPr>
                <w:rFonts w:ascii="Font Awesome 5 Free Solid" w:eastAsia="Font Awesome 5 Free Solid" w:hAnsi="Font Awesome 5 Free Solid" w:cs="Font Awesome 5 Free Solid"/>
                <w:color w:val="1ABAC8"/>
                <w:sz w:val="18"/>
                <w:szCs w:val="18"/>
              </w:rPr>
              <w:t></w:t>
            </w:r>
            <w:r>
              <w:rPr>
                <w:rFonts w:ascii="Font Awesome 5 Free Solid" w:eastAsia="Font Awesome 5 Free Solid" w:hAnsi="Font Awesome 5 Free Solid" w:cs="Font Awesome 5 Free Solid"/>
                <w:color w:val="1ABAC8"/>
                <w:sz w:val="18"/>
                <w:szCs w:val="18"/>
              </w:rPr>
              <w:tab/>
            </w:r>
            <w:r>
              <w:rPr>
                <w:sz w:val="18"/>
                <w:szCs w:val="18"/>
              </w:rPr>
              <w:t>EndNote ve Zotero gibi programlara bu türde bir yayın kaydedilirken örneklerde “x” ile belirtilen “Cilt Sayısı/Number of Volumes” ile “Basım/Edition” alanlarına, rakam ile cilt ve baskı sayısı yazılır. Nokta ve basım ifadesi (x. Basım) yazılmaz.</w:t>
            </w:r>
          </w:p>
        </w:tc>
      </w:tr>
    </w:tbl>
    <w:p w14:paraId="5D0BF2A2" w14:textId="77777777" w:rsidR="00382CAE" w:rsidRDefault="00382CAE">
      <w:pPr>
        <w:ind w:left="567" w:firstLine="0"/>
      </w:pPr>
    </w:p>
    <w:p w14:paraId="2E681B07" w14:textId="77777777" w:rsidR="00382CAE" w:rsidRDefault="00AC4DBB">
      <w:pPr>
        <w:spacing w:before="0" w:after="160" w:line="259" w:lineRule="auto"/>
        <w:ind w:firstLine="0"/>
        <w:jc w:val="left"/>
      </w:pPr>
      <w:r>
        <w:br w:type="page"/>
      </w:r>
    </w:p>
    <w:p w14:paraId="6AE19DC7" w14:textId="77777777" w:rsidR="00382CAE" w:rsidRDefault="00AC4DBB">
      <w:pPr>
        <w:pStyle w:val="Balk3"/>
        <w:numPr>
          <w:ilvl w:val="1"/>
          <w:numId w:val="12"/>
        </w:numPr>
      </w:pPr>
      <w:bookmarkStart w:id="149" w:name="_thw4kt" w:colFirst="0" w:colLast="0"/>
      <w:bookmarkEnd w:id="149"/>
      <w:r>
        <w:lastRenderedPageBreak/>
        <w:t>Kitap-Editörlü</w:t>
      </w:r>
    </w:p>
    <w:p w14:paraId="6C6ECB02" w14:textId="77777777" w:rsidR="00382CAE" w:rsidRDefault="00AC4DBB">
      <w:pPr>
        <w:numPr>
          <w:ilvl w:val="0"/>
          <w:numId w:val="3"/>
        </w:numPr>
        <w:pBdr>
          <w:top w:val="nil"/>
          <w:left w:val="nil"/>
          <w:bottom w:val="nil"/>
          <w:right w:val="nil"/>
          <w:between w:val="nil"/>
        </w:pBdr>
        <w:spacing w:after="60"/>
      </w:pPr>
      <w:r>
        <w:rPr>
          <w:color w:val="000000"/>
        </w:rPr>
        <w:t>Editörlü kitabın tamamına veya editörün yazdığı kısımlara “Kitap-Editörlü”  kapsamında atıf yapılır. Editörlü kitabın içindeki bölümlere ise “Kitap Bölümü” türünde atıf yapılır.</w:t>
      </w:r>
    </w:p>
    <w:tbl>
      <w:tblPr>
        <w:tblStyle w:val="a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06341A5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16F055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4B2C869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Editör Adı</w:t>
            </w:r>
            <w:r>
              <w:rPr>
                <w:i/>
                <w:sz w:val="19"/>
                <w:szCs w:val="19"/>
              </w:rPr>
              <w:t xml:space="preserve"> </w:t>
            </w:r>
            <w:r>
              <w:rPr>
                <w:sz w:val="19"/>
                <w:szCs w:val="19"/>
              </w:rPr>
              <w:t>ve Soyadı (ed.),</w:t>
            </w:r>
            <w:r>
              <w:rPr>
                <w:i/>
                <w:sz w:val="19"/>
                <w:szCs w:val="19"/>
              </w:rPr>
              <w:t xml:space="preserve"> Kitap Adı</w:t>
            </w:r>
            <w:r>
              <w:rPr>
                <w:sz w:val="19"/>
                <w:szCs w:val="19"/>
              </w:rPr>
              <w:t xml:space="preserve"> (Basım Yeri: Yayıncı, Basım Yılı), Cilt/Sayfa Numarası.</w:t>
            </w:r>
          </w:p>
        </w:tc>
      </w:tr>
      <w:tr w:rsidR="00382CAE" w14:paraId="77D22BC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7E21F2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8D27FA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Mete Kaan Kaynar (ed.), </w:t>
            </w:r>
            <w:r>
              <w:rPr>
                <w:i/>
                <w:sz w:val="19"/>
                <w:szCs w:val="19"/>
              </w:rPr>
              <w:t>Türkiye’nin 1950’li Yılları</w:t>
            </w:r>
            <w:r>
              <w:rPr>
                <w:sz w:val="19"/>
                <w:szCs w:val="19"/>
              </w:rPr>
              <w:t xml:space="preserve"> (İstanbul: İletişim Yayınları, 2015), 7.</w:t>
            </w:r>
          </w:p>
          <w:p w14:paraId="1E76F02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Suraiya Faroqhi (ed.), </w:t>
            </w:r>
            <w:r>
              <w:rPr>
                <w:i/>
                <w:sz w:val="19"/>
                <w:szCs w:val="19"/>
              </w:rPr>
              <w:t xml:space="preserve">Türkiye Tarihi 1603-1839, </w:t>
            </w:r>
            <w:r>
              <w:rPr>
                <w:sz w:val="19"/>
                <w:szCs w:val="19"/>
              </w:rPr>
              <w:t xml:space="preserve"> çev. Fethi Aytuna (İstanbul: Kitap Yayınevi, 2011), 3/6.</w:t>
            </w:r>
          </w:p>
          <w:p w14:paraId="53E79F2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Ahmet Hamdi Furat vd. (ed.), </w:t>
            </w:r>
            <w:r>
              <w:rPr>
                <w:i/>
                <w:sz w:val="19"/>
                <w:szCs w:val="19"/>
              </w:rPr>
              <w:t xml:space="preserve">Sahn-ı Semân’dan Dârülfünûn’a Osmanlı’da İlim ve Fikir Dünyası (Âlimler, Müesseseler ve Fikrî Eserler)-XVIII. Yüzyıl </w:t>
            </w:r>
            <w:r>
              <w:rPr>
                <w:sz w:val="19"/>
                <w:szCs w:val="19"/>
              </w:rPr>
              <w:t>(İstanbul: Zeytinburnu Belediyesi Kültür Yayınları, 2018), 5-10.</w:t>
            </w:r>
          </w:p>
        </w:tc>
      </w:tr>
      <w:tr w:rsidR="00382CAE" w14:paraId="4567130F" w14:textId="77777777" w:rsidTr="00382CAE">
        <w:trPr>
          <w:cnfStyle w:val="000000100000" w:firstRow="0" w:lastRow="0" w:firstColumn="0" w:lastColumn="0" w:oddVBand="0" w:evenVBand="0" w:oddHBand="1" w:evenHBand="0" w:firstRowFirstColumn="0" w:firstRowLastColumn="0" w:lastRowFirstColumn="0" w:lastRowLastColumn="0"/>
          <w:trHeight w:val="21"/>
        </w:trPr>
        <w:tc>
          <w:tcPr>
            <w:cnfStyle w:val="001000000000" w:firstRow="0" w:lastRow="0" w:firstColumn="1" w:lastColumn="0" w:oddVBand="0" w:evenVBand="0" w:oddHBand="0" w:evenHBand="0" w:firstRowFirstColumn="0" w:firstRowLastColumn="0" w:lastRowFirstColumn="0" w:lastRowLastColumn="0"/>
            <w:tcW w:w="1771" w:type="dxa"/>
          </w:tcPr>
          <w:p w14:paraId="54E583F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404C0D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Editör Soyadı, </w:t>
            </w:r>
            <w:r>
              <w:rPr>
                <w:i/>
                <w:sz w:val="19"/>
                <w:szCs w:val="19"/>
              </w:rPr>
              <w:t xml:space="preserve">Kitap Kısa Adı, </w:t>
            </w:r>
            <w:r>
              <w:rPr>
                <w:sz w:val="19"/>
                <w:szCs w:val="19"/>
              </w:rPr>
              <w:t>Cilt/Sayfa Numarası.</w:t>
            </w:r>
          </w:p>
        </w:tc>
      </w:tr>
      <w:tr w:rsidR="00382CAE" w14:paraId="075A079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E52F23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F2280D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Kaynar, </w:t>
            </w:r>
            <w:r>
              <w:rPr>
                <w:i/>
                <w:sz w:val="19"/>
                <w:szCs w:val="19"/>
              </w:rPr>
              <w:t>Türkiye’nin 1950’li Yılları</w:t>
            </w:r>
            <w:r>
              <w:rPr>
                <w:sz w:val="19"/>
                <w:szCs w:val="19"/>
              </w:rPr>
              <w:t>, 7.</w:t>
            </w:r>
          </w:p>
          <w:p w14:paraId="19B6A58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Faroqhi, </w:t>
            </w:r>
            <w:r>
              <w:rPr>
                <w:i/>
                <w:sz w:val="19"/>
                <w:szCs w:val="19"/>
              </w:rPr>
              <w:t>Türkiye Tarihi 1603-1839,</w:t>
            </w:r>
            <w:r>
              <w:rPr>
                <w:sz w:val="19"/>
                <w:szCs w:val="19"/>
              </w:rPr>
              <w:t xml:space="preserve"> 3/6.</w:t>
            </w:r>
          </w:p>
          <w:p w14:paraId="0EF9270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Furat vd., </w:t>
            </w:r>
            <w:r>
              <w:rPr>
                <w:i/>
                <w:sz w:val="19"/>
                <w:szCs w:val="19"/>
              </w:rPr>
              <w:t>Sahn-ı Semân’dan Dârülfünûn’a Osmanlı’da İlim ve Fikir Dünyası</w:t>
            </w:r>
            <w:r>
              <w:rPr>
                <w:sz w:val="19"/>
                <w:szCs w:val="19"/>
              </w:rPr>
              <w:t>, 5-10.</w:t>
            </w:r>
          </w:p>
        </w:tc>
      </w:tr>
      <w:tr w:rsidR="00382CAE" w14:paraId="59F3E34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3E2D8F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0AB62A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Editör Soyadı, Adı (ed.)</w:t>
            </w:r>
            <w:r>
              <w:rPr>
                <w:i/>
                <w:sz w:val="19"/>
                <w:szCs w:val="19"/>
              </w:rPr>
              <w:t>. Kitap Adı</w:t>
            </w:r>
            <w:r>
              <w:rPr>
                <w:sz w:val="19"/>
                <w:szCs w:val="19"/>
              </w:rPr>
              <w:t>. x Cilt. Şehir: Yayıncı, x. Basım, Yayın Tarihi.</w:t>
            </w:r>
          </w:p>
        </w:tc>
      </w:tr>
      <w:tr w:rsidR="00382CAE" w14:paraId="2D2FD80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C63E3E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F29FF9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Faroqhi, Suraiya (ed.). </w:t>
            </w:r>
            <w:r>
              <w:rPr>
                <w:i/>
                <w:sz w:val="19"/>
                <w:szCs w:val="19"/>
              </w:rPr>
              <w:t>Türkiye Tarihi 1603-1839</w:t>
            </w:r>
            <w:r>
              <w:rPr>
                <w:sz w:val="19"/>
                <w:szCs w:val="19"/>
              </w:rPr>
              <w:t xml:space="preserve">. </w:t>
            </w:r>
            <w:r>
              <w:t xml:space="preserve">çev. Fethi Aytuna. </w:t>
            </w:r>
            <w:r>
              <w:rPr>
                <w:sz w:val="19"/>
                <w:szCs w:val="19"/>
              </w:rPr>
              <w:t>3 Cilt. İstanbul: Kitap Yayınevi, 2. Basım, 2011.</w:t>
            </w:r>
          </w:p>
          <w:p w14:paraId="293EF70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Furat, Ahmet Hamdi vd. (ed.). </w:t>
            </w:r>
            <w:r>
              <w:rPr>
                <w:i/>
                <w:sz w:val="19"/>
                <w:szCs w:val="19"/>
              </w:rPr>
              <w:t xml:space="preserve">Sahn-ı Semân’dan Dârülfünûn’a Osmanlı’da İlim ve Fikir Dünyası (Âlimler, Müesseseler ve Fikrî Eserler)-XVIII. Yüzyıl. </w:t>
            </w:r>
            <w:r>
              <w:rPr>
                <w:sz w:val="19"/>
                <w:szCs w:val="19"/>
              </w:rPr>
              <w:t>2 Cilt</w:t>
            </w:r>
            <w:r>
              <w:rPr>
                <w:i/>
                <w:sz w:val="19"/>
                <w:szCs w:val="19"/>
              </w:rPr>
              <w:t xml:space="preserve">. </w:t>
            </w:r>
            <w:r>
              <w:rPr>
                <w:sz w:val="19"/>
                <w:szCs w:val="19"/>
              </w:rPr>
              <w:t>İstanbul: Zeytinburnu Belediyesi Kültür Yayınları, 2018.</w:t>
            </w:r>
          </w:p>
          <w:p w14:paraId="6F97CA1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Kaynar, Mete Kaan (ed.). </w:t>
            </w:r>
            <w:r>
              <w:rPr>
                <w:i/>
                <w:sz w:val="19"/>
                <w:szCs w:val="19"/>
              </w:rPr>
              <w:t>Türkiye’nin 1950’li Yılları</w:t>
            </w:r>
            <w:r>
              <w:rPr>
                <w:sz w:val="19"/>
                <w:szCs w:val="19"/>
              </w:rPr>
              <w:t>. İstanbul: İletişim Yayınları, 2015.</w:t>
            </w:r>
          </w:p>
        </w:tc>
      </w:tr>
    </w:tbl>
    <w:p w14:paraId="1F803787" w14:textId="77777777" w:rsidR="00382CAE" w:rsidRDefault="00AC4DBB">
      <w:pPr>
        <w:numPr>
          <w:ilvl w:val="0"/>
          <w:numId w:val="3"/>
        </w:numPr>
        <w:pBdr>
          <w:top w:val="nil"/>
          <w:left w:val="nil"/>
          <w:bottom w:val="nil"/>
          <w:right w:val="nil"/>
          <w:between w:val="nil"/>
        </w:pBdr>
        <w:spacing w:after="60"/>
      </w:pPr>
      <w:r>
        <w:rPr>
          <w:color w:val="000000"/>
        </w:rPr>
        <w:t>Editör sayısı üç veya daha fazla ise dipnotta ilk editörün adı ve soyadına yer verildikten sonra “vd.” kısaltması kullanılır. Benzer şekilde kaynakçada ilk editörün soyadı ve adı belirtildikten sonra vd. kısaltması yazılır.</w:t>
      </w:r>
    </w:p>
    <w:p w14:paraId="14DEF07D" w14:textId="77777777" w:rsidR="00382CAE" w:rsidRDefault="00AC4DBB">
      <w:pPr>
        <w:pStyle w:val="Balk3"/>
        <w:numPr>
          <w:ilvl w:val="1"/>
          <w:numId w:val="12"/>
        </w:numPr>
      </w:pPr>
      <w:bookmarkStart w:id="150" w:name="_3dhjn8m" w:colFirst="0" w:colLast="0"/>
      <w:bookmarkEnd w:id="150"/>
      <w:r>
        <w:lastRenderedPageBreak/>
        <w:t>Kitap-Elektronik</w:t>
      </w:r>
    </w:p>
    <w:tbl>
      <w:tblPr>
        <w:tblStyle w:val="a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4C4FD60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7BCB8F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2E108F2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Kitap Adı</w:t>
            </w:r>
            <w:r>
              <w:rPr>
                <w:sz w:val="19"/>
                <w:szCs w:val="19"/>
              </w:rPr>
              <w:t xml:space="preserve"> (Yayın Formatı: Yayıncı, Yayın Tarihi), Sayfa Numarası.</w:t>
            </w:r>
          </w:p>
        </w:tc>
      </w:tr>
      <w:tr w:rsidR="00382CAE" w14:paraId="2E7B322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DD3B49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DC41F6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Derya Şahin, </w:t>
            </w:r>
            <w:r>
              <w:rPr>
                <w:i/>
                <w:sz w:val="19"/>
                <w:szCs w:val="19"/>
              </w:rPr>
              <w:t xml:space="preserve">Amisos Mozaiği </w:t>
            </w:r>
            <w:r>
              <w:rPr>
                <w:sz w:val="19"/>
                <w:szCs w:val="19"/>
              </w:rPr>
              <w:t>(PDF: Kültür ve Turizm Bakanlığı Yayınları, 2004), 44.</w:t>
            </w:r>
          </w:p>
          <w:p w14:paraId="57F6B49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Şule Yüksel Şenler, </w:t>
            </w:r>
            <w:r>
              <w:rPr>
                <w:i/>
                <w:sz w:val="19"/>
                <w:szCs w:val="19"/>
              </w:rPr>
              <w:t>Huzur Sokağı</w:t>
            </w:r>
            <w:r>
              <w:rPr>
                <w:sz w:val="19"/>
                <w:szCs w:val="19"/>
              </w:rPr>
              <w:t xml:space="preserve"> (Epub: Timaş Yayınları, 2016), 56.</w:t>
            </w:r>
          </w:p>
        </w:tc>
      </w:tr>
      <w:tr w:rsidR="00382CAE" w14:paraId="7B59A6F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740544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09ED9AD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Kitap Kısa Adı, </w:t>
            </w:r>
            <w:r>
              <w:rPr>
                <w:sz w:val="19"/>
                <w:szCs w:val="19"/>
              </w:rPr>
              <w:t>Sayfa Numarası.</w:t>
            </w:r>
          </w:p>
        </w:tc>
      </w:tr>
      <w:tr w:rsidR="00382CAE" w14:paraId="003A463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966ED1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CA1FDA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Şahin, </w:t>
            </w:r>
            <w:r>
              <w:rPr>
                <w:i/>
                <w:sz w:val="19"/>
                <w:szCs w:val="19"/>
              </w:rPr>
              <w:t xml:space="preserve">Amisos Mozaiği, </w:t>
            </w:r>
            <w:r>
              <w:rPr>
                <w:sz w:val="19"/>
                <w:szCs w:val="19"/>
              </w:rPr>
              <w:t>98.</w:t>
            </w:r>
          </w:p>
          <w:p w14:paraId="2D8C739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Şenler, </w:t>
            </w:r>
            <w:r>
              <w:rPr>
                <w:i/>
                <w:sz w:val="19"/>
                <w:szCs w:val="19"/>
              </w:rPr>
              <w:t>Huzur Sokağı</w:t>
            </w:r>
            <w:r>
              <w:rPr>
                <w:sz w:val="19"/>
                <w:szCs w:val="19"/>
              </w:rPr>
              <w:t>, 59-60.</w:t>
            </w:r>
          </w:p>
        </w:tc>
      </w:tr>
      <w:tr w:rsidR="00382CAE" w14:paraId="63F339F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6A54D5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1E95629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Yayın Formatı: Yayıncı, x. Basım, Yayın Tarihi. Erişim Adresi</w:t>
            </w:r>
          </w:p>
        </w:tc>
      </w:tr>
      <w:tr w:rsidR="00382CAE" w14:paraId="7A351BE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5041BD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9ACCFCA"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Şahin, Derya. </w:t>
            </w:r>
            <w:r>
              <w:rPr>
                <w:i/>
                <w:sz w:val="19"/>
                <w:szCs w:val="19"/>
              </w:rPr>
              <w:t>Amisos Mozaiği</w:t>
            </w:r>
            <w:r>
              <w:rPr>
                <w:sz w:val="19"/>
                <w:szCs w:val="19"/>
              </w:rPr>
              <w:t xml:space="preserve">. PDF: Kültür ve Turizm Bakanlığı Yayınları, 2004. </w:t>
            </w:r>
            <w:hyperlink r:id="rId73">
              <w:r>
                <w:rPr>
                  <w:sz w:val="19"/>
                  <w:szCs w:val="19"/>
                </w:rPr>
                <w:t>http://www.kulturvarliklari.gov.tr/Eklenti/38967,amisos-mozaigi.pdf</w:t>
              </w:r>
            </w:hyperlink>
          </w:p>
          <w:p w14:paraId="45AC333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Şenler, Şule Yüksel. </w:t>
            </w:r>
            <w:r>
              <w:rPr>
                <w:i/>
                <w:sz w:val="19"/>
                <w:szCs w:val="19"/>
              </w:rPr>
              <w:t xml:space="preserve">Huzur Sokağı. </w:t>
            </w:r>
            <w:r>
              <w:rPr>
                <w:sz w:val="19"/>
                <w:szCs w:val="19"/>
              </w:rPr>
              <w:t>Epub: Timaş Yayınları, 2016.</w:t>
            </w:r>
          </w:p>
        </w:tc>
      </w:tr>
    </w:tbl>
    <w:p w14:paraId="627CF1E4" w14:textId="77777777" w:rsidR="00382CAE" w:rsidRDefault="00382CAE">
      <w:pPr>
        <w:pBdr>
          <w:top w:val="nil"/>
          <w:left w:val="nil"/>
          <w:bottom w:val="nil"/>
          <w:right w:val="nil"/>
          <w:between w:val="nil"/>
        </w:pBdr>
        <w:spacing w:after="60"/>
        <w:ind w:left="357" w:hanging="360"/>
        <w:rPr>
          <w:color w:val="000000"/>
        </w:rPr>
      </w:pPr>
    </w:p>
    <w:tbl>
      <w:tblPr>
        <w:tblStyle w:val="a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A9EF357" w14:textId="77777777">
        <w:tc>
          <w:tcPr>
            <w:tcW w:w="6794" w:type="dxa"/>
          </w:tcPr>
          <w:p w14:paraId="6E58AAD7"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Microsft Word gibi kelime işlemci yazılımlar kullanılırken erişim adresinden sonra nokta işareti konulmaz. Nokta konulması, URL bağlantısının bozulmasına yol açabilmektedir.</w:t>
            </w:r>
          </w:p>
        </w:tc>
      </w:tr>
    </w:tbl>
    <w:p w14:paraId="1EEA268D" w14:textId="77777777" w:rsidR="00382CAE" w:rsidRDefault="00AC4DBB">
      <w:pPr>
        <w:pStyle w:val="Balk3"/>
        <w:numPr>
          <w:ilvl w:val="1"/>
          <w:numId w:val="12"/>
        </w:numPr>
      </w:pPr>
      <w:bookmarkStart w:id="151" w:name="_1smtxgf" w:colFirst="0" w:colLast="0"/>
      <w:bookmarkEnd w:id="151"/>
      <w:r>
        <w:t>Kitap-Çeviri</w:t>
      </w:r>
    </w:p>
    <w:tbl>
      <w:tblPr>
        <w:tblStyle w:val="aff4"/>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0A5ED54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7D5AFD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7BC6881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Kitap Adı</w:t>
            </w:r>
            <w:r>
              <w:rPr>
                <w:sz w:val="19"/>
                <w:szCs w:val="19"/>
              </w:rPr>
              <w:t>, çev. Çeviren Adı Soyadı (Basım Yeri: Yayıncı, Basım Yılı), Cilt/Sayfa Numarası.</w:t>
            </w:r>
          </w:p>
        </w:tc>
      </w:tr>
      <w:tr w:rsidR="00382CAE" w14:paraId="6215767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329149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0A07616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Francis Dvornik, </w:t>
            </w:r>
            <w:r>
              <w:rPr>
                <w:i/>
                <w:sz w:val="19"/>
                <w:szCs w:val="19"/>
              </w:rPr>
              <w:t>Konsiller Tarihi</w:t>
            </w:r>
            <w:r>
              <w:rPr>
                <w:sz w:val="19"/>
                <w:szCs w:val="19"/>
              </w:rPr>
              <w:t xml:space="preserve">, </w:t>
            </w:r>
            <w:r>
              <w:rPr>
                <w:i/>
                <w:sz w:val="19"/>
                <w:szCs w:val="19"/>
              </w:rPr>
              <w:t>İznik’ten II. Vatikan’a</w:t>
            </w:r>
            <w:r>
              <w:rPr>
                <w:sz w:val="19"/>
                <w:szCs w:val="19"/>
              </w:rPr>
              <w:t>, çev. Mehmet Aydın (Ankara: Türk Tarih Kurumu Yayınları, 1990), 11.</w:t>
            </w:r>
          </w:p>
          <w:p w14:paraId="5830C57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Abdülhalim Mahmud, </w:t>
            </w:r>
            <w:r>
              <w:rPr>
                <w:i/>
                <w:sz w:val="19"/>
                <w:szCs w:val="19"/>
              </w:rPr>
              <w:t>Muhâsibî Hayatı Eserleri Fikirleri</w:t>
            </w:r>
            <w:r>
              <w:rPr>
                <w:sz w:val="19"/>
                <w:szCs w:val="19"/>
              </w:rPr>
              <w:t>, çev. M. Beşir Eryarsoy (İstanbul: İnsan Yayınları, 2005), 33.</w:t>
            </w:r>
          </w:p>
        </w:tc>
      </w:tr>
      <w:tr w:rsidR="00382CAE" w14:paraId="197C840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C6FCC6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1801D60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Kitap Kısa Adı, </w:t>
            </w:r>
            <w:r>
              <w:rPr>
                <w:sz w:val="19"/>
                <w:szCs w:val="19"/>
              </w:rPr>
              <w:t>(Farklı çeviriler kullanılmışsa)</w:t>
            </w:r>
            <w:r>
              <w:rPr>
                <w:i/>
                <w:sz w:val="19"/>
                <w:szCs w:val="19"/>
              </w:rPr>
              <w:t xml:space="preserve"> </w:t>
            </w:r>
            <w:r>
              <w:rPr>
                <w:sz w:val="19"/>
                <w:szCs w:val="19"/>
              </w:rPr>
              <w:t>çev. Çeviren Adı Soyadı,</w:t>
            </w:r>
            <w:r>
              <w:rPr>
                <w:i/>
                <w:sz w:val="19"/>
                <w:szCs w:val="19"/>
              </w:rPr>
              <w:t xml:space="preserve"> </w:t>
            </w:r>
            <w:r>
              <w:rPr>
                <w:sz w:val="19"/>
                <w:szCs w:val="19"/>
              </w:rPr>
              <w:t>Cilt</w:t>
            </w:r>
            <w:r>
              <w:rPr>
                <w:i/>
                <w:sz w:val="19"/>
                <w:szCs w:val="19"/>
              </w:rPr>
              <w:t>/</w:t>
            </w:r>
            <w:r>
              <w:rPr>
                <w:sz w:val="19"/>
                <w:szCs w:val="19"/>
              </w:rPr>
              <w:t>Sayfa Numarası.</w:t>
            </w:r>
          </w:p>
        </w:tc>
      </w:tr>
      <w:tr w:rsidR="00382CAE" w14:paraId="530E814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8E14D2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659470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Dvornik, </w:t>
            </w:r>
            <w:r>
              <w:rPr>
                <w:i/>
                <w:sz w:val="19"/>
                <w:szCs w:val="19"/>
              </w:rPr>
              <w:t>Konsiller Tarihi</w:t>
            </w:r>
            <w:r>
              <w:rPr>
                <w:sz w:val="19"/>
                <w:szCs w:val="19"/>
              </w:rPr>
              <w:t>, 23.</w:t>
            </w:r>
          </w:p>
          <w:p w14:paraId="3A07A9E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Mahmud, </w:t>
            </w:r>
            <w:r>
              <w:rPr>
                <w:i/>
                <w:sz w:val="19"/>
                <w:szCs w:val="19"/>
              </w:rPr>
              <w:t>Muhâsibî Hayatı Eserleri Fikirleri</w:t>
            </w:r>
            <w:r>
              <w:rPr>
                <w:sz w:val="19"/>
                <w:szCs w:val="19"/>
              </w:rPr>
              <w:t>, 34-54.</w:t>
            </w:r>
          </w:p>
        </w:tc>
      </w:tr>
      <w:tr w:rsidR="00382CAE" w14:paraId="207018B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E83342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3A747317"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çev. Çeviren Adı Soyadı. x Cilt. Basım Yeri: Yayıncı, x. Basım, Basım Yılı.</w:t>
            </w:r>
          </w:p>
        </w:tc>
      </w:tr>
      <w:tr w:rsidR="00382CAE" w14:paraId="4D4B59D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771ED4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38A8250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Dvornik, Francis. </w:t>
            </w:r>
            <w:r>
              <w:rPr>
                <w:i/>
                <w:sz w:val="19"/>
                <w:szCs w:val="19"/>
              </w:rPr>
              <w:t>Konsiller Tarihi İznik’ten II. Vatikan’a</w:t>
            </w:r>
            <w:r>
              <w:rPr>
                <w:sz w:val="19"/>
                <w:szCs w:val="19"/>
              </w:rPr>
              <w:t>. çev. Mehmet Aydın. Ankara: Türk Tarih Kurumu Yayınları, 1990.</w:t>
            </w:r>
          </w:p>
          <w:p w14:paraId="25A1DA9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Mahmud, Abdülhalim. </w:t>
            </w:r>
            <w:r>
              <w:rPr>
                <w:i/>
                <w:sz w:val="19"/>
                <w:szCs w:val="19"/>
              </w:rPr>
              <w:t>Muhâsibî Hayatı Eserleri Fikirleri</w:t>
            </w:r>
            <w:r>
              <w:rPr>
                <w:sz w:val="19"/>
                <w:szCs w:val="19"/>
              </w:rPr>
              <w:t>. çev. M. Beşir Eryarsoy. İstanbul: İnsan Yayınları, 2005.</w:t>
            </w:r>
          </w:p>
        </w:tc>
      </w:tr>
    </w:tbl>
    <w:p w14:paraId="5EC1C95E" w14:textId="77777777" w:rsidR="00382CAE" w:rsidRDefault="00AC4DBB">
      <w:pPr>
        <w:numPr>
          <w:ilvl w:val="0"/>
          <w:numId w:val="3"/>
        </w:numPr>
        <w:pBdr>
          <w:top w:val="nil"/>
          <w:left w:val="nil"/>
          <w:bottom w:val="nil"/>
          <w:right w:val="nil"/>
          <w:between w:val="nil"/>
        </w:pBdr>
      </w:pPr>
      <w:r>
        <w:rPr>
          <w:color w:val="000000"/>
        </w:rPr>
        <w:t>Bir eserin farklı çevirilerinin birlikte kullanılması durumunda, esere yapılan ikinci ve sonraki atıflarda çevirmen ismi belirtilir.</w:t>
      </w:r>
    </w:p>
    <w:p w14:paraId="4B57138F" w14:textId="77777777" w:rsidR="00382CAE" w:rsidRDefault="00AC4DBB">
      <w:pPr>
        <w:keepNext/>
        <w:keepLines/>
        <w:pBdr>
          <w:top w:val="nil"/>
          <w:left w:val="nil"/>
          <w:bottom w:val="nil"/>
          <w:right w:val="nil"/>
          <w:between w:val="nil"/>
        </w:pBdr>
        <w:spacing w:before="0"/>
        <w:jc w:val="left"/>
        <w:rPr>
          <w:b/>
          <w:color w:val="1ABAC8"/>
          <w:sz w:val="18"/>
          <w:szCs w:val="18"/>
        </w:rPr>
      </w:pPr>
      <w:r>
        <w:rPr>
          <w:b/>
          <w:color w:val="1ABAC8"/>
          <w:sz w:val="18"/>
          <w:szCs w:val="18"/>
        </w:rPr>
        <w:t>Örnek:</w:t>
      </w:r>
    </w:p>
    <w:p w14:paraId="66962AD1" w14:textId="77777777" w:rsidR="00382CAE" w:rsidRDefault="00AC4DBB">
      <w:pPr>
        <w:spacing w:before="0" w:after="60"/>
        <w:ind w:left="23"/>
        <w:jc w:val="left"/>
        <w:rPr>
          <w:sz w:val="18"/>
          <w:szCs w:val="18"/>
        </w:rPr>
      </w:pPr>
      <w:r>
        <w:rPr>
          <w:sz w:val="18"/>
          <w:szCs w:val="18"/>
        </w:rPr>
        <w:t xml:space="preserve">Dvornik, </w:t>
      </w:r>
      <w:r>
        <w:rPr>
          <w:i/>
          <w:sz w:val="18"/>
          <w:szCs w:val="18"/>
        </w:rPr>
        <w:t>Konsiller Tarihi</w:t>
      </w:r>
      <w:r>
        <w:rPr>
          <w:sz w:val="18"/>
          <w:szCs w:val="18"/>
        </w:rPr>
        <w:t>, çev. Mehmet Aydın, 23.</w:t>
      </w:r>
    </w:p>
    <w:p w14:paraId="29F573E9" w14:textId="77777777" w:rsidR="00382CAE" w:rsidRDefault="00AC4DBB">
      <w:pPr>
        <w:numPr>
          <w:ilvl w:val="0"/>
          <w:numId w:val="3"/>
        </w:numPr>
        <w:pBdr>
          <w:top w:val="nil"/>
          <w:left w:val="nil"/>
          <w:bottom w:val="nil"/>
          <w:right w:val="nil"/>
          <w:between w:val="nil"/>
        </w:pBdr>
      </w:pPr>
      <w:r>
        <w:rPr>
          <w:color w:val="000000"/>
        </w:rPr>
        <w:lastRenderedPageBreak/>
        <w:t>Türkçeye çevrilerek yayımlanan kitapların kapaklarında yer alan isimler aynen korunur.</w:t>
      </w:r>
    </w:p>
    <w:p w14:paraId="486C7F45" w14:textId="77777777" w:rsidR="00382CAE" w:rsidRDefault="00AC4DBB">
      <w:pPr>
        <w:keepNext/>
        <w:keepLines/>
        <w:pBdr>
          <w:top w:val="nil"/>
          <w:left w:val="nil"/>
          <w:bottom w:val="nil"/>
          <w:right w:val="nil"/>
          <w:between w:val="nil"/>
        </w:pBdr>
        <w:spacing w:before="0"/>
        <w:jc w:val="left"/>
        <w:rPr>
          <w:b/>
          <w:color w:val="1ABAC8"/>
          <w:sz w:val="18"/>
          <w:szCs w:val="18"/>
        </w:rPr>
      </w:pPr>
      <w:r>
        <w:rPr>
          <w:b/>
          <w:color w:val="1ABAC8"/>
          <w:sz w:val="18"/>
          <w:szCs w:val="18"/>
        </w:rPr>
        <w:t>Örnek:</w:t>
      </w:r>
    </w:p>
    <w:p w14:paraId="055B5ACE" w14:textId="77777777" w:rsidR="00382CAE" w:rsidRDefault="00AC4DBB">
      <w:pPr>
        <w:spacing w:before="0" w:after="60"/>
        <w:ind w:left="23"/>
        <w:jc w:val="left"/>
        <w:rPr>
          <w:sz w:val="18"/>
          <w:szCs w:val="18"/>
        </w:rPr>
      </w:pPr>
      <w:r>
        <w:rPr>
          <w:sz w:val="18"/>
          <w:szCs w:val="18"/>
        </w:rPr>
        <w:t xml:space="preserve">İbn Acîbe, </w:t>
      </w:r>
      <w:r>
        <w:rPr>
          <w:i/>
          <w:sz w:val="18"/>
          <w:szCs w:val="18"/>
        </w:rPr>
        <w:t>Bahrü’l-Medîd fî Tefsiri’l-Kur’âni’l-Mecîd</w:t>
      </w:r>
    </w:p>
    <w:p w14:paraId="1CB7310F" w14:textId="77777777" w:rsidR="00382CAE" w:rsidRDefault="00AC4DBB">
      <w:pPr>
        <w:pStyle w:val="Balk3"/>
        <w:numPr>
          <w:ilvl w:val="1"/>
          <w:numId w:val="12"/>
        </w:numPr>
      </w:pPr>
      <w:bookmarkStart w:id="152" w:name="_4cmhg48" w:colFirst="0" w:colLast="0"/>
      <w:bookmarkEnd w:id="152"/>
      <w:r>
        <w:t>Kitap-Neşir</w:t>
      </w:r>
    </w:p>
    <w:tbl>
      <w:tblPr>
        <w:tblStyle w:val="aff5"/>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51738D0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AE1C3F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0227F1C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Kitap Adı</w:t>
            </w:r>
            <w:r>
              <w:rPr>
                <w:sz w:val="19"/>
                <w:szCs w:val="19"/>
              </w:rPr>
              <w:t>, nşr. Neşredenin Adı Soyadı (Basım Yeri: Yayıncı, Basım Yılı), Cilt/Sayfa Numarası.</w:t>
            </w:r>
          </w:p>
        </w:tc>
      </w:tr>
      <w:tr w:rsidR="00382CAE" w14:paraId="1EC1DB2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8F70E2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8E7DF1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Taşköprizâde Ahmed Efendi, </w:t>
            </w:r>
            <w:r>
              <w:rPr>
                <w:i/>
                <w:sz w:val="19"/>
                <w:szCs w:val="19"/>
              </w:rPr>
              <w:t>Miftâḥu’s-saʿâde ve miṣbâḥu’s-siyâde fî mevżûʿâti’l-ʿulûm</w:t>
            </w:r>
            <w:r>
              <w:rPr>
                <w:sz w:val="19"/>
                <w:szCs w:val="19"/>
              </w:rPr>
              <w:t>, nşr. Abdülvehhâb Ebü’n-Nûr - Kâmil Kâmil Bekrî (Kahire: Dâru’l-Kütübi’l-Hadîse, 1968), 2/142.</w:t>
            </w:r>
          </w:p>
          <w:p w14:paraId="126744A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Sa‘deddîn et-Teftâzânî, </w:t>
            </w:r>
            <w:r>
              <w:rPr>
                <w:i/>
                <w:sz w:val="19"/>
                <w:szCs w:val="19"/>
              </w:rPr>
              <w:t>Şerḥu’l-ʿAḳāʾidi’n-Nesefiyye</w:t>
            </w:r>
            <w:r>
              <w:rPr>
                <w:sz w:val="19"/>
                <w:szCs w:val="19"/>
              </w:rPr>
              <w:t>, nşr. Ahmed Hicâzî es-Sekkā (Kahire: Mektebetü’l-Külliyyâti’l-Ezheriyye, 1408/1988), 43.</w:t>
            </w:r>
          </w:p>
        </w:tc>
      </w:tr>
      <w:tr w:rsidR="00382CAE" w14:paraId="513C215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E01B6F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72D42FD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Kitap Kısa Adı</w:t>
            </w:r>
            <w:r>
              <w:rPr>
                <w:sz w:val="19"/>
                <w:szCs w:val="19"/>
              </w:rPr>
              <w:t>, (Farklı neşirler kullanılmışsa) nşr. Neşredenin Adı Soyadı, Cilt/Sayfa Numarası.</w:t>
            </w:r>
          </w:p>
        </w:tc>
      </w:tr>
      <w:tr w:rsidR="00382CAE" w14:paraId="31AFC4C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AD82FD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22B13E0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Taşköprizâde Ahmed Efendi, </w:t>
            </w:r>
            <w:r>
              <w:rPr>
                <w:i/>
                <w:sz w:val="19"/>
                <w:szCs w:val="19"/>
              </w:rPr>
              <w:t>Miftâḥu’s-saʿâde,</w:t>
            </w:r>
            <w:r>
              <w:rPr>
                <w:sz w:val="19"/>
                <w:szCs w:val="19"/>
              </w:rPr>
              <w:t xml:space="preserve"> 2/162.</w:t>
            </w:r>
          </w:p>
          <w:p w14:paraId="04A4647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Teftâzânî, </w:t>
            </w:r>
            <w:r>
              <w:rPr>
                <w:i/>
                <w:sz w:val="19"/>
                <w:szCs w:val="19"/>
              </w:rPr>
              <w:t>Şerḥu’l-ʿAḳāʾid</w:t>
            </w:r>
            <w:r>
              <w:rPr>
                <w:sz w:val="19"/>
                <w:szCs w:val="19"/>
              </w:rPr>
              <w:t>, 73.</w:t>
            </w:r>
          </w:p>
        </w:tc>
      </w:tr>
      <w:tr w:rsidR="00382CAE" w14:paraId="366A371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F1C2CE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36F37F5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nşr. Neşredenin Adı Soyadı. x Cilt. Basım Yeri: Yayıncı, x. Basım, Basım Yılı Hicrî/Milâdî.</w:t>
            </w:r>
          </w:p>
        </w:tc>
      </w:tr>
      <w:tr w:rsidR="00382CAE" w14:paraId="4B871A1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3D0C74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B789DD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Taşköprizâde Ahmed Efendi. </w:t>
            </w:r>
            <w:r>
              <w:rPr>
                <w:i/>
                <w:sz w:val="19"/>
                <w:szCs w:val="19"/>
              </w:rPr>
              <w:t>Miftâḥu’s-saʿâde ve miṣbâḥu’s-siyâde fî mevżûʿâti’l-ʿulûm</w:t>
            </w:r>
            <w:r>
              <w:rPr>
                <w:sz w:val="19"/>
                <w:szCs w:val="19"/>
              </w:rPr>
              <w:t>. nşr. Abdülvehhâb Ebü’n-Nûr - Kâmil Kâmil Bekrî. 3 Cilt. Kahire: Dâru’l-Kütübi’l-Hadîse, 3. Basım, 1968.</w:t>
            </w:r>
          </w:p>
          <w:p w14:paraId="7D4B444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Teftâzânî, Sa‘deddîn. </w:t>
            </w:r>
            <w:r>
              <w:rPr>
                <w:i/>
                <w:sz w:val="19"/>
                <w:szCs w:val="19"/>
              </w:rPr>
              <w:t>Şerḥu’l-ʿAḳāʾidi’n-Nesefiyye</w:t>
            </w:r>
            <w:r>
              <w:rPr>
                <w:sz w:val="19"/>
                <w:szCs w:val="19"/>
              </w:rPr>
              <w:t xml:space="preserve">. nşr. Ahmed Hicâzî es-Sekkā. Kahire: Mektebetü’l-Külliyyâti’l-Ezheriyye, 1408/1988. </w:t>
            </w:r>
          </w:p>
        </w:tc>
      </w:tr>
    </w:tbl>
    <w:p w14:paraId="19014E36" w14:textId="77777777" w:rsidR="00382CAE" w:rsidRDefault="00AC4DBB">
      <w:pPr>
        <w:numPr>
          <w:ilvl w:val="0"/>
          <w:numId w:val="3"/>
        </w:numPr>
        <w:pBdr>
          <w:top w:val="nil"/>
          <w:left w:val="nil"/>
          <w:bottom w:val="nil"/>
          <w:right w:val="nil"/>
          <w:between w:val="nil"/>
        </w:pBdr>
      </w:pPr>
      <w:r>
        <w:rPr>
          <w:color w:val="000000"/>
        </w:rPr>
        <w:t>Bir eserin farklı neşirlerinin birlikte kullanılması durumunda, esere yapılan ikinci ve sonraki atıflarda neşredenin ismi belirtilir.</w:t>
      </w:r>
    </w:p>
    <w:p w14:paraId="62221D45" w14:textId="77777777" w:rsidR="00382CAE" w:rsidRDefault="00AC4DBB">
      <w:pPr>
        <w:keepNext/>
        <w:keepLines/>
        <w:pBdr>
          <w:top w:val="nil"/>
          <w:left w:val="nil"/>
          <w:bottom w:val="nil"/>
          <w:right w:val="nil"/>
          <w:between w:val="nil"/>
        </w:pBdr>
        <w:spacing w:before="0"/>
        <w:jc w:val="left"/>
        <w:rPr>
          <w:b/>
          <w:color w:val="1ABAC8"/>
          <w:sz w:val="18"/>
          <w:szCs w:val="18"/>
        </w:rPr>
      </w:pPr>
      <w:r>
        <w:rPr>
          <w:b/>
          <w:color w:val="1ABAC8"/>
          <w:sz w:val="18"/>
          <w:szCs w:val="18"/>
        </w:rPr>
        <w:t>Örnek:</w:t>
      </w:r>
    </w:p>
    <w:p w14:paraId="51C9CDFC" w14:textId="77777777" w:rsidR="00382CAE" w:rsidRDefault="00AC4DBB">
      <w:pPr>
        <w:spacing w:before="0" w:after="60"/>
        <w:ind w:left="23"/>
        <w:jc w:val="left"/>
        <w:rPr>
          <w:sz w:val="18"/>
          <w:szCs w:val="18"/>
        </w:rPr>
      </w:pPr>
      <w:r>
        <w:rPr>
          <w:sz w:val="18"/>
          <w:szCs w:val="18"/>
        </w:rPr>
        <w:t xml:space="preserve">Teftâzânî, </w:t>
      </w:r>
      <w:r>
        <w:rPr>
          <w:i/>
          <w:sz w:val="18"/>
          <w:szCs w:val="18"/>
        </w:rPr>
        <w:t>Şerḥu’l-ʿAḳāʾid</w:t>
      </w:r>
      <w:r>
        <w:rPr>
          <w:sz w:val="18"/>
          <w:szCs w:val="18"/>
        </w:rPr>
        <w:t>, nşr. Ahmed Hicâzî es-Sekkā, 73.</w:t>
      </w:r>
    </w:p>
    <w:tbl>
      <w:tblPr>
        <w:tblStyle w:val="a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8617BB6" w14:textId="77777777">
        <w:tc>
          <w:tcPr>
            <w:tcW w:w="6794" w:type="dxa"/>
          </w:tcPr>
          <w:p w14:paraId="45F0284B" w14:textId="77777777" w:rsidR="00382CAE" w:rsidRDefault="00AC4DBB">
            <w:pPr>
              <w:spacing w:before="0"/>
              <w:ind w:left="227" w:hanging="227"/>
              <w:rPr>
                <w:sz w:val="18"/>
                <w:szCs w:val="18"/>
              </w:rPr>
            </w:pPr>
            <w:r>
              <w:rPr>
                <w:rFonts w:ascii="Font Awesome 5 Free Solid" w:eastAsia="Font Awesome 5 Free Solid" w:hAnsi="Font Awesome 5 Free Solid" w:cs="Font Awesome 5 Free Solid"/>
                <w:color w:val="1ABAC8"/>
                <w:sz w:val="18"/>
                <w:szCs w:val="18"/>
              </w:rPr>
              <w:t></w:t>
            </w:r>
            <w:r>
              <w:rPr>
                <w:rFonts w:ascii="Font Awesome 5 Free Solid" w:eastAsia="Font Awesome 5 Free Solid" w:hAnsi="Font Awesome 5 Free Solid" w:cs="Font Awesome 5 Free Solid"/>
                <w:color w:val="1ABAC8"/>
                <w:sz w:val="18"/>
                <w:szCs w:val="18"/>
              </w:rPr>
              <w:tab/>
            </w:r>
            <w:r>
              <w:rPr>
                <w:sz w:val="18"/>
                <w:szCs w:val="18"/>
              </w:rPr>
              <w:t>Zotero gibi programlara yazar adı kaydedilirken Soyad, Ad şeklinde kaydedilir. Arap müelliflerin isimleri kaydedilirken Yazar Adı alanına “Künyesi Adı Nisbesi Lakabı”, Soyadı alanına ise “Meşhur Adı” yazılır.</w:t>
            </w:r>
          </w:p>
          <w:p w14:paraId="2946A6BB" w14:textId="77777777" w:rsidR="00382CAE" w:rsidRDefault="00AC4DBB">
            <w:pPr>
              <w:spacing w:before="0"/>
              <w:ind w:left="454" w:hanging="227"/>
              <w:rPr>
                <w:b/>
                <w:color w:val="1ABAC8"/>
                <w:sz w:val="18"/>
                <w:szCs w:val="18"/>
              </w:rPr>
            </w:pPr>
            <w:r>
              <w:rPr>
                <w:b/>
                <w:color w:val="1ABAC8"/>
                <w:sz w:val="18"/>
                <w:szCs w:val="18"/>
              </w:rPr>
              <w:t xml:space="preserve">Örnek: </w:t>
            </w:r>
            <w:r>
              <w:rPr>
                <w:sz w:val="18"/>
                <w:szCs w:val="18"/>
              </w:rPr>
              <w:t>Buhârî, Ebû Abdillâh Muhammed b. İsmail el-</w:t>
            </w:r>
          </w:p>
          <w:p w14:paraId="1677137A" w14:textId="77777777" w:rsidR="00382CAE" w:rsidRDefault="00AC4DBB">
            <w:pPr>
              <w:spacing w:before="0"/>
              <w:ind w:left="454" w:hanging="227"/>
              <w:rPr>
                <w:sz w:val="18"/>
                <w:szCs w:val="18"/>
              </w:rPr>
            </w:pPr>
            <w:r>
              <w:rPr>
                <w:b/>
                <w:color w:val="1ABAC8"/>
                <w:sz w:val="18"/>
                <w:szCs w:val="18"/>
              </w:rPr>
              <w:tab/>
            </w:r>
            <w:r>
              <w:rPr>
                <w:b/>
                <w:color w:val="1ABAC8"/>
                <w:sz w:val="18"/>
                <w:szCs w:val="18"/>
              </w:rPr>
              <w:tab/>
              <w:t xml:space="preserve"> </w:t>
            </w:r>
            <w:r>
              <w:rPr>
                <w:sz w:val="18"/>
                <w:szCs w:val="18"/>
              </w:rPr>
              <w:t>Gazzâlî, Ebû Hâmid Muhammed el-</w:t>
            </w:r>
          </w:p>
          <w:p w14:paraId="7132E3FE" w14:textId="77777777" w:rsidR="00382CAE" w:rsidRDefault="00AC4DBB">
            <w:pPr>
              <w:spacing w:before="0"/>
              <w:ind w:left="227" w:hanging="227"/>
              <w:rPr>
                <w:sz w:val="18"/>
                <w:szCs w:val="18"/>
              </w:rPr>
            </w:pPr>
            <w:r>
              <w:rPr>
                <w:rFonts w:ascii="Font Awesome 5 Free Solid" w:eastAsia="Font Awesome 5 Free Solid" w:hAnsi="Font Awesome 5 Free Solid" w:cs="Font Awesome 5 Free Solid"/>
                <w:color w:val="1ABAC8"/>
                <w:sz w:val="18"/>
                <w:szCs w:val="18"/>
              </w:rPr>
              <w:t></w:t>
            </w:r>
            <w:r>
              <w:rPr>
                <w:rFonts w:ascii="Font Awesome 5 Free Solid" w:eastAsia="Font Awesome 5 Free Solid" w:hAnsi="Font Awesome 5 Free Solid" w:cs="Font Awesome 5 Free Solid"/>
                <w:color w:val="1ABAC8"/>
                <w:sz w:val="18"/>
                <w:szCs w:val="18"/>
              </w:rPr>
              <w:tab/>
            </w:r>
            <w:r>
              <w:rPr>
                <w:sz w:val="18"/>
                <w:szCs w:val="18"/>
              </w:rPr>
              <w:t xml:space="preserve">EndNote programında “Neşreden”, “Neşreden” olarak girilir.  Zotero’da ise </w:t>
            </w:r>
            <w:r>
              <w:rPr>
                <w:sz w:val="17"/>
                <w:szCs w:val="17"/>
              </w:rPr>
              <w:t xml:space="preserve"> “İlave/Ekstra”</w:t>
            </w:r>
            <w:r>
              <w:rPr>
                <w:sz w:val="18"/>
                <w:szCs w:val="18"/>
              </w:rPr>
              <w:t xml:space="preserve"> alanına girilir.</w:t>
            </w:r>
          </w:p>
        </w:tc>
      </w:tr>
    </w:tbl>
    <w:p w14:paraId="5ED3D972" w14:textId="77777777" w:rsidR="00382CAE" w:rsidRDefault="00AC4DBB">
      <w:pPr>
        <w:spacing w:before="0" w:after="160" w:line="259" w:lineRule="auto"/>
        <w:ind w:firstLine="0"/>
        <w:jc w:val="left"/>
        <w:rPr>
          <w:b/>
          <w:color w:val="1ABAC8"/>
        </w:rPr>
      </w:pPr>
      <w:r>
        <w:br w:type="page"/>
      </w:r>
    </w:p>
    <w:p w14:paraId="0049CC93" w14:textId="77777777" w:rsidR="00382CAE" w:rsidRDefault="00AC4DBB">
      <w:pPr>
        <w:pStyle w:val="Balk3"/>
        <w:numPr>
          <w:ilvl w:val="1"/>
          <w:numId w:val="12"/>
        </w:numPr>
      </w:pPr>
      <w:bookmarkStart w:id="153" w:name="_2rrrqc1" w:colFirst="0" w:colLast="0"/>
      <w:bookmarkEnd w:id="153"/>
      <w:r>
        <w:lastRenderedPageBreak/>
        <w:t>Kitap-Tahkik/Edisyon Kritik</w:t>
      </w:r>
    </w:p>
    <w:p w14:paraId="2A39D4EE" w14:textId="77777777" w:rsidR="00382CAE" w:rsidRDefault="00AC4DBB">
      <w:r>
        <w:t xml:space="preserve">Yazma bir metnin, farklı nüshalarına dayanılarak müellifin kaleminden çıkmış hâline ulaşmaya çalışmaya “Tahkik”, “Tenkitli Metin Neşri” veya “Edisyon Kritik” denir. Sosyal bilimler alanında yapılan araştırmalarda tahkik çalışmalarına atıf yapılırken tahkik eden kişinin (muhakkik) isminden önce “thk.” kısaltması kullanılır (Örnek: Ebû İshâk es-Saffar, </w:t>
      </w:r>
      <w:r>
        <w:rPr>
          <w:i/>
        </w:rPr>
        <w:t>Telḫîṣü’l-edille</w:t>
      </w:r>
      <w:r>
        <w:t xml:space="preserve">, thk. Angelika Brodersen). APA, MLA ve Chicago gibi akademik yazım sistemlerinde ise “tahkik” yerine “Edited by” ifadesi veya “ed.” kısaltması tercih edilir (Örnek: Ebû İshâk es-Saffar, </w:t>
      </w:r>
      <w:r>
        <w:rPr>
          <w:i/>
        </w:rPr>
        <w:t>Telḫîṣü’l-edille</w:t>
      </w:r>
      <w:r>
        <w:t xml:space="preserve">, ed. Angelika Brodersen). Oysa tahkik çalışması, editöryal yayından farklıdır ve bu farkı belirtmek için “thk.” kısaltmasının kullanılmasına ihtiyaç duyulmaktadır. </w:t>
      </w:r>
      <w:r>
        <w:rPr>
          <w:i/>
        </w:rPr>
        <w:t>İSNAD Atıf Sistemi</w:t>
      </w:r>
      <w:r>
        <w:t>’nde tahkik çalışmalarına atıf yapılırken Türkçe metinlerde “thk.” ve İngilizce metinlerde ise “Critical ed.” kısaltmasının kullanılması gerekli görülmektedir.</w:t>
      </w:r>
    </w:p>
    <w:tbl>
      <w:tblPr>
        <w:tblStyle w:val="aff7"/>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2D08F7E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7AA8AC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349AADC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Kitap Adı</w:t>
            </w:r>
            <w:r>
              <w:rPr>
                <w:sz w:val="19"/>
                <w:szCs w:val="19"/>
              </w:rPr>
              <w:t>, thk. Muhakkikin Adı Soyadı (Basım Yeri: Yayıncı, Basım Yılı), Cilt/Sayfa Numarası.</w:t>
            </w:r>
          </w:p>
        </w:tc>
      </w:tr>
      <w:tr w:rsidR="00382CAE" w14:paraId="317AD70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C1ACEC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3B7C7AA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Ebû İshâk İbrâhim ez-Zâhid es-Saffâr, </w:t>
            </w:r>
            <w:r>
              <w:rPr>
                <w:i/>
                <w:sz w:val="19"/>
                <w:szCs w:val="19"/>
              </w:rPr>
              <w:t>Telḫîṣü’l-edille li-ḳavâʿidi’t-tevḥîd,</w:t>
            </w:r>
            <w:r>
              <w:rPr>
                <w:sz w:val="19"/>
                <w:szCs w:val="19"/>
              </w:rPr>
              <w:t xml:space="preserve"> thk. Angelika Brodersen (Beyrut: el-Ma‘hedü’l-Almânî li’l-Ebhâsi’l-Şarkiyye, 1432/2011), 2/34.</w:t>
            </w:r>
          </w:p>
        </w:tc>
      </w:tr>
      <w:tr w:rsidR="00382CAE" w14:paraId="48CBC56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098DAE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131286D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Kitap Kısa Adı</w:t>
            </w:r>
            <w:r>
              <w:rPr>
                <w:sz w:val="19"/>
                <w:szCs w:val="19"/>
              </w:rPr>
              <w:t>, (Farklı tahkikler kullanılmışsa) thk. Muhakkikin Adı Soyadı, Cilt/Sayfa Numarası.</w:t>
            </w:r>
          </w:p>
        </w:tc>
      </w:tr>
      <w:tr w:rsidR="00382CAE" w14:paraId="6D55EA2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C614F2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4C261DE6" w14:textId="77777777" w:rsidR="00382CAE" w:rsidRDefault="00AC4DBB">
            <w:pPr>
              <w:spacing w:before="0"/>
              <w:ind w:left="360" w:hanging="36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Saffâr, </w:t>
            </w:r>
            <w:r>
              <w:rPr>
                <w:i/>
                <w:sz w:val="19"/>
                <w:szCs w:val="19"/>
              </w:rPr>
              <w:t>Telḫîṣü’l-edille</w:t>
            </w:r>
            <w:r>
              <w:rPr>
                <w:sz w:val="19"/>
                <w:szCs w:val="19"/>
              </w:rPr>
              <w:t>, 2/52.</w:t>
            </w:r>
          </w:p>
        </w:tc>
      </w:tr>
      <w:tr w:rsidR="00382CAE" w14:paraId="7D52322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403CB3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7097743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thk. Muhakkikin Adı Soyadı. Basım Yeri: Yayıncı, x. Basım, Basım Yılı Hicrî/Milâdî.</w:t>
            </w:r>
          </w:p>
        </w:tc>
      </w:tr>
      <w:tr w:rsidR="00382CAE" w14:paraId="60B5C03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55AE9C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BC7F2A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Saffâr, Ebû İshâk İbrâhim ez-Zâhid. </w:t>
            </w:r>
            <w:r>
              <w:rPr>
                <w:i/>
                <w:sz w:val="19"/>
                <w:szCs w:val="19"/>
              </w:rPr>
              <w:t>Telḫîṣü’l-edille li-ḳavâʿidi’t-tevḥîd</w:t>
            </w:r>
            <w:r>
              <w:rPr>
                <w:sz w:val="19"/>
                <w:szCs w:val="19"/>
              </w:rPr>
              <w:t>. thk. Angelika Brodersen. 2 Cilt. Beyrut: el-Ma‘hedü’l-Almânî li’l-Ebhâsi’l-Şarkiyye, 1432/2011.</w:t>
            </w:r>
          </w:p>
        </w:tc>
      </w:tr>
    </w:tbl>
    <w:p w14:paraId="379B26D7" w14:textId="77777777" w:rsidR="00382CAE" w:rsidRDefault="00AC4DBB">
      <w:pPr>
        <w:numPr>
          <w:ilvl w:val="0"/>
          <w:numId w:val="3"/>
        </w:numPr>
        <w:pBdr>
          <w:top w:val="nil"/>
          <w:left w:val="nil"/>
          <w:bottom w:val="nil"/>
          <w:right w:val="nil"/>
          <w:between w:val="nil"/>
        </w:pBdr>
      </w:pPr>
      <w:r>
        <w:rPr>
          <w:color w:val="000000"/>
        </w:rPr>
        <w:t>Bir eserin farklı tahkiklerinin birlikte kullanılması durumunda, esere yapılan ikinci ve sonraki atıflarda muhakkik ismi belirtilir.</w:t>
      </w:r>
    </w:p>
    <w:p w14:paraId="562DD66D" w14:textId="77777777" w:rsidR="00382CAE" w:rsidRDefault="00AC4DBB">
      <w:pPr>
        <w:keepNext/>
        <w:keepLines/>
        <w:pBdr>
          <w:top w:val="nil"/>
          <w:left w:val="nil"/>
          <w:bottom w:val="nil"/>
          <w:right w:val="nil"/>
          <w:between w:val="nil"/>
        </w:pBdr>
        <w:spacing w:before="0"/>
        <w:jc w:val="left"/>
        <w:rPr>
          <w:b/>
          <w:color w:val="1ABAC8"/>
          <w:sz w:val="18"/>
          <w:szCs w:val="18"/>
        </w:rPr>
      </w:pPr>
      <w:r>
        <w:rPr>
          <w:b/>
          <w:color w:val="1ABAC8"/>
          <w:sz w:val="18"/>
          <w:szCs w:val="18"/>
        </w:rPr>
        <w:t>Örnek:</w:t>
      </w:r>
    </w:p>
    <w:p w14:paraId="37880903" w14:textId="77777777" w:rsidR="00382CAE" w:rsidRDefault="00AC4DBB">
      <w:pPr>
        <w:spacing w:before="0" w:after="60"/>
        <w:ind w:left="23"/>
        <w:jc w:val="left"/>
        <w:rPr>
          <w:sz w:val="18"/>
          <w:szCs w:val="18"/>
        </w:rPr>
      </w:pPr>
      <w:r>
        <w:rPr>
          <w:sz w:val="18"/>
          <w:szCs w:val="18"/>
        </w:rPr>
        <w:t xml:space="preserve">Saffâr, </w:t>
      </w:r>
      <w:r>
        <w:rPr>
          <w:i/>
          <w:sz w:val="18"/>
          <w:szCs w:val="18"/>
        </w:rPr>
        <w:t>Telḫîṣü’l-edille</w:t>
      </w:r>
      <w:r>
        <w:rPr>
          <w:sz w:val="18"/>
          <w:szCs w:val="18"/>
        </w:rPr>
        <w:t>, thk. Angelika Brodersen, 2/52.</w:t>
      </w:r>
    </w:p>
    <w:tbl>
      <w:tblPr>
        <w:tblStyle w:val="a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E57A97B" w14:textId="77777777">
        <w:tc>
          <w:tcPr>
            <w:tcW w:w="6794" w:type="dxa"/>
          </w:tcPr>
          <w:p w14:paraId="78CE83C4"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Arap müelliflerin nisbe veya lakabında yer alan elif lâm takısı (el-, er- vb.), kaynakçada ad alanının en sonuna yazılır. ör. Gazzâlî, Ebû Hâmid Muhammed el-. Böylece “el-” takısı EndNote ve Zotero yazılımları kullanıldığında ilk dipnotta “Ebû Hâmid Muhammed el-Gazzâlî” şeklinde yer alırken, kaynakçada soyad alanına yazılan meşhur addan önce görünmez. Çalışma tamamlandığında kaynakça kısmındaki “el” takıları manuel olarak silinir.</w:t>
            </w:r>
          </w:p>
          <w:p w14:paraId="25A1E194"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programında “Tahkik Eden”, “Muhakkik” olarak girilir.  Zotero’da ise “Dizi Editörü/Series Editor” olarak kaydedilir.</w:t>
            </w:r>
          </w:p>
        </w:tc>
      </w:tr>
    </w:tbl>
    <w:p w14:paraId="140DAECD" w14:textId="77777777" w:rsidR="00382CAE" w:rsidRDefault="00AC4DBB">
      <w:pPr>
        <w:pStyle w:val="Balk3"/>
        <w:numPr>
          <w:ilvl w:val="1"/>
          <w:numId w:val="12"/>
        </w:numPr>
      </w:pPr>
      <w:bookmarkStart w:id="154" w:name="_16x20ju" w:colFirst="0" w:colLast="0"/>
      <w:bookmarkEnd w:id="154"/>
      <w:r>
        <w:t xml:space="preserve">Kitap-Sadeleştirilen </w:t>
      </w:r>
    </w:p>
    <w:tbl>
      <w:tblPr>
        <w:tblStyle w:val="a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6F85A2D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BF79D2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1554C13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Kitap Adı</w:t>
            </w:r>
            <w:r>
              <w:rPr>
                <w:sz w:val="19"/>
                <w:szCs w:val="19"/>
              </w:rPr>
              <w:t>, sad. Sadeleştirenin Adı Soyadı (Basım Yeri: Yayıncı, Basım Yılı), Cilt/Sayfa Numarası.</w:t>
            </w:r>
          </w:p>
        </w:tc>
      </w:tr>
      <w:tr w:rsidR="00382CAE" w14:paraId="5FC2FD2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4C3F01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BDF476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Ahmed Cevdet Paşa, </w:t>
            </w:r>
            <w:r>
              <w:rPr>
                <w:i/>
                <w:sz w:val="19"/>
                <w:szCs w:val="19"/>
              </w:rPr>
              <w:t>Sadeleştirilmiş Mecelle,</w:t>
            </w:r>
            <w:r>
              <w:rPr>
                <w:sz w:val="19"/>
                <w:szCs w:val="19"/>
              </w:rPr>
              <w:t xml:space="preserve"> sad. İbrahim Ural - Salih Özcan (İstanbul: Fey Vakfı, 1995), 420.</w:t>
            </w:r>
          </w:p>
        </w:tc>
      </w:tr>
      <w:tr w:rsidR="00382CAE" w14:paraId="6F65B26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677A17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467AC85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Kitap Kısa Adı</w:t>
            </w:r>
            <w:r>
              <w:rPr>
                <w:sz w:val="19"/>
                <w:szCs w:val="19"/>
              </w:rPr>
              <w:t>, (Farklı sadeleştirmeler kullanılmışsa) sad. Sadeleştirenin Adı Soyadı, Cilt/Sayfa Numarası.</w:t>
            </w:r>
          </w:p>
        </w:tc>
      </w:tr>
      <w:tr w:rsidR="00382CAE" w14:paraId="0FAB52F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B7B48E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3A9AF0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Ahmed Cevdet Paşa, </w:t>
            </w:r>
            <w:r>
              <w:rPr>
                <w:i/>
                <w:sz w:val="19"/>
                <w:szCs w:val="19"/>
              </w:rPr>
              <w:t>Sadeleştirilmiş Mecelle</w:t>
            </w:r>
            <w:r>
              <w:rPr>
                <w:sz w:val="19"/>
                <w:szCs w:val="19"/>
              </w:rPr>
              <w:t>, 234-235.</w:t>
            </w:r>
          </w:p>
        </w:tc>
      </w:tr>
      <w:tr w:rsidR="00382CAE" w14:paraId="68EB3DD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A9B926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7D4C086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sad. Sadeleştirenin Adı Soyadı. Basım Yeri: Yayıncı, x. Basım, Basım Yılı Hicrî/Milâdî.</w:t>
            </w:r>
          </w:p>
        </w:tc>
      </w:tr>
      <w:tr w:rsidR="00382CAE" w14:paraId="6B01CDD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3B06D0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252513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Ahmed Cevdet Paşa. </w:t>
            </w:r>
            <w:r>
              <w:rPr>
                <w:i/>
                <w:sz w:val="19"/>
                <w:szCs w:val="19"/>
              </w:rPr>
              <w:t>Sadeleştirilmiş Mecelle.</w:t>
            </w:r>
            <w:r>
              <w:rPr>
                <w:sz w:val="19"/>
                <w:szCs w:val="19"/>
              </w:rPr>
              <w:t xml:space="preserve"> sad. İbrahim Ural - Salih Özcan. İstanbul: Fey Vakfı, 1995.</w:t>
            </w:r>
          </w:p>
        </w:tc>
      </w:tr>
    </w:tbl>
    <w:p w14:paraId="3F42B9C6" w14:textId="77777777" w:rsidR="00382CAE" w:rsidRDefault="00AC4DBB">
      <w:pPr>
        <w:numPr>
          <w:ilvl w:val="0"/>
          <w:numId w:val="3"/>
        </w:numPr>
        <w:pBdr>
          <w:top w:val="nil"/>
          <w:left w:val="nil"/>
          <w:bottom w:val="nil"/>
          <w:right w:val="nil"/>
          <w:between w:val="nil"/>
        </w:pBdr>
      </w:pPr>
      <w:r>
        <w:rPr>
          <w:color w:val="000000"/>
        </w:rPr>
        <w:t>Bir eserin farklı sadeleştirmelerinin birlikte kullanılması durumunda, esere yapılan ikinci ve sonraki atıflarda sadeleştiren ismi belirtilir.</w:t>
      </w:r>
    </w:p>
    <w:p w14:paraId="7DDDC6C1" w14:textId="77777777" w:rsidR="00382CAE" w:rsidRDefault="00AC4DBB">
      <w:pPr>
        <w:keepNext/>
        <w:keepLines/>
        <w:pBdr>
          <w:top w:val="nil"/>
          <w:left w:val="nil"/>
          <w:bottom w:val="nil"/>
          <w:right w:val="nil"/>
          <w:between w:val="nil"/>
        </w:pBdr>
        <w:spacing w:before="0"/>
        <w:jc w:val="left"/>
        <w:rPr>
          <w:b/>
          <w:color w:val="1ABAC8"/>
          <w:sz w:val="18"/>
          <w:szCs w:val="18"/>
        </w:rPr>
      </w:pPr>
      <w:r>
        <w:rPr>
          <w:b/>
          <w:color w:val="1ABAC8"/>
          <w:sz w:val="18"/>
          <w:szCs w:val="18"/>
        </w:rPr>
        <w:t>Örnek:</w:t>
      </w:r>
    </w:p>
    <w:p w14:paraId="401ED48C" w14:textId="77777777" w:rsidR="00382CAE" w:rsidRDefault="00AC4DBB">
      <w:pPr>
        <w:spacing w:before="0" w:after="60"/>
        <w:ind w:left="23"/>
        <w:jc w:val="left"/>
        <w:rPr>
          <w:sz w:val="18"/>
          <w:szCs w:val="18"/>
        </w:rPr>
      </w:pPr>
      <w:r>
        <w:rPr>
          <w:sz w:val="18"/>
          <w:szCs w:val="18"/>
        </w:rPr>
        <w:t xml:space="preserve">Ahmed Cevdet Paşa, </w:t>
      </w:r>
      <w:r>
        <w:rPr>
          <w:i/>
          <w:sz w:val="18"/>
          <w:szCs w:val="18"/>
        </w:rPr>
        <w:t>Sadeleştirilmiş Mecelle</w:t>
      </w:r>
      <w:r>
        <w:rPr>
          <w:sz w:val="18"/>
          <w:szCs w:val="18"/>
        </w:rPr>
        <w:t>, sad. İbrahim Ural - Salih Özcan, 234-235.</w:t>
      </w:r>
    </w:p>
    <w:tbl>
      <w:tblPr>
        <w:tblStyle w:val="a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013745B" w14:textId="77777777">
        <w:tc>
          <w:tcPr>
            <w:tcW w:w="6794" w:type="dxa"/>
          </w:tcPr>
          <w:p w14:paraId="79CCD134"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programında “Sadeleştiren”, “Sadeleştiren” alanına girilir.  Zotero’da ise  “İlave/Ekstra”</w:t>
            </w:r>
            <w:r>
              <w:rPr>
                <w:sz w:val="18"/>
                <w:szCs w:val="18"/>
              </w:rPr>
              <w:t xml:space="preserve"> </w:t>
            </w:r>
            <w:r>
              <w:rPr>
                <w:sz w:val="17"/>
                <w:szCs w:val="17"/>
              </w:rPr>
              <w:t>alanına girilir.</w:t>
            </w:r>
          </w:p>
          <w:p w14:paraId="4182A9A2"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 Eserin ilk baskısının “1. Basım” şeklinde belirtilmesine gerek yoktur.</w:t>
            </w:r>
          </w:p>
          <w:p w14:paraId="4CB27B80"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Ömer Seyfettin, Ahmed Cevdet Paşa vb. ad-soyad ayrımı yapılamayan yazar adları EndNote’a isimden sonra virgül (,) eklenerek kaydedilir. Zotero’da ise ad alanına olduğu gibi yazılır.</w:t>
            </w:r>
          </w:p>
          <w:p w14:paraId="7638BA8F" w14:textId="77777777" w:rsidR="00382CAE" w:rsidRDefault="00AC4DBB">
            <w:pPr>
              <w:spacing w:before="0"/>
              <w:ind w:left="454" w:hanging="227"/>
              <w:rPr>
                <w:sz w:val="17"/>
                <w:szCs w:val="17"/>
              </w:rPr>
            </w:pPr>
            <w:r>
              <w:rPr>
                <w:b/>
                <w:color w:val="1ABAC8"/>
                <w:sz w:val="17"/>
                <w:szCs w:val="17"/>
              </w:rPr>
              <w:t xml:space="preserve">EndNote Ad Alanı </w:t>
            </w:r>
            <w:r>
              <w:rPr>
                <w:sz w:val="17"/>
                <w:szCs w:val="17"/>
              </w:rPr>
              <w:tab/>
            </w:r>
            <w:r>
              <w:rPr>
                <w:b/>
                <w:color w:val="1ABAC8"/>
                <w:sz w:val="17"/>
                <w:szCs w:val="17"/>
              </w:rPr>
              <w:t>:</w:t>
            </w:r>
            <w:r>
              <w:rPr>
                <w:color w:val="1ABAC8"/>
                <w:sz w:val="17"/>
                <w:szCs w:val="17"/>
              </w:rPr>
              <w:t xml:space="preserve"> </w:t>
            </w:r>
            <w:r>
              <w:rPr>
                <w:sz w:val="17"/>
                <w:szCs w:val="17"/>
              </w:rPr>
              <w:t>Ömer Seyfettin,</w:t>
            </w:r>
          </w:p>
          <w:p w14:paraId="7959F0B7" w14:textId="77777777" w:rsidR="00382CAE" w:rsidRDefault="00AC4DBB">
            <w:pPr>
              <w:spacing w:before="0"/>
              <w:ind w:left="454" w:hanging="227"/>
              <w:rPr>
                <w:sz w:val="17"/>
                <w:szCs w:val="17"/>
              </w:rPr>
            </w:pPr>
            <w:r>
              <w:rPr>
                <w:sz w:val="17"/>
                <w:szCs w:val="17"/>
              </w:rPr>
              <w:tab/>
            </w:r>
            <w:r>
              <w:rPr>
                <w:sz w:val="17"/>
                <w:szCs w:val="17"/>
              </w:rPr>
              <w:tab/>
            </w:r>
            <w:r>
              <w:rPr>
                <w:sz w:val="17"/>
                <w:szCs w:val="17"/>
              </w:rPr>
              <w:tab/>
            </w:r>
            <w:r>
              <w:rPr>
                <w:sz w:val="17"/>
                <w:szCs w:val="17"/>
              </w:rPr>
              <w:tab/>
              <w:t xml:space="preserve">  Ahmed Cevdet Paşa,</w:t>
            </w:r>
          </w:p>
          <w:p w14:paraId="0A74848F" w14:textId="77777777" w:rsidR="00382CAE" w:rsidRDefault="00AC4DBB">
            <w:pPr>
              <w:spacing w:before="0"/>
              <w:ind w:left="454" w:hanging="227"/>
              <w:rPr>
                <w:sz w:val="17"/>
                <w:szCs w:val="17"/>
              </w:rPr>
            </w:pPr>
            <w:r>
              <w:rPr>
                <w:b/>
                <w:color w:val="1ABAC8"/>
                <w:sz w:val="17"/>
                <w:szCs w:val="17"/>
              </w:rPr>
              <w:t>Zotero Ad Soyad Alanı</w:t>
            </w:r>
            <w:r>
              <w:rPr>
                <w:sz w:val="17"/>
                <w:szCs w:val="17"/>
              </w:rPr>
              <w:tab/>
            </w:r>
            <w:r>
              <w:rPr>
                <w:b/>
                <w:color w:val="1ABAC8"/>
                <w:sz w:val="17"/>
                <w:szCs w:val="17"/>
              </w:rPr>
              <w:t>:</w:t>
            </w:r>
            <w:r>
              <w:rPr>
                <w:color w:val="1ABAC8"/>
                <w:sz w:val="17"/>
                <w:szCs w:val="17"/>
              </w:rPr>
              <w:t xml:space="preserve"> </w:t>
            </w:r>
            <w:r>
              <w:rPr>
                <w:sz w:val="17"/>
                <w:szCs w:val="17"/>
              </w:rPr>
              <w:t>Ömer Seyfettin</w:t>
            </w:r>
          </w:p>
          <w:p w14:paraId="330E20F7" w14:textId="77777777" w:rsidR="00382CAE" w:rsidRDefault="00AC4DBB">
            <w:pPr>
              <w:spacing w:before="0"/>
              <w:ind w:left="454" w:hanging="227"/>
              <w:rPr>
                <w:sz w:val="17"/>
                <w:szCs w:val="17"/>
              </w:rPr>
            </w:pPr>
            <w:r>
              <w:rPr>
                <w:sz w:val="17"/>
                <w:szCs w:val="17"/>
              </w:rPr>
              <w:tab/>
            </w:r>
            <w:r>
              <w:rPr>
                <w:sz w:val="17"/>
                <w:szCs w:val="17"/>
              </w:rPr>
              <w:tab/>
            </w:r>
            <w:r>
              <w:rPr>
                <w:sz w:val="17"/>
                <w:szCs w:val="17"/>
              </w:rPr>
              <w:tab/>
            </w:r>
            <w:r>
              <w:rPr>
                <w:sz w:val="17"/>
                <w:szCs w:val="17"/>
              </w:rPr>
              <w:tab/>
              <w:t xml:space="preserve">  Ahmed Cevdet Paşa</w:t>
            </w:r>
          </w:p>
        </w:tc>
      </w:tr>
    </w:tbl>
    <w:p w14:paraId="45638B9E" w14:textId="77777777" w:rsidR="00382CAE" w:rsidRDefault="00AC4DBB">
      <w:pPr>
        <w:pStyle w:val="Balk2"/>
        <w:numPr>
          <w:ilvl w:val="0"/>
          <w:numId w:val="12"/>
        </w:numPr>
      </w:pPr>
      <w:bookmarkStart w:id="155" w:name="_3qwpj7n" w:colFirst="0" w:colLast="0"/>
      <w:bookmarkEnd w:id="155"/>
      <w:r>
        <w:t>Kitap Bölümü</w:t>
      </w:r>
    </w:p>
    <w:p w14:paraId="16F00DF5" w14:textId="77777777" w:rsidR="00382CAE" w:rsidRDefault="00AC4DBB">
      <w:pPr>
        <w:pStyle w:val="Balk3"/>
        <w:numPr>
          <w:ilvl w:val="1"/>
          <w:numId w:val="12"/>
        </w:numPr>
      </w:pPr>
      <w:bookmarkStart w:id="156" w:name="_261ztfg" w:colFirst="0" w:colLast="0"/>
      <w:bookmarkEnd w:id="156"/>
      <w:r>
        <w:t>Kitap Bölümü-Editörlü Eserde</w:t>
      </w:r>
    </w:p>
    <w:tbl>
      <w:tblPr>
        <w:tblStyle w:val="a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21B847A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25436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43BC168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Bölüm Yazarının Adı Soyadı, “Bölüm Adı”, çev. Çeviren, </w:t>
            </w:r>
            <w:r>
              <w:rPr>
                <w:i/>
                <w:sz w:val="19"/>
                <w:szCs w:val="19"/>
              </w:rPr>
              <w:t>Kitap Adı</w:t>
            </w:r>
            <w:r>
              <w:rPr>
                <w:sz w:val="19"/>
                <w:szCs w:val="19"/>
              </w:rPr>
              <w:t>, ed. Editör Adı Soyadı (Basım Yeri: Yayıncı, Basım Yılı), Cilt/Sayfa Numarası.</w:t>
            </w:r>
          </w:p>
        </w:tc>
      </w:tr>
      <w:tr w:rsidR="00382CAE" w14:paraId="645C167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5A2988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9C172D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Ulrich Rudolph, “Mâtürîdîliğin Ortaya Çıkışı”, çev. Ali Dere, </w:t>
            </w:r>
            <w:r>
              <w:rPr>
                <w:i/>
                <w:sz w:val="19"/>
                <w:szCs w:val="19"/>
              </w:rPr>
              <w:t>İmam Mâturîdî ve Mâturidilik,</w:t>
            </w:r>
            <w:r>
              <w:rPr>
                <w:sz w:val="19"/>
                <w:szCs w:val="19"/>
              </w:rPr>
              <w:t xml:space="preserve"> haz. Sönmez Kutlu (Ankara: Kitâbiyât Yayınları, 2003), 297.</w:t>
            </w:r>
          </w:p>
          <w:p w14:paraId="4D5F841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John D. Kelly, “Seeing Red: Mao Fetishism, Pax Americana and the Moral Economy of War”, </w:t>
            </w:r>
            <w:r>
              <w:rPr>
                <w:i/>
                <w:sz w:val="19"/>
                <w:szCs w:val="19"/>
              </w:rPr>
              <w:t>Anthropology and Global Counterinsurgency</w:t>
            </w:r>
            <w:r>
              <w:rPr>
                <w:sz w:val="19"/>
                <w:szCs w:val="19"/>
              </w:rPr>
              <w:t>, ed. John D. Kelly vd. (Chicago: University of Chicago Press, 2010), 77.</w:t>
            </w:r>
          </w:p>
        </w:tc>
      </w:tr>
      <w:tr w:rsidR="00382CAE" w14:paraId="2FE2907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BD79DF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59D3DD6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“Bölüm Kısa Adı”, Cilt/Sayfa Numarası.</w:t>
            </w:r>
          </w:p>
        </w:tc>
      </w:tr>
      <w:tr w:rsidR="00382CAE" w14:paraId="6C5BBFA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1CDE8D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36A93B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Rudolph, “Mâtürîdîliğin Ortaya Çıkışı”, 298-299.</w:t>
            </w:r>
          </w:p>
          <w:p w14:paraId="5AB1A6E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Kelly, “Seeing Red”, 81-82.</w:t>
            </w:r>
          </w:p>
        </w:tc>
      </w:tr>
      <w:tr w:rsidR="00382CAE" w14:paraId="74A2C31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6D4798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704726A7"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Bölüm Yazarının Soyadı, Adı.  “Bölüm Adı”. çev. Çevirenin Adı Soyadı. </w:t>
            </w:r>
            <w:r>
              <w:rPr>
                <w:i/>
                <w:sz w:val="19"/>
                <w:szCs w:val="19"/>
              </w:rPr>
              <w:t>Kitap Adı.</w:t>
            </w:r>
            <w:r>
              <w:rPr>
                <w:sz w:val="19"/>
                <w:szCs w:val="19"/>
              </w:rPr>
              <w:t xml:space="preserve"> ed. Editör Adı Soyadı. Cilt/Sayfa Aralığı. Basım Yeri: Yayıncı, x. Basım, Basım Yılı.</w:t>
            </w:r>
          </w:p>
        </w:tc>
      </w:tr>
      <w:tr w:rsidR="00382CAE" w14:paraId="2241799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323FF7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70D0AB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Kelly, John D. “Seeing Red: Mao Fetishism, Pax Americana and the Moral Economy of War”. </w:t>
            </w:r>
            <w:r>
              <w:rPr>
                <w:i/>
                <w:sz w:val="19"/>
                <w:szCs w:val="19"/>
              </w:rPr>
              <w:t>Anthropology and Global Counterinsurgency</w:t>
            </w:r>
            <w:r>
              <w:rPr>
                <w:sz w:val="19"/>
                <w:szCs w:val="19"/>
              </w:rPr>
              <w:t>. ed. John D. Kelly vd. 67-83. Chicago: University of Chicago Press, 2010.</w:t>
            </w:r>
          </w:p>
          <w:p w14:paraId="0A600F8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Rudolph, Ulrich. “Mâtürîdîliğin Ortaya Çıkışı”. çev. Ali Dere. </w:t>
            </w:r>
            <w:r>
              <w:rPr>
                <w:i/>
                <w:sz w:val="19"/>
                <w:szCs w:val="19"/>
              </w:rPr>
              <w:t>İmam Mâturîdî ve Mâturidilik</w:t>
            </w:r>
            <w:r>
              <w:rPr>
                <w:sz w:val="19"/>
                <w:szCs w:val="19"/>
              </w:rPr>
              <w:t>. haz. Sönmez Kutlu. 295-304. Ankara: Kitâbiyât Yayınları, 2003.</w:t>
            </w:r>
          </w:p>
        </w:tc>
      </w:tr>
    </w:tbl>
    <w:p w14:paraId="44E2D991" w14:textId="77777777" w:rsidR="00382CAE" w:rsidRDefault="00AC4DBB">
      <w:pPr>
        <w:numPr>
          <w:ilvl w:val="0"/>
          <w:numId w:val="3"/>
        </w:numPr>
        <w:pBdr>
          <w:top w:val="nil"/>
          <w:left w:val="nil"/>
          <w:bottom w:val="nil"/>
          <w:right w:val="nil"/>
          <w:between w:val="nil"/>
        </w:pBdr>
      </w:pPr>
      <w:r>
        <w:rPr>
          <w:color w:val="000000"/>
        </w:rPr>
        <w:t>Editöryal bir kitapta yer alan</w:t>
      </w:r>
      <w:r>
        <w:rPr>
          <w:i/>
          <w:color w:val="000000"/>
        </w:rPr>
        <w:t xml:space="preserve"> </w:t>
      </w:r>
      <w:r>
        <w:rPr>
          <w:color w:val="000000"/>
        </w:rPr>
        <w:t>ön söz, takdim, sunuş ve ekler gibi kısımlar da bu şekilde kaynak gösterilir.</w:t>
      </w:r>
    </w:p>
    <w:p w14:paraId="4DC17A99" w14:textId="77777777" w:rsidR="00382CAE" w:rsidRDefault="00AC4DBB">
      <w:pPr>
        <w:numPr>
          <w:ilvl w:val="0"/>
          <w:numId w:val="3"/>
        </w:numPr>
        <w:pBdr>
          <w:top w:val="nil"/>
          <w:left w:val="nil"/>
          <w:bottom w:val="nil"/>
          <w:right w:val="nil"/>
          <w:between w:val="nil"/>
        </w:pBdr>
        <w:spacing w:before="0" w:after="120"/>
      </w:pPr>
      <w:r>
        <w:rPr>
          <w:color w:val="000000"/>
        </w:rPr>
        <w:t>Editör sayısı üç veya daha fazla ise dipnotta ilk editörün adı ve soyadına yer verildikten sonra “vd.” kısaltması kullanılır. Benzer şekilde kaynakçada ilk editörün soyadı ve adı belirtildikten sonra vd. kısaltması yazılır.</w:t>
      </w:r>
    </w:p>
    <w:p w14:paraId="12892124" w14:textId="77777777" w:rsidR="00382CAE" w:rsidRDefault="00AC4DBB">
      <w:pPr>
        <w:pStyle w:val="Balk3"/>
        <w:numPr>
          <w:ilvl w:val="1"/>
          <w:numId w:val="12"/>
        </w:numPr>
      </w:pPr>
      <w:bookmarkStart w:id="157" w:name="_l7a3n9" w:colFirst="0" w:colLast="0"/>
      <w:bookmarkEnd w:id="157"/>
      <w:r>
        <w:lastRenderedPageBreak/>
        <w:t>Kitap Bölümü-Neşredilen Eserde</w:t>
      </w:r>
    </w:p>
    <w:tbl>
      <w:tblPr>
        <w:tblStyle w:val="a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266F5F9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1C9289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0D26D96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Bölüm Yazarının Adı Soyadı, “Bölüm Adı”, </w:t>
            </w:r>
            <w:r>
              <w:rPr>
                <w:i/>
                <w:sz w:val="19"/>
                <w:szCs w:val="19"/>
              </w:rPr>
              <w:t>Kitap Adı</w:t>
            </w:r>
            <w:r>
              <w:rPr>
                <w:sz w:val="19"/>
                <w:szCs w:val="19"/>
              </w:rPr>
              <w:t>, mlf. Yazar Adı Soyadı (Basım Yeri: Yayıncı, Basım Yılı), Cilt/Sayfa Numarası.</w:t>
            </w:r>
          </w:p>
        </w:tc>
      </w:tr>
      <w:tr w:rsidR="00382CAE" w14:paraId="2A5393B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9B32AE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980B95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Hişam İbrahim Mahmud, “Mukaddime”, </w:t>
            </w:r>
            <w:r>
              <w:rPr>
                <w:i/>
                <w:sz w:val="19"/>
                <w:szCs w:val="19"/>
              </w:rPr>
              <w:t>Telḫîṣü’l-edille li-ḳavâʿidi’t-tevḥîd</w:t>
            </w:r>
            <w:r>
              <w:rPr>
                <w:sz w:val="19"/>
                <w:szCs w:val="19"/>
              </w:rPr>
              <w:t>, mlf. Ebû İshâk İbrâhim ez-Zâhid es-Saffâr (Kahire: Dâru’s-Selâm, 1431/2010), 14.</w:t>
            </w:r>
          </w:p>
        </w:tc>
      </w:tr>
      <w:tr w:rsidR="00382CAE" w14:paraId="443B236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3562A5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7BA3568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Bölüm Yazarının Soyadı, “Bölüm Adı”, Cilt/Sayfa Numarası.</w:t>
            </w:r>
            <w:r>
              <w:rPr>
                <w:noProof/>
              </w:rPr>
              <w:drawing>
                <wp:anchor distT="0" distB="0" distL="114300" distR="114300" simplePos="0" relativeHeight="251677696" behindDoc="0" locked="0" layoutInCell="1" hidden="0" allowOverlap="1" wp14:anchorId="2433FE92" wp14:editId="79B9F0B1">
                  <wp:simplePos x="0" y="0"/>
                  <wp:positionH relativeFrom="column">
                    <wp:posOffset>157480</wp:posOffset>
                  </wp:positionH>
                  <wp:positionV relativeFrom="paragraph">
                    <wp:posOffset>57785</wp:posOffset>
                  </wp:positionV>
                  <wp:extent cx="26669" cy="24130"/>
                  <wp:effectExtent l="0" t="0" r="0" b="0"/>
                  <wp:wrapNone/>
                  <wp:docPr id="3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4" cstate="email">
                            <a:extLst>
                              <a:ext uri="{28A0092B-C50C-407E-A947-70E740481C1C}">
                                <a14:useLocalDpi xmlns:a14="http://schemas.microsoft.com/office/drawing/2010/main"/>
                              </a:ext>
                            </a:extLst>
                          </a:blip>
                          <a:srcRect/>
                          <a:stretch>
                            <a:fillRect/>
                          </a:stretch>
                        </pic:blipFill>
                        <pic:spPr>
                          <a:xfrm>
                            <a:off x="0" y="0"/>
                            <a:ext cx="26669" cy="24130"/>
                          </a:xfrm>
                          <a:prstGeom prst="rect">
                            <a:avLst/>
                          </a:prstGeom>
                          <a:ln/>
                        </pic:spPr>
                      </pic:pic>
                    </a:graphicData>
                  </a:graphic>
                </wp:anchor>
              </w:drawing>
            </w:r>
          </w:p>
        </w:tc>
      </w:tr>
      <w:tr w:rsidR="00382CAE" w14:paraId="2FA4335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BC90BD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AD81B8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Mahmud, “Mukaddime”, 34.</w:t>
            </w:r>
          </w:p>
        </w:tc>
      </w:tr>
      <w:tr w:rsidR="00382CAE" w14:paraId="2762214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952D77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0A20CCEC"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Bölüm Yazarının Soyadı, Adı.  “Bölüm Adı”. </w:t>
            </w:r>
            <w:r>
              <w:rPr>
                <w:i/>
                <w:sz w:val="19"/>
                <w:szCs w:val="19"/>
              </w:rPr>
              <w:t>Kitap Adı.</w:t>
            </w:r>
            <w:r>
              <w:rPr>
                <w:sz w:val="19"/>
                <w:szCs w:val="19"/>
              </w:rPr>
              <w:t xml:space="preserve"> mlf. Müellifin Adı Soyadı. Cilt/Sayfa Aralığı. Basım Yeri: Yayıncı, x. Basım, Basım Yılı.</w:t>
            </w:r>
          </w:p>
        </w:tc>
      </w:tr>
      <w:tr w:rsidR="00382CAE" w14:paraId="0D867D9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AA436D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8D925A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Mahmud, Hişam İbrahim. “Mukaddime”. </w:t>
            </w:r>
            <w:r>
              <w:rPr>
                <w:i/>
                <w:sz w:val="19"/>
                <w:szCs w:val="19"/>
              </w:rPr>
              <w:t>Telḫîṣü’l-edille li-ḳavâʿidi’t-tevḥîd</w:t>
            </w:r>
            <w:r>
              <w:rPr>
                <w:sz w:val="19"/>
                <w:szCs w:val="19"/>
              </w:rPr>
              <w:t>. mlf. Ebû İshâk İbrâhim ez-Zâhid es-Saffâr. 5-44. Kahire: Dâru’s-Selâm, 1431/2010.</w:t>
            </w:r>
          </w:p>
        </w:tc>
      </w:tr>
    </w:tbl>
    <w:p w14:paraId="7B8BEDDA" w14:textId="77777777" w:rsidR="00382CAE" w:rsidRDefault="00AC4DBB">
      <w:pPr>
        <w:numPr>
          <w:ilvl w:val="0"/>
          <w:numId w:val="3"/>
        </w:numPr>
        <w:pBdr>
          <w:top w:val="nil"/>
          <w:left w:val="nil"/>
          <w:bottom w:val="nil"/>
          <w:right w:val="nil"/>
          <w:between w:val="nil"/>
        </w:pBdr>
        <w:spacing w:after="60"/>
      </w:pPr>
      <w:r>
        <w:rPr>
          <w:color w:val="000000"/>
        </w:rPr>
        <w:t>Tahkik edilen veya neşredilen bir kitapta yer alan</w:t>
      </w:r>
      <w:r>
        <w:rPr>
          <w:i/>
          <w:color w:val="000000"/>
        </w:rPr>
        <w:t xml:space="preserve"> </w:t>
      </w:r>
      <w:r>
        <w:rPr>
          <w:color w:val="000000"/>
        </w:rPr>
        <w:t>mukaddime, takdim ve ekler gibi kısımlar da kitap bölümü olarak kaynak gösterilir.</w:t>
      </w:r>
    </w:p>
    <w:p w14:paraId="4230BDA7" w14:textId="77777777" w:rsidR="00382CAE" w:rsidRDefault="00AC4DBB">
      <w:pPr>
        <w:spacing w:before="0" w:after="160" w:line="259" w:lineRule="auto"/>
        <w:ind w:firstLine="0"/>
        <w:jc w:val="left"/>
        <w:rPr>
          <w:b/>
          <w:color w:val="FFFFFF"/>
        </w:rPr>
      </w:pPr>
      <w:r>
        <w:br w:type="page"/>
      </w:r>
    </w:p>
    <w:p w14:paraId="62E89A70" w14:textId="77777777" w:rsidR="00382CAE" w:rsidRDefault="00AC4DBB">
      <w:pPr>
        <w:pStyle w:val="Balk2"/>
        <w:numPr>
          <w:ilvl w:val="0"/>
          <w:numId w:val="12"/>
        </w:numPr>
      </w:pPr>
      <w:bookmarkStart w:id="158" w:name="_356xmb2" w:colFirst="0" w:colLast="0"/>
      <w:bookmarkEnd w:id="158"/>
      <w:r>
        <w:lastRenderedPageBreak/>
        <w:t>Kur’ân-ı Kerîm</w:t>
      </w:r>
    </w:p>
    <w:p w14:paraId="1079B4AD" w14:textId="77777777" w:rsidR="00382CAE" w:rsidRDefault="00AC4DBB">
      <w:pPr>
        <w:pStyle w:val="Balk3"/>
        <w:numPr>
          <w:ilvl w:val="1"/>
          <w:numId w:val="12"/>
        </w:numPr>
      </w:pPr>
      <w:bookmarkStart w:id="159" w:name="_1kc7wiv" w:colFirst="0" w:colLast="0"/>
      <w:bookmarkEnd w:id="159"/>
      <w:r>
        <w:t>Meâl-Basılı</w:t>
      </w:r>
    </w:p>
    <w:p w14:paraId="2814F93C" w14:textId="77777777" w:rsidR="00382CAE" w:rsidRDefault="00AC4DBB">
      <w:r>
        <w:t>Âyet atıflarında âyet metni verilecek ise tırnak içine alınmadan yazılır. Meâl, çift tırnak içinde eğik</w:t>
      </w:r>
      <w:r>
        <w:rPr>
          <w:i/>
        </w:rPr>
        <w:t xml:space="preserve"> </w:t>
      </w:r>
      <w:r>
        <w:t>olarak verilir, sûre ve âyet numarası dipnotta belirtilir. Sûre adlarındaki “el-” takılarına ve uzatmalara (â) riayet edilir. Âyetin çevirisi bir meâlden alınmış ise istifade edilen meâlin mütercimi, yayıncısı ve basım bilgisi ilk dipnotta belirtilir.</w:t>
      </w:r>
    </w:p>
    <w:p w14:paraId="47AA48F7" w14:textId="77777777" w:rsidR="00382CAE" w:rsidRDefault="00AC4DBB">
      <w:pPr>
        <w:keepNext/>
        <w:keepLines/>
        <w:pBdr>
          <w:top w:val="nil"/>
          <w:left w:val="nil"/>
          <w:bottom w:val="nil"/>
          <w:right w:val="nil"/>
          <w:between w:val="nil"/>
        </w:pBdr>
        <w:rPr>
          <w:b/>
          <w:color w:val="1ABAC8"/>
          <w:sz w:val="18"/>
          <w:szCs w:val="18"/>
        </w:rPr>
      </w:pPr>
      <w:r>
        <w:rPr>
          <w:b/>
          <w:color w:val="1ABAC8"/>
          <w:sz w:val="18"/>
          <w:szCs w:val="18"/>
        </w:rPr>
        <w:t>Örnek:</w:t>
      </w:r>
    </w:p>
    <w:tbl>
      <w:tblPr>
        <w:tblStyle w:val="a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2F74EC56" w14:textId="77777777">
        <w:tc>
          <w:tcPr>
            <w:tcW w:w="6794" w:type="dxa"/>
          </w:tcPr>
          <w:p w14:paraId="6ABE0139" w14:textId="77777777" w:rsidR="00382CAE" w:rsidRDefault="00AC4DBB">
            <w:pPr>
              <w:jc w:val="right"/>
              <w:rPr>
                <w:sz w:val="22"/>
                <w:szCs w:val="22"/>
              </w:rPr>
            </w:pPr>
            <w:r>
              <w:rPr>
                <w:sz w:val="22"/>
                <w:szCs w:val="22"/>
                <w:rtl/>
              </w:rPr>
              <w:t>اِنَّمَا الْمُؤْمِنُونَ الَّذ۪ينَ اِذَا ذُكِرَ اللّٰهُ وَجِلَتْ قُلُوبُهُمْ وَاِذَا تُلِيَتْ عَلَيْهِمْ اٰيَاتُهُ زَادَتْهُمْ ا۪يمَاناً وَعَلٰى رَبِّهِمْ يَتَوَكَّلُون</w:t>
            </w:r>
            <w:r>
              <w:rPr>
                <w:sz w:val="22"/>
                <w:szCs w:val="22"/>
              </w:rPr>
              <w:t>َۚ</w:t>
            </w:r>
          </w:p>
          <w:p w14:paraId="1641CB37" w14:textId="77777777" w:rsidR="00382CAE" w:rsidRDefault="00AC4DBB">
            <w:pPr>
              <w:spacing w:before="0"/>
              <w:rPr>
                <w:sz w:val="18"/>
                <w:szCs w:val="18"/>
                <w:vertAlign w:val="superscript"/>
              </w:rPr>
            </w:pPr>
            <w:r>
              <w:rPr>
                <w:i/>
                <w:sz w:val="18"/>
                <w:szCs w:val="18"/>
              </w:rPr>
              <w:t>“Müminler o kimselerdir ki, Allah’ın adı anıldığında yürekleri titrer, kendilerine Allah’ın âyetleri okunduğunda bu onların imanlarını arttırır. Onlar yalnızca rablerine güvenirler.”</w:t>
            </w:r>
            <w:r>
              <w:rPr>
                <w:sz w:val="18"/>
                <w:szCs w:val="18"/>
                <w:vertAlign w:val="superscript"/>
              </w:rPr>
              <w:t>1</w:t>
            </w:r>
          </w:p>
          <w:p w14:paraId="751DB8D8" w14:textId="77777777" w:rsidR="00382CAE" w:rsidRDefault="00AC4DBB">
            <w:pPr>
              <w:spacing w:before="0"/>
              <w:ind w:firstLine="0"/>
              <w:rPr>
                <w:vertAlign w:val="superscript"/>
              </w:rPr>
            </w:pPr>
            <w:r>
              <w:rPr>
                <w:vertAlign w:val="superscript"/>
              </w:rPr>
              <w:t>________________________________________________</w:t>
            </w:r>
          </w:p>
          <w:p w14:paraId="10493BB2" w14:textId="77777777" w:rsidR="00382CAE" w:rsidRDefault="00AC4DBB">
            <w:pPr>
              <w:spacing w:before="0"/>
              <w:ind w:left="113" w:hanging="113"/>
              <w:jc w:val="left"/>
              <w:rPr>
                <w:sz w:val="16"/>
                <w:szCs w:val="16"/>
              </w:rPr>
            </w:pPr>
            <w:r>
              <w:rPr>
                <w:sz w:val="16"/>
                <w:szCs w:val="16"/>
                <w:vertAlign w:val="superscript"/>
              </w:rPr>
              <w:t>1</w:t>
            </w:r>
            <w:r>
              <w:rPr>
                <w:sz w:val="16"/>
                <w:szCs w:val="16"/>
              </w:rPr>
              <w:t xml:space="preserve">  </w:t>
            </w:r>
            <w:r>
              <w:rPr>
                <w:i/>
                <w:sz w:val="16"/>
                <w:szCs w:val="16"/>
              </w:rPr>
              <w:t xml:space="preserve">Kur’ân-ı </w:t>
            </w:r>
            <w:r>
              <w:rPr>
                <w:sz w:val="16"/>
                <w:szCs w:val="16"/>
              </w:rPr>
              <w:t>Kerîm</w:t>
            </w:r>
            <w:r>
              <w:rPr>
                <w:i/>
                <w:sz w:val="16"/>
                <w:szCs w:val="16"/>
              </w:rPr>
              <w:t xml:space="preserve"> Meâli</w:t>
            </w:r>
            <w:r>
              <w:rPr>
                <w:sz w:val="16"/>
                <w:szCs w:val="16"/>
              </w:rPr>
              <w:t>, çev. Halil Altuntaş - Muzaffer Şahin (Ankara: Diyanet İşleri Başkanlığı Yayınları, 2009), el-Enfâl 8/2.</w:t>
            </w:r>
          </w:p>
          <w:p w14:paraId="6483CDA4" w14:textId="77777777" w:rsidR="00382CAE" w:rsidRDefault="00AC4DBB">
            <w:pPr>
              <w:spacing w:before="0"/>
              <w:ind w:firstLine="0"/>
              <w:jc w:val="left"/>
            </w:pPr>
            <w:r>
              <w:rPr>
                <w:sz w:val="16"/>
                <w:szCs w:val="16"/>
                <w:vertAlign w:val="superscript"/>
              </w:rPr>
              <w:t>2</w:t>
            </w:r>
            <w:r>
              <w:rPr>
                <w:sz w:val="16"/>
                <w:szCs w:val="16"/>
              </w:rPr>
              <w:t xml:space="preserve">  el-Enfâl 8/6.</w:t>
            </w:r>
          </w:p>
        </w:tc>
      </w:tr>
    </w:tbl>
    <w:p w14:paraId="339B7E54" w14:textId="77777777" w:rsidR="00382CAE" w:rsidRDefault="00AC4DBB">
      <w:pPr>
        <w:rPr>
          <w:sz w:val="18"/>
          <w:szCs w:val="18"/>
        </w:rPr>
      </w:pPr>
      <w:r>
        <w:rPr>
          <w:sz w:val="18"/>
          <w:szCs w:val="18"/>
        </w:rPr>
        <w:t xml:space="preserve">el-Ahzâb 33/1 </w:t>
      </w:r>
      <w:r>
        <w:rPr>
          <w:rFonts w:ascii="Gentium Plus" w:eastAsia="Gentium Plus" w:hAnsi="Gentium Plus" w:cs="Gentium Plus"/>
          <w:b/>
          <w:color w:val="1ABAC8"/>
          <w:sz w:val="18"/>
          <w:szCs w:val="18"/>
        </w:rPr>
        <w:t xml:space="preserve">| </w:t>
      </w:r>
      <w:r>
        <w:rPr>
          <w:b/>
          <w:sz w:val="18"/>
          <w:szCs w:val="18"/>
        </w:rPr>
        <w:t>İngilizce metinde:</w:t>
      </w:r>
      <w:r>
        <w:rPr>
          <w:sz w:val="18"/>
          <w:szCs w:val="18"/>
        </w:rPr>
        <w:t xml:space="preserve"> al-Aḥzāb 33/1.</w:t>
      </w:r>
    </w:p>
    <w:p w14:paraId="6F4A233F" w14:textId="77777777" w:rsidR="00382CAE" w:rsidRDefault="00AC4DBB">
      <w:pPr>
        <w:rPr>
          <w:sz w:val="18"/>
          <w:szCs w:val="18"/>
        </w:rPr>
      </w:pPr>
      <w:r>
        <w:rPr>
          <w:sz w:val="18"/>
          <w:szCs w:val="18"/>
        </w:rPr>
        <w:t xml:space="preserve">el-Cuma 62/1 </w:t>
      </w:r>
      <w:r>
        <w:rPr>
          <w:rFonts w:ascii="Gentium Plus" w:eastAsia="Gentium Plus" w:hAnsi="Gentium Plus" w:cs="Gentium Plus"/>
          <w:b/>
          <w:color w:val="1ABAC8"/>
          <w:sz w:val="18"/>
          <w:szCs w:val="18"/>
        </w:rPr>
        <w:t xml:space="preserve">| </w:t>
      </w:r>
      <w:r>
        <w:rPr>
          <w:b/>
          <w:sz w:val="18"/>
          <w:szCs w:val="18"/>
        </w:rPr>
        <w:t>İngilizce metinde:</w:t>
      </w:r>
      <w:r>
        <w:rPr>
          <w:sz w:val="18"/>
          <w:szCs w:val="18"/>
        </w:rPr>
        <w:t xml:space="preserve"> al-Jumuʿa 62/1.</w:t>
      </w:r>
    </w:p>
    <w:tbl>
      <w:tblPr>
        <w:tblStyle w:val="a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5175F8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A3713B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7DFBEF4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Meâl Adı</w:t>
            </w:r>
            <w:r>
              <w:rPr>
                <w:sz w:val="19"/>
                <w:szCs w:val="19"/>
              </w:rPr>
              <w:t>, çev. Çeviren Adı Soyadı (Basım Yeri: Yayıncı, Basım Yılı), Sûre Adı Sûre Numarası/Âyet Numarası.</w:t>
            </w:r>
          </w:p>
        </w:tc>
      </w:tr>
      <w:tr w:rsidR="00382CAE" w14:paraId="2CAE5BCB"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2CB92EF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74A860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Kur’ân-ı Kerîm Meâli</w:t>
            </w:r>
            <w:r>
              <w:rPr>
                <w:sz w:val="19"/>
                <w:szCs w:val="19"/>
              </w:rPr>
              <w:t>, çev. Halil Altuntaş - Muzaffer Şahin (Ankara: Diyanet İşleri Başkanlığı Yayınları, 2009), el-Enfâl 8/2.</w:t>
            </w:r>
          </w:p>
          <w:p w14:paraId="61058AE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Kur’an Mesajı: Meal-Tefsir</w:t>
            </w:r>
            <w:r>
              <w:rPr>
                <w:sz w:val="19"/>
                <w:szCs w:val="19"/>
              </w:rPr>
              <w:t>, çev. Muhammed Esed, Türkçeye çev. Cahit Koytak - Ahmet Ertürk (Ankara: İşaret Yayınları, 2002), el-Bakara 2/4.</w:t>
            </w:r>
          </w:p>
        </w:tc>
      </w:tr>
      <w:tr w:rsidR="00382CAE" w14:paraId="4914B4B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804441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6B56C9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Sûre Adı Sûre Numarası/Âyet Numarası.</w:t>
            </w:r>
          </w:p>
        </w:tc>
      </w:tr>
      <w:tr w:rsidR="00382CAE" w14:paraId="5D1208E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A6525E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56CA1F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el-Enfâl 8/2.</w:t>
            </w:r>
          </w:p>
          <w:p w14:paraId="438EEC7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el-Bakara 2/14.</w:t>
            </w:r>
          </w:p>
        </w:tc>
      </w:tr>
      <w:tr w:rsidR="00382CAE" w14:paraId="4282F954"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17ECCCA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72730B3C"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Meâl Adı</w:t>
            </w:r>
            <w:r>
              <w:rPr>
                <w:sz w:val="19"/>
                <w:szCs w:val="19"/>
              </w:rPr>
              <w:t>. çev. Çeviren Adı Soyadı. Basım Yeri: Yayıncı, x. Basım, Basım Yılı.</w:t>
            </w:r>
          </w:p>
        </w:tc>
      </w:tr>
      <w:tr w:rsidR="00382CAE" w14:paraId="02DF431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5A3E12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B01ACF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Kur’ân-ı Kerîm Meâli.</w:t>
            </w:r>
            <w:r>
              <w:rPr>
                <w:sz w:val="19"/>
                <w:szCs w:val="19"/>
              </w:rPr>
              <w:t xml:space="preserve"> çev. Halil Altuntaş - Muzaffer Şahin. Ankara: Diyanet İşleri Başkanlığı Yayınları, 3. Basım, 2009.</w:t>
            </w:r>
          </w:p>
          <w:p w14:paraId="3A55A67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Kur’an Mesajı: Meal-Tefsir. </w:t>
            </w:r>
            <w:r>
              <w:rPr>
                <w:sz w:val="19"/>
                <w:szCs w:val="19"/>
              </w:rPr>
              <w:t>çev. Muhammed Esed, Türkçeye çev. Cahit Koytak - Ahmet Ertürk. Ankara: İşaret Yayınları, 2002.</w:t>
            </w:r>
          </w:p>
        </w:tc>
      </w:tr>
    </w:tbl>
    <w:p w14:paraId="4A1DEE33" w14:textId="77777777" w:rsidR="00382CAE" w:rsidRDefault="00AC4DBB">
      <w:pPr>
        <w:numPr>
          <w:ilvl w:val="0"/>
          <w:numId w:val="3"/>
        </w:numPr>
        <w:pBdr>
          <w:top w:val="nil"/>
          <w:left w:val="nil"/>
          <w:bottom w:val="nil"/>
          <w:right w:val="nil"/>
          <w:between w:val="nil"/>
        </w:pBdr>
      </w:pPr>
      <w:r>
        <w:rPr>
          <w:i/>
          <w:color w:val="000000"/>
        </w:rPr>
        <w:t xml:space="preserve">Kur’an-ı Kerîm </w:t>
      </w:r>
      <w:r>
        <w:rPr>
          <w:rFonts w:ascii="Gentium Plus" w:eastAsia="Gentium Plus" w:hAnsi="Gentium Plus" w:cs="Gentium Plus"/>
          <w:b/>
          <w:color w:val="1ABAC8"/>
        </w:rPr>
        <w:t>|</w:t>
      </w:r>
      <w:r>
        <w:rPr>
          <w:i/>
          <w:color w:val="000000"/>
        </w:rPr>
        <w:t xml:space="preserve"> al-Qurʾān al-Karīm</w:t>
      </w:r>
    </w:p>
    <w:p w14:paraId="7947E561" w14:textId="77777777" w:rsidR="00382CAE" w:rsidRDefault="00AC4DBB">
      <w:pPr>
        <w:numPr>
          <w:ilvl w:val="0"/>
          <w:numId w:val="3"/>
        </w:numPr>
        <w:pBdr>
          <w:top w:val="nil"/>
          <w:left w:val="nil"/>
          <w:bottom w:val="nil"/>
          <w:right w:val="nil"/>
          <w:between w:val="nil"/>
        </w:pBdr>
        <w:spacing w:before="0"/>
      </w:pPr>
      <w:bookmarkStart w:id="160" w:name="_44bvf6o" w:colFirst="0" w:colLast="0"/>
      <w:bookmarkEnd w:id="160"/>
      <w:r>
        <w:rPr>
          <w:i/>
          <w:color w:val="000000"/>
        </w:rPr>
        <w:t xml:space="preserve">Kur’ân </w:t>
      </w:r>
      <w:r>
        <w:rPr>
          <w:rFonts w:ascii="Gentium Plus" w:eastAsia="Gentium Plus" w:hAnsi="Gentium Plus" w:cs="Gentium Plus"/>
          <w:b/>
          <w:color w:val="1ABAC8"/>
        </w:rPr>
        <w:t>|</w:t>
      </w:r>
      <w:r>
        <w:rPr>
          <w:i/>
          <w:color w:val="000000"/>
        </w:rPr>
        <w:t xml:space="preserve"> The Qurʾān</w:t>
      </w:r>
    </w:p>
    <w:p w14:paraId="5637BCB0" w14:textId="77777777" w:rsidR="00382CAE" w:rsidRDefault="00AC4DBB">
      <w:pPr>
        <w:numPr>
          <w:ilvl w:val="0"/>
          <w:numId w:val="3"/>
        </w:numPr>
        <w:pBdr>
          <w:top w:val="nil"/>
          <w:left w:val="nil"/>
          <w:bottom w:val="nil"/>
          <w:right w:val="nil"/>
          <w:between w:val="nil"/>
        </w:pBdr>
        <w:spacing w:before="0" w:after="120"/>
        <w:ind w:left="357" w:hanging="357"/>
      </w:pPr>
      <w:bookmarkStart w:id="161" w:name="_2jh5peh" w:colFirst="0" w:colLast="0"/>
      <w:bookmarkEnd w:id="161"/>
      <w:r>
        <w:rPr>
          <w:color w:val="000000"/>
        </w:rPr>
        <w:lastRenderedPageBreak/>
        <w:t>Âyet atıflarında sûre adlarının yazımında ortaya çıkabilecek yazım hatalarını engellemek ve yazım birliği sağlamak için sûre adlarının Türkçe, Arapça ve İngilizce yazılışları aşağıda tablo olarak sunulmuştur</w:t>
      </w:r>
    </w:p>
    <w:tbl>
      <w:tblPr>
        <w:tblStyle w:val="afff"/>
        <w:tblW w:w="6892"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A0" w:firstRow="1" w:lastRow="0" w:firstColumn="1" w:lastColumn="0" w:noHBand="0" w:noVBand="1"/>
      </w:tblPr>
      <w:tblGrid>
        <w:gridCol w:w="425"/>
        <w:gridCol w:w="1406"/>
        <w:gridCol w:w="862"/>
        <w:gridCol w:w="142"/>
        <w:gridCol w:w="845"/>
        <w:gridCol w:w="575"/>
        <w:gridCol w:w="1496"/>
        <w:gridCol w:w="1141"/>
      </w:tblGrid>
      <w:tr w:rsidR="00382CAE" w14:paraId="52A1F86C"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334E8EEB" w14:textId="77777777" w:rsidR="00382CAE" w:rsidRDefault="00AC4DBB">
            <w:pPr>
              <w:spacing w:before="0"/>
              <w:ind w:firstLine="0"/>
              <w:jc w:val="left"/>
              <w:rPr>
                <w:color w:val="1ABAC8"/>
                <w:sz w:val="16"/>
                <w:szCs w:val="16"/>
              </w:rPr>
            </w:pPr>
            <w:r>
              <w:rPr>
                <w:b w:val="0"/>
                <w:color w:val="1ABAC8"/>
                <w:sz w:val="16"/>
                <w:szCs w:val="16"/>
              </w:rPr>
              <w:lastRenderedPageBreak/>
              <w:t>No</w:t>
            </w:r>
          </w:p>
        </w:tc>
        <w:tc>
          <w:tcPr>
            <w:tcW w:w="1406" w:type="dxa"/>
          </w:tcPr>
          <w:p w14:paraId="67CDA52F" w14:textId="77777777" w:rsidR="00382CAE" w:rsidRDefault="00AC4DBB">
            <w:pPr>
              <w:spacing w:before="0"/>
              <w:ind w:firstLine="0"/>
              <w:jc w:val="left"/>
              <w:cnfStyle w:val="100000000000" w:firstRow="1" w:lastRow="0" w:firstColumn="0" w:lastColumn="0" w:oddVBand="0" w:evenVBand="0" w:oddHBand="0" w:evenHBand="0" w:firstRowFirstColumn="0" w:firstRowLastColumn="0" w:lastRowFirstColumn="0" w:lastRowLastColumn="0"/>
              <w:rPr>
                <w:color w:val="1ABAC8"/>
                <w:sz w:val="16"/>
                <w:szCs w:val="16"/>
              </w:rPr>
            </w:pPr>
            <w:r>
              <w:rPr>
                <w:b w:val="0"/>
                <w:color w:val="1ABAC8"/>
                <w:sz w:val="16"/>
                <w:szCs w:val="16"/>
              </w:rPr>
              <w:t xml:space="preserve">Sûre Adı </w:t>
            </w:r>
          </w:p>
        </w:tc>
        <w:tc>
          <w:tcPr>
            <w:tcW w:w="1004" w:type="dxa"/>
            <w:gridSpan w:val="2"/>
          </w:tcPr>
          <w:p w14:paraId="5746F7C8" w14:textId="77777777" w:rsidR="00382CAE" w:rsidRDefault="00AC4DBB">
            <w:pPr>
              <w:spacing w:before="0"/>
              <w:ind w:firstLine="0"/>
              <w:jc w:val="left"/>
              <w:cnfStyle w:val="100000000000" w:firstRow="1" w:lastRow="0" w:firstColumn="0" w:lastColumn="0" w:oddVBand="0" w:evenVBand="0" w:oddHBand="0" w:evenHBand="0" w:firstRowFirstColumn="0" w:firstRowLastColumn="0" w:lastRowFirstColumn="0" w:lastRowLastColumn="0"/>
              <w:rPr>
                <w:color w:val="1ABAC8"/>
                <w:sz w:val="16"/>
                <w:szCs w:val="16"/>
              </w:rPr>
            </w:pPr>
            <w:r>
              <w:rPr>
                <w:b w:val="0"/>
                <w:color w:val="1ABAC8"/>
                <w:sz w:val="16"/>
                <w:szCs w:val="16"/>
              </w:rPr>
              <w:t>Kısa</w:t>
            </w:r>
          </w:p>
        </w:tc>
        <w:tc>
          <w:tcPr>
            <w:tcW w:w="845" w:type="dxa"/>
          </w:tcPr>
          <w:p w14:paraId="589C8939" w14:textId="77777777" w:rsidR="00382CAE" w:rsidRDefault="00AC4DBB">
            <w:pPr>
              <w:spacing w:before="0"/>
              <w:ind w:firstLine="0"/>
              <w:jc w:val="right"/>
              <w:cnfStyle w:val="100000000000" w:firstRow="1" w:lastRow="0" w:firstColumn="0" w:lastColumn="0" w:oddVBand="0" w:evenVBand="0" w:oddHBand="0" w:evenHBand="0" w:firstRowFirstColumn="0" w:firstRowLastColumn="0" w:lastRowFirstColumn="0" w:lastRowLastColumn="0"/>
              <w:rPr>
                <w:color w:val="1ABAC8"/>
                <w:sz w:val="16"/>
                <w:szCs w:val="16"/>
              </w:rPr>
            </w:pPr>
            <w:r>
              <w:rPr>
                <w:b w:val="0"/>
                <w:color w:val="1ABAC8"/>
                <w:sz w:val="16"/>
                <w:szCs w:val="16"/>
              </w:rPr>
              <w:t>Arapça</w:t>
            </w:r>
          </w:p>
        </w:tc>
        <w:tc>
          <w:tcPr>
            <w:tcW w:w="575" w:type="dxa"/>
          </w:tcPr>
          <w:p w14:paraId="08493A2F" w14:textId="77777777" w:rsidR="00382CAE" w:rsidRDefault="00AC4DBB">
            <w:pPr>
              <w:spacing w:before="0"/>
              <w:ind w:firstLine="0"/>
              <w:jc w:val="center"/>
              <w:cnfStyle w:val="100000000000" w:firstRow="1" w:lastRow="0" w:firstColumn="0" w:lastColumn="0" w:oddVBand="0" w:evenVBand="0" w:oddHBand="0" w:evenHBand="0" w:firstRowFirstColumn="0" w:firstRowLastColumn="0" w:lastRowFirstColumn="0" w:lastRowLastColumn="0"/>
              <w:rPr>
                <w:color w:val="1ABAC8"/>
                <w:sz w:val="16"/>
                <w:szCs w:val="16"/>
              </w:rPr>
            </w:pPr>
            <w:r>
              <w:rPr>
                <w:b w:val="0"/>
                <w:color w:val="1ABAC8"/>
                <w:sz w:val="16"/>
                <w:szCs w:val="16"/>
              </w:rPr>
              <w:t>Kısa</w:t>
            </w:r>
          </w:p>
        </w:tc>
        <w:tc>
          <w:tcPr>
            <w:tcW w:w="1496" w:type="dxa"/>
          </w:tcPr>
          <w:p w14:paraId="7C49D4D1" w14:textId="77777777" w:rsidR="00382CAE" w:rsidRDefault="00AC4DBB">
            <w:pPr>
              <w:spacing w:before="0"/>
              <w:ind w:firstLine="0"/>
              <w:jc w:val="left"/>
              <w:cnfStyle w:val="100000000000" w:firstRow="1" w:lastRow="0" w:firstColumn="0" w:lastColumn="0" w:oddVBand="0" w:evenVBand="0" w:oddHBand="0" w:evenHBand="0" w:firstRowFirstColumn="0" w:firstRowLastColumn="0" w:lastRowFirstColumn="0" w:lastRowLastColumn="0"/>
              <w:rPr>
                <w:color w:val="1ABAC8"/>
                <w:sz w:val="16"/>
                <w:szCs w:val="16"/>
              </w:rPr>
            </w:pPr>
            <w:r>
              <w:rPr>
                <w:b w:val="0"/>
                <w:color w:val="1ABAC8"/>
                <w:sz w:val="16"/>
                <w:szCs w:val="16"/>
              </w:rPr>
              <w:t>İngilizce</w:t>
            </w:r>
          </w:p>
        </w:tc>
        <w:tc>
          <w:tcPr>
            <w:tcW w:w="1141" w:type="dxa"/>
          </w:tcPr>
          <w:p w14:paraId="37765B86" w14:textId="77777777" w:rsidR="00382CAE" w:rsidRDefault="00AC4DBB">
            <w:pPr>
              <w:spacing w:before="0"/>
              <w:ind w:firstLine="0"/>
              <w:jc w:val="left"/>
              <w:cnfStyle w:val="100000000000" w:firstRow="1" w:lastRow="0" w:firstColumn="0" w:lastColumn="0" w:oddVBand="0" w:evenVBand="0" w:oddHBand="0" w:evenHBand="0" w:firstRowFirstColumn="0" w:firstRowLastColumn="0" w:lastRowFirstColumn="0" w:lastRowLastColumn="0"/>
              <w:rPr>
                <w:color w:val="1ABAC8"/>
                <w:sz w:val="16"/>
                <w:szCs w:val="16"/>
              </w:rPr>
            </w:pPr>
            <w:r>
              <w:rPr>
                <w:b w:val="0"/>
                <w:color w:val="1ABAC8"/>
                <w:sz w:val="16"/>
                <w:szCs w:val="16"/>
              </w:rPr>
              <w:t>Kısa</w:t>
            </w:r>
          </w:p>
        </w:tc>
      </w:tr>
      <w:tr w:rsidR="00382CAE" w14:paraId="35F0369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2AC431C9" w14:textId="77777777" w:rsidR="00382CAE" w:rsidRDefault="00AC4DBB">
            <w:pPr>
              <w:spacing w:before="0"/>
              <w:ind w:firstLine="0"/>
              <w:jc w:val="left"/>
              <w:rPr>
                <w:sz w:val="15"/>
                <w:szCs w:val="15"/>
              </w:rPr>
            </w:pPr>
            <w:r>
              <w:rPr>
                <w:sz w:val="15"/>
                <w:szCs w:val="15"/>
              </w:rPr>
              <w:t>1</w:t>
            </w:r>
          </w:p>
        </w:tc>
        <w:tc>
          <w:tcPr>
            <w:tcW w:w="1406" w:type="dxa"/>
          </w:tcPr>
          <w:p w14:paraId="43B6AAB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Fâtiha Sûresi</w:t>
            </w:r>
          </w:p>
        </w:tc>
        <w:tc>
          <w:tcPr>
            <w:tcW w:w="1004" w:type="dxa"/>
            <w:gridSpan w:val="2"/>
          </w:tcPr>
          <w:p w14:paraId="51C0C96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el-Fâtiha</w:t>
            </w:r>
          </w:p>
        </w:tc>
        <w:tc>
          <w:tcPr>
            <w:tcW w:w="845" w:type="dxa"/>
          </w:tcPr>
          <w:p w14:paraId="6BFB9630"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الْفَاتِحَةِ</w:t>
            </w:r>
          </w:p>
        </w:tc>
        <w:tc>
          <w:tcPr>
            <w:tcW w:w="575" w:type="dxa"/>
          </w:tcPr>
          <w:p w14:paraId="2DBD8F7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الْفَاتِحَة</w:t>
            </w:r>
          </w:p>
        </w:tc>
        <w:tc>
          <w:tcPr>
            <w:tcW w:w="1496" w:type="dxa"/>
          </w:tcPr>
          <w:p w14:paraId="5C36CFE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al-Fātiḥa</w:t>
            </w:r>
          </w:p>
        </w:tc>
        <w:tc>
          <w:tcPr>
            <w:tcW w:w="1141" w:type="dxa"/>
          </w:tcPr>
          <w:p w14:paraId="3DD1D54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al-Fātiḥa</w:t>
            </w:r>
          </w:p>
        </w:tc>
      </w:tr>
      <w:tr w:rsidR="00382CAE" w14:paraId="642B983A" w14:textId="77777777">
        <w:tc>
          <w:tcPr>
            <w:cnfStyle w:val="001000000000" w:firstRow="0" w:lastRow="0" w:firstColumn="1" w:lastColumn="0" w:oddVBand="0" w:evenVBand="0" w:oddHBand="0" w:evenHBand="0" w:firstRowFirstColumn="0" w:firstRowLastColumn="0" w:lastRowFirstColumn="0" w:lastRowLastColumn="0"/>
            <w:tcW w:w="425" w:type="dxa"/>
          </w:tcPr>
          <w:p w14:paraId="5B6B66B2" w14:textId="77777777" w:rsidR="00382CAE" w:rsidRDefault="00AC4DBB">
            <w:pPr>
              <w:spacing w:before="0"/>
              <w:ind w:firstLine="0"/>
              <w:jc w:val="left"/>
              <w:rPr>
                <w:sz w:val="15"/>
                <w:szCs w:val="15"/>
              </w:rPr>
            </w:pPr>
            <w:r>
              <w:rPr>
                <w:sz w:val="15"/>
                <w:szCs w:val="15"/>
              </w:rPr>
              <w:t>2</w:t>
            </w:r>
          </w:p>
        </w:tc>
        <w:tc>
          <w:tcPr>
            <w:tcW w:w="1406" w:type="dxa"/>
          </w:tcPr>
          <w:p w14:paraId="424F8FB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Bakara Sûresi</w:t>
            </w:r>
          </w:p>
        </w:tc>
        <w:tc>
          <w:tcPr>
            <w:tcW w:w="1004" w:type="dxa"/>
            <w:gridSpan w:val="2"/>
          </w:tcPr>
          <w:p w14:paraId="0148F2D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el-Bakara</w:t>
            </w:r>
          </w:p>
        </w:tc>
        <w:tc>
          <w:tcPr>
            <w:tcW w:w="845" w:type="dxa"/>
          </w:tcPr>
          <w:p w14:paraId="6697EA28"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الْبَقَرَةِ</w:t>
            </w:r>
          </w:p>
        </w:tc>
        <w:tc>
          <w:tcPr>
            <w:tcW w:w="575" w:type="dxa"/>
          </w:tcPr>
          <w:p w14:paraId="6CFEDD24"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الْبَقَرَة</w:t>
            </w:r>
          </w:p>
        </w:tc>
        <w:tc>
          <w:tcPr>
            <w:tcW w:w="1496" w:type="dxa"/>
          </w:tcPr>
          <w:p w14:paraId="0876A6D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al-Baqara</w:t>
            </w:r>
          </w:p>
        </w:tc>
        <w:tc>
          <w:tcPr>
            <w:tcW w:w="1141" w:type="dxa"/>
          </w:tcPr>
          <w:p w14:paraId="4AEC3EA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al-Baqara</w:t>
            </w:r>
          </w:p>
        </w:tc>
      </w:tr>
      <w:tr w:rsidR="00382CAE" w14:paraId="46A3B2C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777BDEEE" w14:textId="77777777" w:rsidR="00382CAE" w:rsidRDefault="00AC4DBB">
            <w:pPr>
              <w:spacing w:before="0"/>
              <w:ind w:firstLine="0"/>
              <w:jc w:val="left"/>
              <w:rPr>
                <w:sz w:val="15"/>
                <w:szCs w:val="15"/>
              </w:rPr>
            </w:pPr>
            <w:r>
              <w:rPr>
                <w:sz w:val="15"/>
                <w:szCs w:val="15"/>
              </w:rPr>
              <w:t>3</w:t>
            </w:r>
          </w:p>
        </w:tc>
        <w:tc>
          <w:tcPr>
            <w:tcW w:w="1406" w:type="dxa"/>
          </w:tcPr>
          <w:p w14:paraId="662445F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Âl-i İmrân Sûresi</w:t>
            </w:r>
          </w:p>
        </w:tc>
        <w:tc>
          <w:tcPr>
            <w:tcW w:w="862" w:type="dxa"/>
          </w:tcPr>
          <w:p w14:paraId="189C4DE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4"/>
                <w:szCs w:val="14"/>
              </w:rPr>
            </w:pPr>
            <w:r>
              <w:rPr>
                <w:sz w:val="14"/>
                <w:szCs w:val="14"/>
              </w:rPr>
              <w:t>Âl-i İmrân</w:t>
            </w:r>
          </w:p>
        </w:tc>
        <w:tc>
          <w:tcPr>
            <w:tcW w:w="987" w:type="dxa"/>
            <w:gridSpan w:val="2"/>
          </w:tcPr>
          <w:p w14:paraId="3F663DFC"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 عِمْرٰنَ</w:t>
            </w:r>
          </w:p>
        </w:tc>
        <w:tc>
          <w:tcPr>
            <w:tcW w:w="575" w:type="dxa"/>
          </w:tcPr>
          <w:p w14:paraId="5064D1ED"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 عِمْرٰن</w:t>
            </w:r>
          </w:p>
        </w:tc>
        <w:tc>
          <w:tcPr>
            <w:tcW w:w="1496" w:type="dxa"/>
          </w:tcPr>
          <w:p w14:paraId="46D641B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Āl ʿImrān</w:t>
            </w:r>
          </w:p>
        </w:tc>
        <w:tc>
          <w:tcPr>
            <w:tcW w:w="1141" w:type="dxa"/>
          </w:tcPr>
          <w:p w14:paraId="24A41AC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Āl ʿImrān</w:t>
            </w:r>
          </w:p>
        </w:tc>
      </w:tr>
      <w:tr w:rsidR="00382CAE" w14:paraId="0C7E1386" w14:textId="77777777">
        <w:tc>
          <w:tcPr>
            <w:cnfStyle w:val="001000000000" w:firstRow="0" w:lastRow="0" w:firstColumn="1" w:lastColumn="0" w:oddVBand="0" w:evenVBand="0" w:oddHBand="0" w:evenHBand="0" w:firstRowFirstColumn="0" w:firstRowLastColumn="0" w:lastRowFirstColumn="0" w:lastRowLastColumn="0"/>
            <w:tcW w:w="425" w:type="dxa"/>
          </w:tcPr>
          <w:p w14:paraId="110DA95A" w14:textId="77777777" w:rsidR="00382CAE" w:rsidRDefault="00AC4DBB">
            <w:pPr>
              <w:spacing w:before="0"/>
              <w:ind w:firstLine="0"/>
              <w:jc w:val="left"/>
              <w:rPr>
                <w:sz w:val="15"/>
                <w:szCs w:val="15"/>
              </w:rPr>
            </w:pPr>
            <w:r>
              <w:rPr>
                <w:sz w:val="15"/>
                <w:szCs w:val="15"/>
              </w:rPr>
              <w:t>4</w:t>
            </w:r>
          </w:p>
        </w:tc>
        <w:tc>
          <w:tcPr>
            <w:tcW w:w="1406" w:type="dxa"/>
          </w:tcPr>
          <w:p w14:paraId="5426923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Nisâ Sûresi</w:t>
            </w:r>
          </w:p>
        </w:tc>
        <w:tc>
          <w:tcPr>
            <w:tcW w:w="1004" w:type="dxa"/>
            <w:gridSpan w:val="2"/>
          </w:tcPr>
          <w:p w14:paraId="66C56FB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en-Nisâ</w:t>
            </w:r>
          </w:p>
        </w:tc>
        <w:tc>
          <w:tcPr>
            <w:tcW w:w="845" w:type="dxa"/>
          </w:tcPr>
          <w:p w14:paraId="3F5B06A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النِّسَاءِ</w:t>
            </w:r>
          </w:p>
        </w:tc>
        <w:tc>
          <w:tcPr>
            <w:tcW w:w="575" w:type="dxa"/>
          </w:tcPr>
          <w:p w14:paraId="221C4D8E"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النِّسَاء</w:t>
            </w:r>
          </w:p>
        </w:tc>
        <w:tc>
          <w:tcPr>
            <w:tcW w:w="1496" w:type="dxa"/>
          </w:tcPr>
          <w:p w14:paraId="32D7FC3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al-Nisāʾ</w:t>
            </w:r>
          </w:p>
        </w:tc>
        <w:tc>
          <w:tcPr>
            <w:tcW w:w="1141" w:type="dxa"/>
          </w:tcPr>
          <w:p w14:paraId="22F42D6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al-Nisāʾ</w:t>
            </w:r>
          </w:p>
        </w:tc>
      </w:tr>
      <w:tr w:rsidR="00382CAE" w14:paraId="3E3E7B1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5BBFA603" w14:textId="77777777" w:rsidR="00382CAE" w:rsidRDefault="00AC4DBB">
            <w:pPr>
              <w:spacing w:before="0"/>
              <w:ind w:firstLine="0"/>
              <w:jc w:val="left"/>
              <w:rPr>
                <w:sz w:val="15"/>
                <w:szCs w:val="15"/>
              </w:rPr>
            </w:pPr>
            <w:r>
              <w:rPr>
                <w:sz w:val="15"/>
                <w:szCs w:val="15"/>
              </w:rPr>
              <w:t>5</w:t>
            </w:r>
          </w:p>
        </w:tc>
        <w:tc>
          <w:tcPr>
            <w:tcW w:w="1406" w:type="dxa"/>
          </w:tcPr>
          <w:p w14:paraId="6250B2F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Mâide Sûresi</w:t>
            </w:r>
          </w:p>
        </w:tc>
        <w:tc>
          <w:tcPr>
            <w:tcW w:w="1004" w:type="dxa"/>
            <w:gridSpan w:val="2"/>
          </w:tcPr>
          <w:p w14:paraId="4CEF249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el-Mâide</w:t>
            </w:r>
          </w:p>
        </w:tc>
        <w:tc>
          <w:tcPr>
            <w:tcW w:w="845" w:type="dxa"/>
          </w:tcPr>
          <w:p w14:paraId="0D5CAEA6"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الْمَائِدَةِ</w:t>
            </w:r>
          </w:p>
        </w:tc>
        <w:tc>
          <w:tcPr>
            <w:tcW w:w="575" w:type="dxa"/>
          </w:tcPr>
          <w:p w14:paraId="37A4C356"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الْمَائِدَة</w:t>
            </w:r>
          </w:p>
        </w:tc>
        <w:tc>
          <w:tcPr>
            <w:tcW w:w="1496" w:type="dxa"/>
          </w:tcPr>
          <w:p w14:paraId="46E69A7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al-Māʾida</w:t>
            </w:r>
          </w:p>
        </w:tc>
        <w:tc>
          <w:tcPr>
            <w:tcW w:w="1141" w:type="dxa"/>
          </w:tcPr>
          <w:p w14:paraId="17C0105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al-Māʾida</w:t>
            </w:r>
          </w:p>
        </w:tc>
      </w:tr>
      <w:tr w:rsidR="00382CAE" w14:paraId="187346C7" w14:textId="77777777">
        <w:tc>
          <w:tcPr>
            <w:cnfStyle w:val="001000000000" w:firstRow="0" w:lastRow="0" w:firstColumn="1" w:lastColumn="0" w:oddVBand="0" w:evenVBand="0" w:oddHBand="0" w:evenHBand="0" w:firstRowFirstColumn="0" w:firstRowLastColumn="0" w:lastRowFirstColumn="0" w:lastRowLastColumn="0"/>
            <w:tcW w:w="425" w:type="dxa"/>
          </w:tcPr>
          <w:p w14:paraId="7E04293E" w14:textId="77777777" w:rsidR="00382CAE" w:rsidRDefault="00AC4DBB">
            <w:pPr>
              <w:spacing w:before="0"/>
              <w:ind w:firstLine="0"/>
              <w:jc w:val="left"/>
              <w:rPr>
                <w:sz w:val="15"/>
                <w:szCs w:val="15"/>
              </w:rPr>
            </w:pPr>
            <w:r>
              <w:rPr>
                <w:sz w:val="15"/>
                <w:szCs w:val="15"/>
              </w:rPr>
              <w:t>6</w:t>
            </w:r>
          </w:p>
        </w:tc>
        <w:tc>
          <w:tcPr>
            <w:tcW w:w="1406" w:type="dxa"/>
          </w:tcPr>
          <w:p w14:paraId="00AF293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En’âm Sûresi</w:t>
            </w:r>
          </w:p>
        </w:tc>
        <w:tc>
          <w:tcPr>
            <w:tcW w:w="1004" w:type="dxa"/>
            <w:gridSpan w:val="2"/>
          </w:tcPr>
          <w:p w14:paraId="5ACCAF7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el-En’âm</w:t>
            </w:r>
          </w:p>
        </w:tc>
        <w:tc>
          <w:tcPr>
            <w:tcW w:w="845" w:type="dxa"/>
          </w:tcPr>
          <w:p w14:paraId="79755B6C"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الْاَنْعَامِ</w:t>
            </w:r>
          </w:p>
        </w:tc>
        <w:tc>
          <w:tcPr>
            <w:tcW w:w="575" w:type="dxa"/>
          </w:tcPr>
          <w:p w14:paraId="2641440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الْاَنْعَام</w:t>
            </w:r>
          </w:p>
        </w:tc>
        <w:tc>
          <w:tcPr>
            <w:tcW w:w="1496" w:type="dxa"/>
          </w:tcPr>
          <w:p w14:paraId="30DCB6D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al-Anʿām</w:t>
            </w:r>
          </w:p>
        </w:tc>
        <w:tc>
          <w:tcPr>
            <w:tcW w:w="1141" w:type="dxa"/>
          </w:tcPr>
          <w:p w14:paraId="1E5E085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al-Anʿām</w:t>
            </w:r>
          </w:p>
        </w:tc>
      </w:tr>
      <w:tr w:rsidR="00382CAE" w14:paraId="57D46E5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196F1138" w14:textId="77777777" w:rsidR="00382CAE" w:rsidRDefault="00AC4DBB">
            <w:pPr>
              <w:spacing w:before="0"/>
              <w:ind w:firstLine="0"/>
              <w:jc w:val="left"/>
              <w:rPr>
                <w:sz w:val="15"/>
                <w:szCs w:val="15"/>
              </w:rPr>
            </w:pPr>
            <w:r>
              <w:rPr>
                <w:sz w:val="15"/>
                <w:szCs w:val="15"/>
              </w:rPr>
              <w:t>7</w:t>
            </w:r>
          </w:p>
        </w:tc>
        <w:tc>
          <w:tcPr>
            <w:tcW w:w="1406" w:type="dxa"/>
          </w:tcPr>
          <w:p w14:paraId="54F44B6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A’râf Sûresi</w:t>
            </w:r>
          </w:p>
        </w:tc>
        <w:tc>
          <w:tcPr>
            <w:tcW w:w="1004" w:type="dxa"/>
            <w:gridSpan w:val="2"/>
          </w:tcPr>
          <w:p w14:paraId="3AFDF29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el-A’râf</w:t>
            </w:r>
          </w:p>
        </w:tc>
        <w:tc>
          <w:tcPr>
            <w:tcW w:w="845" w:type="dxa"/>
          </w:tcPr>
          <w:p w14:paraId="3B500623"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الْاَعْرَافِ</w:t>
            </w:r>
          </w:p>
        </w:tc>
        <w:tc>
          <w:tcPr>
            <w:tcW w:w="575" w:type="dxa"/>
          </w:tcPr>
          <w:p w14:paraId="0808358D"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الْاَعْرَاف</w:t>
            </w:r>
          </w:p>
        </w:tc>
        <w:tc>
          <w:tcPr>
            <w:tcW w:w="1496" w:type="dxa"/>
          </w:tcPr>
          <w:p w14:paraId="3DFB049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al-Aʿrāf</w:t>
            </w:r>
          </w:p>
        </w:tc>
        <w:tc>
          <w:tcPr>
            <w:tcW w:w="1141" w:type="dxa"/>
          </w:tcPr>
          <w:p w14:paraId="61ECE32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al-Aʿrāf</w:t>
            </w:r>
          </w:p>
        </w:tc>
      </w:tr>
      <w:tr w:rsidR="00382CAE" w14:paraId="0BC4D4DC" w14:textId="77777777">
        <w:tc>
          <w:tcPr>
            <w:cnfStyle w:val="001000000000" w:firstRow="0" w:lastRow="0" w:firstColumn="1" w:lastColumn="0" w:oddVBand="0" w:evenVBand="0" w:oddHBand="0" w:evenHBand="0" w:firstRowFirstColumn="0" w:firstRowLastColumn="0" w:lastRowFirstColumn="0" w:lastRowLastColumn="0"/>
            <w:tcW w:w="425" w:type="dxa"/>
          </w:tcPr>
          <w:p w14:paraId="0B9A11DE" w14:textId="77777777" w:rsidR="00382CAE" w:rsidRDefault="00AC4DBB">
            <w:pPr>
              <w:spacing w:before="0"/>
              <w:ind w:firstLine="0"/>
              <w:jc w:val="left"/>
              <w:rPr>
                <w:sz w:val="15"/>
                <w:szCs w:val="15"/>
              </w:rPr>
            </w:pPr>
            <w:r>
              <w:rPr>
                <w:sz w:val="15"/>
                <w:szCs w:val="15"/>
              </w:rPr>
              <w:t>8</w:t>
            </w:r>
          </w:p>
        </w:tc>
        <w:tc>
          <w:tcPr>
            <w:tcW w:w="1406" w:type="dxa"/>
          </w:tcPr>
          <w:p w14:paraId="30AC3AB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Enfâl Sûresi</w:t>
            </w:r>
          </w:p>
        </w:tc>
        <w:tc>
          <w:tcPr>
            <w:tcW w:w="1004" w:type="dxa"/>
            <w:gridSpan w:val="2"/>
          </w:tcPr>
          <w:p w14:paraId="5A54E90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el-Enfâl</w:t>
            </w:r>
          </w:p>
        </w:tc>
        <w:tc>
          <w:tcPr>
            <w:tcW w:w="845" w:type="dxa"/>
          </w:tcPr>
          <w:p w14:paraId="067D7383"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الْاَنْفَالِ</w:t>
            </w:r>
          </w:p>
        </w:tc>
        <w:tc>
          <w:tcPr>
            <w:tcW w:w="575" w:type="dxa"/>
          </w:tcPr>
          <w:p w14:paraId="15C52FA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الْاَنْفَال</w:t>
            </w:r>
          </w:p>
        </w:tc>
        <w:tc>
          <w:tcPr>
            <w:tcW w:w="1496" w:type="dxa"/>
          </w:tcPr>
          <w:p w14:paraId="48C0C81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al-Anfāl</w:t>
            </w:r>
          </w:p>
        </w:tc>
        <w:tc>
          <w:tcPr>
            <w:tcW w:w="1141" w:type="dxa"/>
          </w:tcPr>
          <w:p w14:paraId="26C918B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al-Anfāl</w:t>
            </w:r>
          </w:p>
        </w:tc>
      </w:tr>
      <w:tr w:rsidR="00382CAE" w14:paraId="7944EB5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1926A2E3" w14:textId="77777777" w:rsidR="00382CAE" w:rsidRDefault="00AC4DBB">
            <w:pPr>
              <w:spacing w:before="0"/>
              <w:ind w:firstLine="0"/>
              <w:jc w:val="left"/>
              <w:rPr>
                <w:sz w:val="15"/>
                <w:szCs w:val="15"/>
              </w:rPr>
            </w:pPr>
            <w:r>
              <w:rPr>
                <w:sz w:val="15"/>
                <w:szCs w:val="15"/>
              </w:rPr>
              <w:t>9</w:t>
            </w:r>
          </w:p>
        </w:tc>
        <w:tc>
          <w:tcPr>
            <w:tcW w:w="1406" w:type="dxa"/>
          </w:tcPr>
          <w:p w14:paraId="7A43A35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Tevbe Sûresi</w:t>
            </w:r>
          </w:p>
        </w:tc>
        <w:tc>
          <w:tcPr>
            <w:tcW w:w="1004" w:type="dxa"/>
            <w:gridSpan w:val="2"/>
          </w:tcPr>
          <w:p w14:paraId="0FDD7E3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et-Tevbe</w:t>
            </w:r>
          </w:p>
        </w:tc>
        <w:tc>
          <w:tcPr>
            <w:tcW w:w="845" w:type="dxa"/>
          </w:tcPr>
          <w:p w14:paraId="3F4006E1"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التَّوْبَةِ</w:t>
            </w:r>
          </w:p>
        </w:tc>
        <w:tc>
          <w:tcPr>
            <w:tcW w:w="575" w:type="dxa"/>
          </w:tcPr>
          <w:p w14:paraId="1654CC18"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التَّوْبَة</w:t>
            </w:r>
          </w:p>
        </w:tc>
        <w:tc>
          <w:tcPr>
            <w:tcW w:w="1496" w:type="dxa"/>
          </w:tcPr>
          <w:p w14:paraId="4E266CD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al-Tawba</w:t>
            </w:r>
          </w:p>
        </w:tc>
        <w:tc>
          <w:tcPr>
            <w:tcW w:w="1141" w:type="dxa"/>
          </w:tcPr>
          <w:p w14:paraId="332A4FD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al-Tawba</w:t>
            </w:r>
          </w:p>
        </w:tc>
      </w:tr>
      <w:tr w:rsidR="00382CAE" w14:paraId="72E0DC3C" w14:textId="77777777">
        <w:tc>
          <w:tcPr>
            <w:cnfStyle w:val="001000000000" w:firstRow="0" w:lastRow="0" w:firstColumn="1" w:lastColumn="0" w:oddVBand="0" w:evenVBand="0" w:oddHBand="0" w:evenHBand="0" w:firstRowFirstColumn="0" w:firstRowLastColumn="0" w:lastRowFirstColumn="0" w:lastRowLastColumn="0"/>
            <w:tcW w:w="425" w:type="dxa"/>
          </w:tcPr>
          <w:p w14:paraId="6405C125" w14:textId="77777777" w:rsidR="00382CAE" w:rsidRDefault="00AC4DBB">
            <w:pPr>
              <w:spacing w:before="0"/>
              <w:ind w:firstLine="0"/>
              <w:jc w:val="left"/>
              <w:rPr>
                <w:sz w:val="15"/>
                <w:szCs w:val="15"/>
              </w:rPr>
            </w:pPr>
            <w:r>
              <w:rPr>
                <w:sz w:val="15"/>
                <w:szCs w:val="15"/>
              </w:rPr>
              <w:t>10</w:t>
            </w:r>
          </w:p>
        </w:tc>
        <w:tc>
          <w:tcPr>
            <w:tcW w:w="1406" w:type="dxa"/>
          </w:tcPr>
          <w:p w14:paraId="4BCFA68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Yûnus Sûresi</w:t>
            </w:r>
          </w:p>
        </w:tc>
        <w:tc>
          <w:tcPr>
            <w:tcW w:w="1004" w:type="dxa"/>
            <w:gridSpan w:val="2"/>
          </w:tcPr>
          <w:p w14:paraId="7835173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Yûnus</w:t>
            </w:r>
          </w:p>
        </w:tc>
        <w:tc>
          <w:tcPr>
            <w:tcW w:w="845" w:type="dxa"/>
          </w:tcPr>
          <w:p w14:paraId="27C9327D"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يُونُسَ</w:t>
            </w:r>
          </w:p>
        </w:tc>
        <w:tc>
          <w:tcPr>
            <w:tcW w:w="575" w:type="dxa"/>
          </w:tcPr>
          <w:p w14:paraId="6CA2A938"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يُونُسَ</w:t>
            </w:r>
          </w:p>
        </w:tc>
        <w:tc>
          <w:tcPr>
            <w:tcW w:w="1496" w:type="dxa"/>
          </w:tcPr>
          <w:p w14:paraId="3742B1F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Yūnus</w:t>
            </w:r>
          </w:p>
        </w:tc>
        <w:tc>
          <w:tcPr>
            <w:tcW w:w="1141" w:type="dxa"/>
          </w:tcPr>
          <w:p w14:paraId="14B15A4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Yūnus</w:t>
            </w:r>
          </w:p>
        </w:tc>
      </w:tr>
      <w:tr w:rsidR="00382CAE" w14:paraId="6A5E147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376DDB77" w14:textId="77777777" w:rsidR="00382CAE" w:rsidRDefault="00AC4DBB">
            <w:pPr>
              <w:spacing w:before="0"/>
              <w:ind w:firstLine="0"/>
              <w:jc w:val="left"/>
              <w:rPr>
                <w:sz w:val="15"/>
                <w:szCs w:val="15"/>
              </w:rPr>
            </w:pPr>
            <w:r>
              <w:rPr>
                <w:sz w:val="15"/>
                <w:szCs w:val="15"/>
              </w:rPr>
              <w:t>11</w:t>
            </w:r>
          </w:p>
        </w:tc>
        <w:tc>
          <w:tcPr>
            <w:tcW w:w="1406" w:type="dxa"/>
          </w:tcPr>
          <w:p w14:paraId="0C892CD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Hûd Sûresi</w:t>
            </w:r>
          </w:p>
        </w:tc>
        <w:tc>
          <w:tcPr>
            <w:tcW w:w="1004" w:type="dxa"/>
            <w:gridSpan w:val="2"/>
          </w:tcPr>
          <w:p w14:paraId="0589E7F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Hûd</w:t>
            </w:r>
          </w:p>
        </w:tc>
        <w:tc>
          <w:tcPr>
            <w:tcW w:w="845" w:type="dxa"/>
          </w:tcPr>
          <w:p w14:paraId="16947028"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هُودٍ</w:t>
            </w:r>
          </w:p>
        </w:tc>
        <w:tc>
          <w:tcPr>
            <w:tcW w:w="575" w:type="dxa"/>
          </w:tcPr>
          <w:p w14:paraId="579F7350"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هُودٍ</w:t>
            </w:r>
          </w:p>
        </w:tc>
        <w:tc>
          <w:tcPr>
            <w:tcW w:w="1496" w:type="dxa"/>
          </w:tcPr>
          <w:p w14:paraId="1B17BA8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Hūd</w:t>
            </w:r>
          </w:p>
        </w:tc>
        <w:tc>
          <w:tcPr>
            <w:tcW w:w="1141" w:type="dxa"/>
          </w:tcPr>
          <w:p w14:paraId="785B872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Hūd</w:t>
            </w:r>
          </w:p>
        </w:tc>
      </w:tr>
      <w:tr w:rsidR="00382CAE" w14:paraId="16ACA839" w14:textId="77777777">
        <w:tc>
          <w:tcPr>
            <w:cnfStyle w:val="001000000000" w:firstRow="0" w:lastRow="0" w:firstColumn="1" w:lastColumn="0" w:oddVBand="0" w:evenVBand="0" w:oddHBand="0" w:evenHBand="0" w:firstRowFirstColumn="0" w:firstRowLastColumn="0" w:lastRowFirstColumn="0" w:lastRowLastColumn="0"/>
            <w:tcW w:w="425" w:type="dxa"/>
          </w:tcPr>
          <w:p w14:paraId="364476A5" w14:textId="77777777" w:rsidR="00382CAE" w:rsidRDefault="00AC4DBB">
            <w:pPr>
              <w:spacing w:before="0"/>
              <w:ind w:firstLine="0"/>
              <w:jc w:val="left"/>
              <w:rPr>
                <w:sz w:val="15"/>
                <w:szCs w:val="15"/>
              </w:rPr>
            </w:pPr>
            <w:r>
              <w:rPr>
                <w:sz w:val="15"/>
                <w:szCs w:val="15"/>
              </w:rPr>
              <w:t>12</w:t>
            </w:r>
          </w:p>
        </w:tc>
        <w:tc>
          <w:tcPr>
            <w:tcW w:w="1406" w:type="dxa"/>
          </w:tcPr>
          <w:p w14:paraId="7B88681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Yûsuf Sûresi</w:t>
            </w:r>
          </w:p>
        </w:tc>
        <w:tc>
          <w:tcPr>
            <w:tcW w:w="1004" w:type="dxa"/>
            <w:gridSpan w:val="2"/>
          </w:tcPr>
          <w:p w14:paraId="3B0F080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Yûsuf</w:t>
            </w:r>
          </w:p>
        </w:tc>
        <w:tc>
          <w:tcPr>
            <w:tcW w:w="845" w:type="dxa"/>
          </w:tcPr>
          <w:p w14:paraId="4AB32F16"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يُوسُفَ</w:t>
            </w:r>
          </w:p>
        </w:tc>
        <w:tc>
          <w:tcPr>
            <w:tcW w:w="575" w:type="dxa"/>
          </w:tcPr>
          <w:p w14:paraId="57222A38"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يُوسُف</w:t>
            </w:r>
          </w:p>
        </w:tc>
        <w:tc>
          <w:tcPr>
            <w:tcW w:w="1496" w:type="dxa"/>
          </w:tcPr>
          <w:p w14:paraId="54BA8E4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Yūsuf</w:t>
            </w:r>
          </w:p>
        </w:tc>
        <w:tc>
          <w:tcPr>
            <w:tcW w:w="1141" w:type="dxa"/>
          </w:tcPr>
          <w:p w14:paraId="13F0C47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Yūsuf</w:t>
            </w:r>
          </w:p>
        </w:tc>
      </w:tr>
      <w:tr w:rsidR="00382CAE" w14:paraId="726ABB9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78BE5AA3" w14:textId="77777777" w:rsidR="00382CAE" w:rsidRDefault="00AC4DBB">
            <w:pPr>
              <w:spacing w:before="0"/>
              <w:ind w:firstLine="0"/>
              <w:jc w:val="left"/>
              <w:rPr>
                <w:sz w:val="15"/>
                <w:szCs w:val="15"/>
              </w:rPr>
            </w:pPr>
            <w:r>
              <w:rPr>
                <w:sz w:val="15"/>
                <w:szCs w:val="15"/>
              </w:rPr>
              <w:t>13</w:t>
            </w:r>
          </w:p>
        </w:tc>
        <w:tc>
          <w:tcPr>
            <w:tcW w:w="1406" w:type="dxa"/>
          </w:tcPr>
          <w:p w14:paraId="39A8077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Ra’d Sûresi</w:t>
            </w:r>
          </w:p>
        </w:tc>
        <w:tc>
          <w:tcPr>
            <w:tcW w:w="1004" w:type="dxa"/>
            <w:gridSpan w:val="2"/>
          </w:tcPr>
          <w:p w14:paraId="7E32470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er-Ra’d</w:t>
            </w:r>
          </w:p>
        </w:tc>
        <w:tc>
          <w:tcPr>
            <w:tcW w:w="845" w:type="dxa"/>
          </w:tcPr>
          <w:p w14:paraId="69DAB9BE"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الرَّعْدِ</w:t>
            </w:r>
          </w:p>
        </w:tc>
        <w:tc>
          <w:tcPr>
            <w:tcW w:w="575" w:type="dxa"/>
          </w:tcPr>
          <w:p w14:paraId="071499D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الرَّعْد</w:t>
            </w:r>
          </w:p>
        </w:tc>
        <w:tc>
          <w:tcPr>
            <w:tcW w:w="1496" w:type="dxa"/>
          </w:tcPr>
          <w:p w14:paraId="3C5EDBE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al-Raʿd</w:t>
            </w:r>
          </w:p>
        </w:tc>
        <w:tc>
          <w:tcPr>
            <w:tcW w:w="1141" w:type="dxa"/>
          </w:tcPr>
          <w:p w14:paraId="1E27A82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al-Raʿd</w:t>
            </w:r>
          </w:p>
        </w:tc>
      </w:tr>
      <w:tr w:rsidR="00382CAE" w14:paraId="53810997" w14:textId="77777777">
        <w:tc>
          <w:tcPr>
            <w:cnfStyle w:val="001000000000" w:firstRow="0" w:lastRow="0" w:firstColumn="1" w:lastColumn="0" w:oddVBand="0" w:evenVBand="0" w:oddHBand="0" w:evenHBand="0" w:firstRowFirstColumn="0" w:firstRowLastColumn="0" w:lastRowFirstColumn="0" w:lastRowLastColumn="0"/>
            <w:tcW w:w="425" w:type="dxa"/>
          </w:tcPr>
          <w:p w14:paraId="03AB0DB0" w14:textId="77777777" w:rsidR="00382CAE" w:rsidRDefault="00AC4DBB">
            <w:pPr>
              <w:spacing w:before="0"/>
              <w:ind w:firstLine="0"/>
              <w:jc w:val="left"/>
              <w:rPr>
                <w:sz w:val="15"/>
                <w:szCs w:val="15"/>
              </w:rPr>
            </w:pPr>
            <w:r>
              <w:rPr>
                <w:sz w:val="15"/>
                <w:szCs w:val="15"/>
              </w:rPr>
              <w:t>14</w:t>
            </w:r>
          </w:p>
        </w:tc>
        <w:tc>
          <w:tcPr>
            <w:tcW w:w="1406" w:type="dxa"/>
          </w:tcPr>
          <w:p w14:paraId="5438C23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İbrâhîm Sûresi</w:t>
            </w:r>
          </w:p>
        </w:tc>
        <w:tc>
          <w:tcPr>
            <w:tcW w:w="1004" w:type="dxa"/>
            <w:gridSpan w:val="2"/>
          </w:tcPr>
          <w:p w14:paraId="207FE1C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İbrâhîm</w:t>
            </w:r>
          </w:p>
        </w:tc>
        <w:tc>
          <w:tcPr>
            <w:tcW w:w="845" w:type="dxa"/>
          </w:tcPr>
          <w:p w14:paraId="65050CF8"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اِبْرٰه۪يمَ</w:t>
            </w:r>
          </w:p>
        </w:tc>
        <w:tc>
          <w:tcPr>
            <w:tcW w:w="575" w:type="dxa"/>
          </w:tcPr>
          <w:p w14:paraId="0DCF6E19"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اِبْرٰه۪يم</w:t>
            </w:r>
          </w:p>
        </w:tc>
        <w:tc>
          <w:tcPr>
            <w:tcW w:w="1496" w:type="dxa"/>
          </w:tcPr>
          <w:p w14:paraId="69BF6D0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Ibrāhīm</w:t>
            </w:r>
          </w:p>
        </w:tc>
        <w:tc>
          <w:tcPr>
            <w:tcW w:w="1141" w:type="dxa"/>
          </w:tcPr>
          <w:p w14:paraId="6FC77FD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Ibrāhīm</w:t>
            </w:r>
          </w:p>
        </w:tc>
      </w:tr>
      <w:tr w:rsidR="00382CAE" w14:paraId="356573C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1859CAA3" w14:textId="77777777" w:rsidR="00382CAE" w:rsidRDefault="00AC4DBB">
            <w:pPr>
              <w:spacing w:before="0"/>
              <w:ind w:firstLine="0"/>
              <w:jc w:val="left"/>
              <w:rPr>
                <w:sz w:val="15"/>
                <w:szCs w:val="15"/>
              </w:rPr>
            </w:pPr>
            <w:r>
              <w:rPr>
                <w:sz w:val="15"/>
                <w:szCs w:val="15"/>
              </w:rPr>
              <w:t>15</w:t>
            </w:r>
          </w:p>
        </w:tc>
        <w:tc>
          <w:tcPr>
            <w:tcW w:w="1406" w:type="dxa"/>
          </w:tcPr>
          <w:p w14:paraId="47BF8E7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Hicr Sûresi</w:t>
            </w:r>
          </w:p>
        </w:tc>
        <w:tc>
          <w:tcPr>
            <w:tcW w:w="1004" w:type="dxa"/>
            <w:gridSpan w:val="2"/>
          </w:tcPr>
          <w:p w14:paraId="1AC8DDA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el-Hicr</w:t>
            </w:r>
          </w:p>
        </w:tc>
        <w:tc>
          <w:tcPr>
            <w:tcW w:w="845" w:type="dxa"/>
          </w:tcPr>
          <w:p w14:paraId="26ECC7A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الْحِجْرِ</w:t>
            </w:r>
          </w:p>
        </w:tc>
        <w:tc>
          <w:tcPr>
            <w:tcW w:w="575" w:type="dxa"/>
          </w:tcPr>
          <w:p w14:paraId="64B540E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الْحِجْر</w:t>
            </w:r>
          </w:p>
        </w:tc>
        <w:tc>
          <w:tcPr>
            <w:tcW w:w="1496" w:type="dxa"/>
          </w:tcPr>
          <w:p w14:paraId="18874D2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al-Ḥijr</w:t>
            </w:r>
          </w:p>
        </w:tc>
        <w:tc>
          <w:tcPr>
            <w:tcW w:w="1141" w:type="dxa"/>
          </w:tcPr>
          <w:p w14:paraId="19A6F72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al-Ḥijr</w:t>
            </w:r>
          </w:p>
        </w:tc>
      </w:tr>
      <w:tr w:rsidR="00382CAE" w14:paraId="2C71F6FB" w14:textId="77777777">
        <w:tc>
          <w:tcPr>
            <w:cnfStyle w:val="001000000000" w:firstRow="0" w:lastRow="0" w:firstColumn="1" w:lastColumn="0" w:oddVBand="0" w:evenVBand="0" w:oddHBand="0" w:evenHBand="0" w:firstRowFirstColumn="0" w:firstRowLastColumn="0" w:lastRowFirstColumn="0" w:lastRowLastColumn="0"/>
            <w:tcW w:w="425" w:type="dxa"/>
          </w:tcPr>
          <w:p w14:paraId="101791DB" w14:textId="77777777" w:rsidR="00382CAE" w:rsidRDefault="00AC4DBB">
            <w:pPr>
              <w:spacing w:before="0"/>
              <w:ind w:firstLine="0"/>
              <w:jc w:val="left"/>
              <w:rPr>
                <w:sz w:val="15"/>
                <w:szCs w:val="15"/>
              </w:rPr>
            </w:pPr>
            <w:r>
              <w:rPr>
                <w:sz w:val="15"/>
                <w:szCs w:val="15"/>
              </w:rPr>
              <w:t>16</w:t>
            </w:r>
          </w:p>
        </w:tc>
        <w:tc>
          <w:tcPr>
            <w:tcW w:w="1406" w:type="dxa"/>
          </w:tcPr>
          <w:p w14:paraId="73433BF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Nahl Sûresi</w:t>
            </w:r>
          </w:p>
        </w:tc>
        <w:tc>
          <w:tcPr>
            <w:tcW w:w="1004" w:type="dxa"/>
            <w:gridSpan w:val="2"/>
          </w:tcPr>
          <w:p w14:paraId="7561A3B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en-Nahl</w:t>
            </w:r>
          </w:p>
        </w:tc>
        <w:tc>
          <w:tcPr>
            <w:tcW w:w="845" w:type="dxa"/>
          </w:tcPr>
          <w:p w14:paraId="3DD37E79"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النَّحْلِ</w:t>
            </w:r>
          </w:p>
        </w:tc>
        <w:tc>
          <w:tcPr>
            <w:tcW w:w="575" w:type="dxa"/>
          </w:tcPr>
          <w:p w14:paraId="75A7C8B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النَّحْل</w:t>
            </w:r>
          </w:p>
        </w:tc>
        <w:tc>
          <w:tcPr>
            <w:tcW w:w="1496" w:type="dxa"/>
          </w:tcPr>
          <w:p w14:paraId="40CAF4E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al-Naḥl</w:t>
            </w:r>
          </w:p>
        </w:tc>
        <w:tc>
          <w:tcPr>
            <w:tcW w:w="1141" w:type="dxa"/>
          </w:tcPr>
          <w:p w14:paraId="4521602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al-Naḥl</w:t>
            </w:r>
          </w:p>
        </w:tc>
      </w:tr>
      <w:tr w:rsidR="00382CAE" w14:paraId="2DC7AC6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2B1CD3FA" w14:textId="77777777" w:rsidR="00382CAE" w:rsidRDefault="00AC4DBB">
            <w:pPr>
              <w:spacing w:before="0"/>
              <w:ind w:firstLine="0"/>
              <w:jc w:val="left"/>
              <w:rPr>
                <w:sz w:val="15"/>
                <w:szCs w:val="15"/>
              </w:rPr>
            </w:pPr>
            <w:r>
              <w:rPr>
                <w:sz w:val="15"/>
                <w:szCs w:val="15"/>
              </w:rPr>
              <w:t>17</w:t>
            </w:r>
          </w:p>
        </w:tc>
        <w:tc>
          <w:tcPr>
            <w:tcW w:w="1406" w:type="dxa"/>
          </w:tcPr>
          <w:p w14:paraId="0BFCDAA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İsrâ Sûresi</w:t>
            </w:r>
          </w:p>
        </w:tc>
        <w:tc>
          <w:tcPr>
            <w:tcW w:w="1004" w:type="dxa"/>
            <w:gridSpan w:val="2"/>
          </w:tcPr>
          <w:p w14:paraId="7E5D721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el-İsrâ</w:t>
            </w:r>
          </w:p>
        </w:tc>
        <w:tc>
          <w:tcPr>
            <w:tcW w:w="845" w:type="dxa"/>
          </w:tcPr>
          <w:p w14:paraId="61EFB1E0"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الْاِسْرَاۤءِ</w:t>
            </w:r>
          </w:p>
        </w:tc>
        <w:tc>
          <w:tcPr>
            <w:tcW w:w="575" w:type="dxa"/>
          </w:tcPr>
          <w:p w14:paraId="4387DB95"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الْاِسْرَاۤء</w:t>
            </w:r>
          </w:p>
        </w:tc>
        <w:tc>
          <w:tcPr>
            <w:tcW w:w="1496" w:type="dxa"/>
          </w:tcPr>
          <w:p w14:paraId="4DFFAA9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al-Isrāʾ</w:t>
            </w:r>
          </w:p>
        </w:tc>
        <w:tc>
          <w:tcPr>
            <w:tcW w:w="1141" w:type="dxa"/>
          </w:tcPr>
          <w:p w14:paraId="6441077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al-Isrāʾ</w:t>
            </w:r>
          </w:p>
        </w:tc>
      </w:tr>
      <w:tr w:rsidR="00382CAE" w14:paraId="313B8445" w14:textId="77777777">
        <w:tc>
          <w:tcPr>
            <w:cnfStyle w:val="001000000000" w:firstRow="0" w:lastRow="0" w:firstColumn="1" w:lastColumn="0" w:oddVBand="0" w:evenVBand="0" w:oddHBand="0" w:evenHBand="0" w:firstRowFirstColumn="0" w:firstRowLastColumn="0" w:lastRowFirstColumn="0" w:lastRowLastColumn="0"/>
            <w:tcW w:w="425" w:type="dxa"/>
          </w:tcPr>
          <w:p w14:paraId="602CEAC4" w14:textId="77777777" w:rsidR="00382CAE" w:rsidRDefault="00AC4DBB">
            <w:pPr>
              <w:spacing w:before="0"/>
              <w:ind w:firstLine="0"/>
              <w:jc w:val="left"/>
              <w:rPr>
                <w:sz w:val="15"/>
                <w:szCs w:val="15"/>
              </w:rPr>
            </w:pPr>
            <w:r>
              <w:rPr>
                <w:sz w:val="15"/>
                <w:szCs w:val="15"/>
              </w:rPr>
              <w:t>18</w:t>
            </w:r>
          </w:p>
        </w:tc>
        <w:tc>
          <w:tcPr>
            <w:tcW w:w="1406" w:type="dxa"/>
          </w:tcPr>
          <w:p w14:paraId="36373FC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Kehf Sûresi</w:t>
            </w:r>
          </w:p>
        </w:tc>
        <w:tc>
          <w:tcPr>
            <w:tcW w:w="1004" w:type="dxa"/>
            <w:gridSpan w:val="2"/>
          </w:tcPr>
          <w:p w14:paraId="0095FE8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el-Kehf</w:t>
            </w:r>
          </w:p>
        </w:tc>
        <w:tc>
          <w:tcPr>
            <w:tcW w:w="845" w:type="dxa"/>
          </w:tcPr>
          <w:p w14:paraId="155216A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الْكَهْفِ</w:t>
            </w:r>
          </w:p>
        </w:tc>
        <w:tc>
          <w:tcPr>
            <w:tcW w:w="575" w:type="dxa"/>
          </w:tcPr>
          <w:p w14:paraId="093AB798"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الْكَهْف</w:t>
            </w:r>
          </w:p>
        </w:tc>
        <w:tc>
          <w:tcPr>
            <w:tcW w:w="1496" w:type="dxa"/>
          </w:tcPr>
          <w:p w14:paraId="2CA1FB6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al-Kahf</w:t>
            </w:r>
          </w:p>
        </w:tc>
        <w:tc>
          <w:tcPr>
            <w:tcW w:w="1141" w:type="dxa"/>
          </w:tcPr>
          <w:p w14:paraId="5D37657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al-Kahf</w:t>
            </w:r>
          </w:p>
        </w:tc>
      </w:tr>
      <w:tr w:rsidR="00382CAE" w14:paraId="5849495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534E0F8D" w14:textId="77777777" w:rsidR="00382CAE" w:rsidRDefault="00AC4DBB">
            <w:pPr>
              <w:spacing w:before="0"/>
              <w:ind w:firstLine="0"/>
              <w:jc w:val="left"/>
              <w:rPr>
                <w:sz w:val="15"/>
                <w:szCs w:val="15"/>
              </w:rPr>
            </w:pPr>
            <w:r>
              <w:rPr>
                <w:sz w:val="15"/>
                <w:szCs w:val="15"/>
              </w:rPr>
              <w:t>19</w:t>
            </w:r>
          </w:p>
        </w:tc>
        <w:tc>
          <w:tcPr>
            <w:tcW w:w="1406" w:type="dxa"/>
          </w:tcPr>
          <w:p w14:paraId="74B76EC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Meryem Sûresi</w:t>
            </w:r>
          </w:p>
        </w:tc>
        <w:tc>
          <w:tcPr>
            <w:tcW w:w="1004" w:type="dxa"/>
            <w:gridSpan w:val="2"/>
          </w:tcPr>
          <w:p w14:paraId="3C22EC3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Meryem</w:t>
            </w:r>
          </w:p>
        </w:tc>
        <w:tc>
          <w:tcPr>
            <w:tcW w:w="845" w:type="dxa"/>
          </w:tcPr>
          <w:p w14:paraId="22CBEA58"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مَرْيَمَ</w:t>
            </w:r>
          </w:p>
        </w:tc>
        <w:tc>
          <w:tcPr>
            <w:tcW w:w="575" w:type="dxa"/>
          </w:tcPr>
          <w:p w14:paraId="03EA03F2"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مَرْيَم</w:t>
            </w:r>
          </w:p>
        </w:tc>
        <w:tc>
          <w:tcPr>
            <w:tcW w:w="1496" w:type="dxa"/>
          </w:tcPr>
          <w:p w14:paraId="43A6037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Maryam</w:t>
            </w:r>
          </w:p>
        </w:tc>
        <w:tc>
          <w:tcPr>
            <w:tcW w:w="1141" w:type="dxa"/>
          </w:tcPr>
          <w:p w14:paraId="52DF36E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Maryam</w:t>
            </w:r>
          </w:p>
        </w:tc>
      </w:tr>
      <w:tr w:rsidR="00382CAE" w14:paraId="677F5AF4" w14:textId="77777777">
        <w:tc>
          <w:tcPr>
            <w:cnfStyle w:val="001000000000" w:firstRow="0" w:lastRow="0" w:firstColumn="1" w:lastColumn="0" w:oddVBand="0" w:evenVBand="0" w:oddHBand="0" w:evenHBand="0" w:firstRowFirstColumn="0" w:firstRowLastColumn="0" w:lastRowFirstColumn="0" w:lastRowLastColumn="0"/>
            <w:tcW w:w="425" w:type="dxa"/>
          </w:tcPr>
          <w:p w14:paraId="0E8FE5F4" w14:textId="77777777" w:rsidR="00382CAE" w:rsidRDefault="00AC4DBB">
            <w:pPr>
              <w:spacing w:before="0"/>
              <w:ind w:firstLine="0"/>
              <w:jc w:val="left"/>
              <w:rPr>
                <w:sz w:val="15"/>
                <w:szCs w:val="15"/>
              </w:rPr>
            </w:pPr>
            <w:r>
              <w:rPr>
                <w:sz w:val="15"/>
                <w:szCs w:val="15"/>
              </w:rPr>
              <w:t>20</w:t>
            </w:r>
          </w:p>
        </w:tc>
        <w:tc>
          <w:tcPr>
            <w:tcW w:w="1406" w:type="dxa"/>
          </w:tcPr>
          <w:p w14:paraId="4175767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Tâhâ Sûresi</w:t>
            </w:r>
          </w:p>
        </w:tc>
        <w:tc>
          <w:tcPr>
            <w:tcW w:w="1004" w:type="dxa"/>
            <w:gridSpan w:val="2"/>
          </w:tcPr>
          <w:p w14:paraId="524E8F3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Tâhâ</w:t>
            </w:r>
          </w:p>
        </w:tc>
        <w:tc>
          <w:tcPr>
            <w:tcW w:w="845" w:type="dxa"/>
          </w:tcPr>
          <w:p w14:paraId="2ADA1976"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طٰهٰ</w:t>
            </w:r>
          </w:p>
        </w:tc>
        <w:tc>
          <w:tcPr>
            <w:tcW w:w="575" w:type="dxa"/>
          </w:tcPr>
          <w:p w14:paraId="0C0F98D7"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طٰهٰ</w:t>
            </w:r>
          </w:p>
        </w:tc>
        <w:tc>
          <w:tcPr>
            <w:tcW w:w="1496" w:type="dxa"/>
          </w:tcPr>
          <w:p w14:paraId="4D6722D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Ṭā Hā</w:t>
            </w:r>
          </w:p>
        </w:tc>
        <w:tc>
          <w:tcPr>
            <w:tcW w:w="1141" w:type="dxa"/>
          </w:tcPr>
          <w:p w14:paraId="08B01E1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Ṭā Hā</w:t>
            </w:r>
          </w:p>
        </w:tc>
      </w:tr>
      <w:tr w:rsidR="00382CAE" w14:paraId="0FC091F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1BD1337C" w14:textId="77777777" w:rsidR="00382CAE" w:rsidRDefault="00AC4DBB">
            <w:pPr>
              <w:spacing w:before="0"/>
              <w:ind w:firstLine="0"/>
              <w:jc w:val="left"/>
              <w:rPr>
                <w:sz w:val="15"/>
                <w:szCs w:val="15"/>
              </w:rPr>
            </w:pPr>
            <w:r>
              <w:rPr>
                <w:sz w:val="15"/>
                <w:szCs w:val="15"/>
              </w:rPr>
              <w:t>21</w:t>
            </w:r>
          </w:p>
        </w:tc>
        <w:tc>
          <w:tcPr>
            <w:tcW w:w="1406" w:type="dxa"/>
          </w:tcPr>
          <w:p w14:paraId="43B0E4A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Enbiyâ Sûresi</w:t>
            </w:r>
          </w:p>
        </w:tc>
        <w:tc>
          <w:tcPr>
            <w:tcW w:w="1004" w:type="dxa"/>
            <w:gridSpan w:val="2"/>
          </w:tcPr>
          <w:p w14:paraId="7440B4E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el-Enbiyâ</w:t>
            </w:r>
          </w:p>
        </w:tc>
        <w:tc>
          <w:tcPr>
            <w:tcW w:w="845" w:type="dxa"/>
          </w:tcPr>
          <w:p w14:paraId="71681040"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الْاَنْبِيَاءِ</w:t>
            </w:r>
          </w:p>
        </w:tc>
        <w:tc>
          <w:tcPr>
            <w:tcW w:w="575" w:type="dxa"/>
          </w:tcPr>
          <w:p w14:paraId="4044527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الْاَنْبِيَاء</w:t>
            </w:r>
          </w:p>
        </w:tc>
        <w:tc>
          <w:tcPr>
            <w:tcW w:w="1496" w:type="dxa"/>
          </w:tcPr>
          <w:p w14:paraId="181CC31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al-Anbiyāʾ</w:t>
            </w:r>
          </w:p>
        </w:tc>
        <w:tc>
          <w:tcPr>
            <w:tcW w:w="1141" w:type="dxa"/>
          </w:tcPr>
          <w:p w14:paraId="2275797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al-Anbiyāʾ</w:t>
            </w:r>
          </w:p>
        </w:tc>
      </w:tr>
      <w:tr w:rsidR="00382CAE" w14:paraId="52188B49" w14:textId="77777777">
        <w:tc>
          <w:tcPr>
            <w:cnfStyle w:val="001000000000" w:firstRow="0" w:lastRow="0" w:firstColumn="1" w:lastColumn="0" w:oddVBand="0" w:evenVBand="0" w:oddHBand="0" w:evenHBand="0" w:firstRowFirstColumn="0" w:firstRowLastColumn="0" w:lastRowFirstColumn="0" w:lastRowLastColumn="0"/>
            <w:tcW w:w="425" w:type="dxa"/>
          </w:tcPr>
          <w:p w14:paraId="69AD3148" w14:textId="77777777" w:rsidR="00382CAE" w:rsidRDefault="00AC4DBB">
            <w:pPr>
              <w:spacing w:before="0"/>
              <w:ind w:firstLine="0"/>
              <w:jc w:val="left"/>
              <w:rPr>
                <w:sz w:val="15"/>
                <w:szCs w:val="15"/>
              </w:rPr>
            </w:pPr>
            <w:r>
              <w:rPr>
                <w:sz w:val="15"/>
                <w:szCs w:val="15"/>
              </w:rPr>
              <w:t>22</w:t>
            </w:r>
          </w:p>
        </w:tc>
        <w:tc>
          <w:tcPr>
            <w:tcW w:w="1406" w:type="dxa"/>
          </w:tcPr>
          <w:p w14:paraId="344894F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Hac Sûresi</w:t>
            </w:r>
          </w:p>
        </w:tc>
        <w:tc>
          <w:tcPr>
            <w:tcW w:w="1004" w:type="dxa"/>
            <w:gridSpan w:val="2"/>
          </w:tcPr>
          <w:p w14:paraId="5F877A3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el-Hac</w:t>
            </w:r>
          </w:p>
        </w:tc>
        <w:tc>
          <w:tcPr>
            <w:tcW w:w="845" w:type="dxa"/>
          </w:tcPr>
          <w:p w14:paraId="6B69139B"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الْحَجِّ</w:t>
            </w:r>
          </w:p>
        </w:tc>
        <w:tc>
          <w:tcPr>
            <w:tcW w:w="575" w:type="dxa"/>
          </w:tcPr>
          <w:p w14:paraId="392209E9"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الْحَج</w:t>
            </w:r>
          </w:p>
        </w:tc>
        <w:tc>
          <w:tcPr>
            <w:tcW w:w="1496" w:type="dxa"/>
          </w:tcPr>
          <w:p w14:paraId="69E2F8F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al-Ḥajj</w:t>
            </w:r>
          </w:p>
        </w:tc>
        <w:tc>
          <w:tcPr>
            <w:tcW w:w="1141" w:type="dxa"/>
          </w:tcPr>
          <w:p w14:paraId="4377482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al-Ḥajj</w:t>
            </w:r>
          </w:p>
        </w:tc>
      </w:tr>
      <w:tr w:rsidR="00382CAE" w14:paraId="6242657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12A45E6B" w14:textId="77777777" w:rsidR="00382CAE" w:rsidRDefault="00AC4DBB">
            <w:pPr>
              <w:spacing w:before="0"/>
              <w:ind w:firstLine="0"/>
              <w:jc w:val="left"/>
              <w:rPr>
                <w:sz w:val="15"/>
                <w:szCs w:val="15"/>
              </w:rPr>
            </w:pPr>
            <w:r>
              <w:rPr>
                <w:sz w:val="15"/>
                <w:szCs w:val="15"/>
              </w:rPr>
              <w:t>23</w:t>
            </w:r>
          </w:p>
        </w:tc>
        <w:tc>
          <w:tcPr>
            <w:tcW w:w="1406" w:type="dxa"/>
          </w:tcPr>
          <w:p w14:paraId="46C6DBC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Mü’minûn Sûresi</w:t>
            </w:r>
          </w:p>
        </w:tc>
        <w:tc>
          <w:tcPr>
            <w:tcW w:w="1004" w:type="dxa"/>
            <w:gridSpan w:val="2"/>
          </w:tcPr>
          <w:p w14:paraId="55E94D6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el-Mü’minûn</w:t>
            </w:r>
          </w:p>
        </w:tc>
        <w:tc>
          <w:tcPr>
            <w:tcW w:w="845" w:type="dxa"/>
          </w:tcPr>
          <w:p w14:paraId="724A935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الْمُؤْمِنُونَ</w:t>
            </w:r>
          </w:p>
        </w:tc>
        <w:tc>
          <w:tcPr>
            <w:tcW w:w="575" w:type="dxa"/>
          </w:tcPr>
          <w:p w14:paraId="32049D7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الْمُؤْمِنُون</w:t>
            </w:r>
          </w:p>
        </w:tc>
        <w:tc>
          <w:tcPr>
            <w:tcW w:w="1496" w:type="dxa"/>
          </w:tcPr>
          <w:p w14:paraId="761ADFE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al-Muʾminūn</w:t>
            </w:r>
          </w:p>
        </w:tc>
        <w:tc>
          <w:tcPr>
            <w:tcW w:w="1141" w:type="dxa"/>
          </w:tcPr>
          <w:p w14:paraId="000BDDA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al-Muʾminūn</w:t>
            </w:r>
          </w:p>
        </w:tc>
      </w:tr>
      <w:tr w:rsidR="00382CAE" w14:paraId="1CF3EC53" w14:textId="77777777">
        <w:tc>
          <w:tcPr>
            <w:cnfStyle w:val="001000000000" w:firstRow="0" w:lastRow="0" w:firstColumn="1" w:lastColumn="0" w:oddVBand="0" w:evenVBand="0" w:oddHBand="0" w:evenHBand="0" w:firstRowFirstColumn="0" w:firstRowLastColumn="0" w:lastRowFirstColumn="0" w:lastRowLastColumn="0"/>
            <w:tcW w:w="425" w:type="dxa"/>
          </w:tcPr>
          <w:p w14:paraId="283C8438" w14:textId="77777777" w:rsidR="00382CAE" w:rsidRDefault="00AC4DBB">
            <w:pPr>
              <w:spacing w:before="0"/>
              <w:ind w:firstLine="0"/>
              <w:jc w:val="left"/>
              <w:rPr>
                <w:sz w:val="15"/>
                <w:szCs w:val="15"/>
              </w:rPr>
            </w:pPr>
            <w:r>
              <w:rPr>
                <w:sz w:val="15"/>
                <w:szCs w:val="15"/>
              </w:rPr>
              <w:t>24</w:t>
            </w:r>
          </w:p>
        </w:tc>
        <w:tc>
          <w:tcPr>
            <w:tcW w:w="1406" w:type="dxa"/>
          </w:tcPr>
          <w:p w14:paraId="34A9199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Nûr Sûresi</w:t>
            </w:r>
          </w:p>
        </w:tc>
        <w:tc>
          <w:tcPr>
            <w:tcW w:w="1004" w:type="dxa"/>
            <w:gridSpan w:val="2"/>
          </w:tcPr>
          <w:p w14:paraId="5648312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Nûr</w:t>
            </w:r>
          </w:p>
        </w:tc>
        <w:tc>
          <w:tcPr>
            <w:tcW w:w="845" w:type="dxa"/>
          </w:tcPr>
          <w:p w14:paraId="2A92FAA4"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النُّورِ</w:t>
            </w:r>
          </w:p>
        </w:tc>
        <w:tc>
          <w:tcPr>
            <w:tcW w:w="575" w:type="dxa"/>
          </w:tcPr>
          <w:p w14:paraId="63A62C02"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النُّور</w:t>
            </w:r>
          </w:p>
        </w:tc>
        <w:tc>
          <w:tcPr>
            <w:tcW w:w="1496" w:type="dxa"/>
          </w:tcPr>
          <w:p w14:paraId="78F33F0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al-Nūr</w:t>
            </w:r>
          </w:p>
        </w:tc>
        <w:tc>
          <w:tcPr>
            <w:tcW w:w="1141" w:type="dxa"/>
          </w:tcPr>
          <w:p w14:paraId="26C6353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al-Nūr</w:t>
            </w:r>
          </w:p>
        </w:tc>
      </w:tr>
      <w:tr w:rsidR="00382CAE" w14:paraId="5036053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54BDFD39" w14:textId="77777777" w:rsidR="00382CAE" w:rsidRDefault="00AC4DBB">
            <w:pPr>
              <w:spacing w:before="0"/>
              <w:ind w:firstLine="0"/>
              <w:jc w:val="left"/>
              <w:rPr>
                <w:sz w:val="15"/>
                <w:szCs w:val="15"/>
              </w:rPr>
            </w:pPr>
            <w:r>
              <w:rPr>
                <w:sz w:val="15"/>
                <w:szCs w:val="15"/>
              </w:rPr>
              <w:t>25</w:t>
            </w:r>
          </w:p>
        </w:tc>
        <w:tc>
          <w:tcPr>
            <w:tcW w:w="1406" w:type="dxa"/>
          </w:tcPr>
          <w:p w14:paraId="17A8621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Furkān Sûresi</w:t>
            </w:r>
          </w:p>
        </w:tc>
        <w:tc>
          <w:tcPr>
            <w:tcW w:w="1004" w:type="dxa"/>
            <w:gridSpan w:val="2"/>
          </w:tcPr>
          <w:p w14:paraId="31C7621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el-Furkān</w:t>
            </w:r>
          </w:p>
        </w:tc>
        <w:tc>
          <w:tcPr>
            <w:tcW w:w="845" w:type="dxa"/>
          </w:tcPr>
          <w:p w14:paraId="490B21D6"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الْفُرْقَانِ</w:t>
            </w:r>
          </w:p>
        </w:tc>
        <w:tc>
          <w:tcPr>
            <w:tcW w:w="575" w:type="dxa"/>
          </w:tcPr>
          <w:p w14:paraId="4B1DF6E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الْفُرْقَان</w:t>
            </w:r>
          </w:p>
        </w:tc>
        <w:tc>
          <w:tcPr>
            <w:tcW w:w="1496" w:type="dxa"/>
          </w:tcPr>
          <w:p w14:paraId="5795751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al-Furqān</w:t>
            </w:r>
          </w:p>
        </w:tc>
        <w:tc>
          <w:tcPr>
            <w:tcW w:w="1141" w:type="dxa"/>
          </w:tcPr>
          <w:p w14:paraId="1BBA2BF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al-Furqān</w:t>
            </w:r>
          </w:p>
        </w:tc>
      </w:tr>
      <w:tr w:rsidR="00382CAE" w14:paraId="13737B6F" w14:textId="77777777">
        <w:tc>
          <w:tcPr>
            <w:cnfStyle w:val="001000000000" w:firstRow="0" w:lastRow="0" w:firstColumn="1" w:lastColumn="0" w:oddVBand="0" w:evenVBand="0" w:oddHBand="0" w:evenHBand="0" w:firstRowFirstColumn="0" w:firstRowLastColumn="0" w:lastRowFirstColumn="0" w:lastRowLastColumn="0"/>
            <w:tcW w:w="425" w:type="dxa"/>
          </w:tcPr>
          <w:p w14:paraId="4373D2D2" w14:textId="77777777" w:rsidR="00382CAE" w:rsidRDefault="00AC4DBB">
            <w:pPr>
              <w:spacing w:before="0"/>
              <w:ind w:firstLine="0"/>
              <w:jc w:val="left"/>
              <w:rPr>
                <w:sz w:val="15"/>
                <w:szCs w:val="15"/>
              </w:rPr>
            </w:pPr>
            <w:r>
              <w:rPr>
                <w:sz w:val="15"/>
                <w:szCs w:val="15"/>
              </w:rPr>
              <w:t>26</w:t>
            </w:r>
          </w:p>
        </w:tc>
        <w:tc>
          <w:tcPr>
            <w:tcW w:w="1406" w:type="dxa"/>
          </w:tcPr>
          <w:p w14:paraId="4D6B9E1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Şuarâ Sûresi</w:t>
            </w:r>
          </w:p>
        </w:tc>
        <w:tc>
          <w:tcPr>
            <w:tcW w:w="1004" w:type="dxa"/>
            <w:gridSpan w:val="2"/>
          </w:tcPr>
          <w:p w14:paraId="349C2C4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eş-Şuarâ</w:t>
            </w:r>
          </w:p>
        </w:tc>
        <w:tc>
          <w:tcPr>
            <w:tcW w:w="845" w:type="dxa"/>
          </w:tcPr>
          <w:p w14:paraId="665C40F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الشُّعَرَاءِ</w:t>
            </w:r>
          </w:p>
        </w:tc>
        <w:tc>
          <w:tcPr>
            <w:tcW w:w="575" w:type="dxa"/>
          </w:tcPr>
          <w:p w14:paraId="7C343583"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الشُّعَرَاء</w:t>
            </w:r>
          </w:p>
        </w:tc>
        <w:tc>
          <w:tcPr>
            <w:tcW w:w="1496" w:type="dxa"/>
          </w:tcPr>
          <w:p w14:paraId="79F5EC3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al-Shuʿarāʾ</w:t>
            </w:r>
          </w:p>
        </w:tc>
        <w:tc>
          <w:tcPr>
            <w:tcW w:w="1141" w:type="dxa"/>
          </w:tcPr>
          <w:p w14:paraId="6A74873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al-Shuʿarāʾ</w:t>
            </w:r>
          </w:p>
        </w:tc>
      </w:tr>
      <w:tr w:rsidR="00382CAE" w14:paraId="15CA822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505304E0" w14:textId="77777777" w:rsidR="00382CAE" w:rsidRDefault="00AC4DBB">
            <w:pPr>
              <w:spacing w:before="0"/>
              <w:ind w:firstLine="0"/>
              <w:jc w:val="left"/>
              <w:rPr>
                <w:sz w:val="15"/>
                <w:szCs w:val="15"/>
              </w:rPr>
            </w:pPr>
            <w:r>
              <w:rPr>
                <w:sz w:val="15"/>
                <w:szCs w:val="15"/>
              </w:rPr>
              <w:t>27</w:t>
            </w:r>
          </w:p>
        </w:tc>
        <w:tc>
          <w:tcPr>
            <w:tcW w:w="1406" w:type="dxa"/>
          </w:tcPr>
          <w:p w14:paraId="1BEEDE0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Neml Sûresi</w:t>
            </w:r>
          </w:p>
        </w:tc>
        <w:tc>
          <w:tcPr>
            <w:tcW w:w="1004" w:type="dxa"/>
            <w:gridSpan w:val="2"/>
          </w:tcPr>
          <w:p w14:paraId="35C814B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en-Neml</w:t>
            </w:r>
          </w:p>
        </w:tc>
        <w:tc>
          <w:tcPr>
            <w:tcW w:w="845" w:type="dxa"/>
          </w:tcPr>
          <w:p w14:paraId="57CFCBCE"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النَّمْلِ</w:t>
            </w:r>
          </w:p>
        </w:tc>
        <w:tc>
          <w:tcPr>
            <w:tcW w:w="575" w:type="dxa"/>
          </w:tcPr>
          <w:p w14:paraId="59CA8C6E"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النَّمْل</w:t>
            </w:r>
          </w:p>
        </w:tc>
        <w:tc>
          <w:tcPr>
            <w:tcW w:w="1496" w:type="dxa"/>
          </w:tcPr>
          <w:p w14:paraId="4A7A35B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al-Naml</w:t>
            </w:r>
          </w:p>
        </w:tc>
        <w:tc>
          <w:tcPr>
            <w:tcW w:w="1141" w:type="dxa"/>
          </w:tcPr>
          <w:p w14:paraId="4D6AD06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al-Naml</w:t>
            </w:r>
          </w:p>
        </w:tc>
      </w:tr>
      <w:tr w:rsidR="00382CAE" w14:paraId="792D6362" w14:textId="77777777">
        <w:tc>
          <w:tcPr>
            <w:cnfStyle w:val="001000000000" w:firstRow="0" w:lastRow="0" w:firstColumn="1" w:lastColumn="0" w:oddVBand="0" w:evenVBand="0" w:oddHBand="0" w:evenHBand="0" w:firstRowFirstColumn="0" w:firstRowLastColumn="0" w:lastRowFirstColumn="0" w:lastRowLastColumn="0"/>
            <w:tcW w:w="425" w:type="dxa"/>
          </w:tcPr>
          <w:p w14:paraId="14EFA727" w14:textId="77777777" w:rsidR="00382CAE" w:rsidRDefault="00AC4DBB">
            <w:pPr>
              <w:spacing w:before="0"/>
              <w:ind w:firstLine="0"/>
              <w:jc w:val="left"/>
              <w:rPr>
                <w:sz w:val="15"/>
                <w:szCs w:val="15"/>
              </w:rPr>
            </w:pPr>
            <w:r>
              <w:rPr>
                <w:sz w:val="15"/>
                <w:szCs w:val="15"/>
              </w:rPr>
              <w:t>28</w:t>
            </w:r>
          </w:p>
        </w:tc>
        <w:tc>
          <w:tcPr>
            <w:tcW w:w="1406" w:type="dxa"/>
          </w:tcPr>
          <w:p w14:paraId="48EC314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Kasas Sûresi</w:t>
            </w:r>
          </w:p>
        </w:tc>
        <w:tc>
          <w:tcPr>
            <w:tcW w:w="1004" w:type="dxa"/>
            <w:gridSpan w:val="2"/>
          </w:tcPr>
          <w:p w14:paraId="282A32E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el-Kasas</w:t>
            </w:r>
          </w:p>
        </w:tc>
        <w:tc>
          <w:tcPr>
            <w:tcW w:w="845" w:type="dxa"/>
          </w:tcPr>
          <w:p w14:paraId="75F07D4B"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الْقَصَصِ</w:t>
            </w:r>
          </w:p>
        </w:tc>
        <w:tc>
          <w:tcPr>
            <w:tcW w:w="575" w:type="dxa"/>
          </w:tcPr>
          <w:p w14:paraId="2603A63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الْقَصَص</w:t>
            </w:r>
          </w:p>
        </w:tc>
        <w:tc>
          <w:tcPr>
            <w:tcW w:w="1496" w:type="dxa"/>
          </w:tcPr>
          <w:p w14:paraId="750CBBD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al-Qaṣaṣ</w:t>
            </w:r>
          </w:p>
        </w:tc>
        <w:tc>
          <w:tcPr>
            <w:tcW w:w="1141" w:type="dxa"/>
          </w:tcPr>
          <w:p w14:paraId="048EE68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al-Qaṣaṣ</w:t>
            </w:r>
          </w:p>
        </w:tc>
      </w:tr>
      <w:tr w:rsidR="00382CAE" w14:paraId="2735D2E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5D4AB138" w14:textId="77777777" w:rsidR="00382CAE" w:rsidRDefault="00AC4DBB">
            <w:pPr>
              <w:spacing w:before="0"/>
              <w:ind w:firstLine="0"/>
              <w:jc w:val="left"/>
              <w:rPr>
                <w:sz w:val="15"/>
                <w:szCs w:val="15"/>
              </w:rPr>
            </w:pPr>
            <w:r>
              <w:rPr>
                <w:sz w:val="15"/>
                <w:szCs w:val="15"/>
              </w:rPr>
              <w:t>29</w:t>
            </w:r>
          </w:p>
        </w:tc>
        <w:tc>
          <w:tcPr>
            <w:tcW w:w="1406" w:type="dxa"/>
          </w:tcPr>
          <w:p w14:paraId="157D8CA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Ankebût Sûresi</w:t>
            </w:r>
          </w:p>
        </w:tc>
        <w:tc>
          <w:tcPr>
            <w:tcW w:w="1004" w:type="dxa"/>
            <w:gridSpan w:val="2"/>
          </w:tcPr>
          <w:p w14:paraId="0C8AD92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el-Ankebût</w:t>
            </w:r>
          </w:p>
        </w:tc>
        <w:tc>
          <w:tcPr>
            <w:tcW w:w="845" w:type="dxa"/>
          </w:tcPr>
          <w:p w14:paraId="45B9CD97"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الْعَنْكَبُوتِ</w:t>
            </w:r>
          </w:p>
        </w:tc>
        <w:tc>
          <w:tcPr>
            <w:tcW w:w="575" w:type="dxa"/>
          </w:tcPr>
          <w:p w14:paraId="0410EF9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الْعَنْكَبُوت</w:t>
            </w:r>
          </w:p>
        </w:tc>
        <w:tc>
          <w:tcPr>
            <w:tcW w:w="1496" w:type="dxa"/>
          </w:tcPr>
          <w:p w14:paraId="18C3AC7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al-ʿAnkabūt</w:t>
            </w:r>
          </w:p>
        </w:tc>
        <w:tc>
          <w:tcPr>
            <w:tcW w:w="1141" w:type="dxa"/>
          </w:tcPr>
          <w:p w14:paraId="25BB8DA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al-ʿAnkabūt</w:t>
            </w:r>
          </w:p>
        </w:tc>
      </w:tr>
      <w:tr w:rsidR="00382CAE" w14:paraId="32F2E9A1" w14:textId="77777777">
        <w:tc>
          <w:tcPr>
            <w:cnfStyle w:val="001000000000" w:firstRow="0" w:lastRow="0" w:firstColumn="1" w:lastColumn="0" w:oddVBand="0" w:evenVBand="0" w:oddHBand="0" w:evenHBand="0" w:firstRowFirstColumn="0" w:firstRowLastColumn="0" w:lastRowFirstColumn="0" w:lastRowLastColumn="0"/>
            <w:tcW w:w="425" w:type="dxa"/>
          </w:tcPr>
          <w:p w14:paraId="56E99BB9" w14:textId="77777777" w:rsidR="00382CAE" w:rsidRDefault="00AC4DBB">
            <w:pPr>
              <w:spacing w:before="0"/>
              <w:ind w:firstLine="0"/>
              <w:jc w:val="left"/>
              <w:rPr>
                <w:sz w:val="15"/>
                <w:szCs w:val="15"/>
              </w:rPr>
            </w:pPr>
            <w:r>
              <w:rPr>
                <w:sz w:val="15"/>
                <w:szCs w:val="15"/>
              </w:rPr>
              <w:t>30</w:t>
            </w:r>
          </w:p>
        </w:tc>
        <w:tc>
          <w:tcPr>
            <w:tcW w:w="1406" w:type="dxa"/>
          </w:tcPr>
          <w:p w14:paraId="5B07E8F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Rûm Sûresi</w:t>
            </w:r>
          </w:p>
        </w:tc>
        <w:tc>
          <w:tcPr>
            <w:tcW w:w="1004" w:type="dxa"/>
            <w:gridSpan w:val="2"/>
          </w:tcPr>
          <w:p w14:paraId="59802C2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er-Rûm</w:t>
            </w:r>
          </w:p>
        </w:tc>
        <w:tc>
          <w:tcPr>
            <w:tcW w:w="845" w:type="dxa"/>
          </w:tcPr>
          <w:p w14:paraId="2529F23D"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الرُّومِ</w:t>
            </w:r>
          </w:p>
        </w:tc>
        <w:tc>
          <w:tcPr>
            <w:tcW w:w="575" w:type="dxa"/>
          </w:tcPr>
          <w:p w14:paraId="553ED87D"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الرُّوم</w:t>
            </w:r>
          </w:p>
        </w:tc>
        <w:tc>
          <w:tcPr>
            <w:tcW w:w="1496" w:type="dxa"/>
          </w:tcPr>
          <w:p w14:paraId="6704147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al-Rūm</w:t>
            </w:r>
          </w:p>
        </w:tc>
        <w:tc>
          <w:tcPr>
            <w:tcW w:w="1141" w:type="dxa"/>
          </w:tcPr>
          <w:p w14:paraId="2291158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al-Rūm</w:t>
            </w:r>
          </w:p>
        </w:tc>
      </w:tr>
      <w:tr w:rsidR="00382CAE" w14:paraId="4721DAA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2BF99151" w14:textId="77777777" w:rsidR="00382CAE" w:rsidRDefault="00AC4DBB">
            <w:pPr>
              <w:spacing w:before="0"/>
              <w:ind w:firstLine="0"/>
              <w:jc w:val="left"/>
              <w:rPr>
                <w:sz w:val="15"/>
                <w:szCs w:val="15"/>
              </w:rPr>
            </w:pPr>
            <w:r>
              <w:rPr>
                <w:sz w:val="15"/>
                <w:szCs w:val="15"/>
              </w:rPr>
              <w:t>31</w:t>
            </w:r>
          </w:p>
        </w:tc>
        <w:tc>
          <w:tcPr>
            <w:tcW w:w="1406" w:type="dxa"/>
          </w:tcPr>
          <w:p w14:paraId="2048A36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Lokmân Sûresi</w:t>
            </w:r>
          </w:p>
        </w:tc>
        <w:tc>
          <w:tcPr>
            <w:tcW w:w="1004" w:type="dxa"/>
            <w:gridSpan w:val="2"/>
          </w:tcPr>
          <w:p w14:paraId="1DB0504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Lokmân</w:t>
            </w:r>
          </w:p>
        </w:tc>
        <w:tc>
          <w:tcPr>
            <w:tcW w:w="845" w:type="dxa"/>
          </w:tcPr>
          <w:p w14:paraId="1004625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لُقْمٰانَ</w:t>
            </w:r>
          </w:p>
        </w:tc>
        <w:tc>
          <w:tcPr>
            <w:tcW w:w="575" w:type="dxa"/>
          </w:tcPr>
          <w:p w14:paraId="133CDC47"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لُقْمٰان</w:t>
            </w:r>
          </w:p>
        </w:tc>
        <w:tc>
          <w:tcPr>
            <w:tcW w:w="1496" w:type="dxa"/>
          </w:tcPr>
          <w:p w14:paraId="20DB464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Luqmān</w:t>
            </w:r>
          </w:p>
        </w:tc>
        <w:tc>
          <w:tcPr>
            <w:tcW w:w="1141" w:type="dxa"/>
          </w:tcPr>
          <w:p w14:paraId="17237A9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Luqmān</w:t>
            </w:r>
          </w:p>
        </w:tc>
      </w:tr>
      <w:tr w:rsidR="00382CAE" w14:paraId="23D08C4B" w14:textId="77777777">
        <w:tc>
          <w:tcPr>
            <w:cnfStyle w:val="001000000000" w:firstRow="0" w:lastRow="0" w:firstColumn="1" w:lastColumn="0" w:oddVBand="0" w:evenVBand="0" w:oddHBand="0" w:evenHBand="0" w:firstRowFirstColumn="0" w:firstRowLastColumn="0" w:lastRowFirstColumn="0" w:lastRowLastColumn="0"/>
            <w:tcW w:w="425" w:type="dxa"/>
          </w:tcPr>
          <w:p w14:paraId="78CEFC0E" w14:textId="77777777" w:rsidR="00382CAE" w:rsidRDefault="00AC4DBB">
            <w:pPr>
              <w:spacing w:before="0"/>
              <w:ind w:firstLine="0"/>
              <w:jc w:val="left"/>
              <w:rPr>
                <w:sz w:val="15"/>
                <w:szCs w:val="15"/>
              </w:rPr>
            </w:pPr>
            <w:r>
              <w:rPr>
                <w:sz w:val="15"/>
                <w:szCs w:val="15"/>
              </w:rPr>
              <w:t>32</w:t>
            </w:r>
          </w:p>
        </w:tc>
        <w:tc>
          <w:tcPr>
            <w:tcW w:w="1406" w:type="dxa"/>
          </w:tcPr>
          <w:p w14:paraId="37A8A3C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Secde Sûresi</w:t>
            </w:r>
          </w:p>
        </w:tc>
        <w:tc>
          <w:tcPr>
            <w:tcW w:w="1004" w:type="dxa"/>
            <w:gridSpan w:val="2"/>
          </w:tcPr>
          <w:p w14:paraId="5BA05C3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es-Secde</w:t>
            </w:r>
          </w:p>
        </w:tc>
        <w:tc>
          <w:tcPr>
            <w:tcW w:w="845" w:type="dxa"/>
          </w:tcPr>
          <w:p w14:paraId="31FE9009"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السَّجْدَةِ</w:t>
            </w:r>
          </w:p>
        </w:tc>
        <w:tc>
          <w:tcPr>
            <w:tcW w:w="575" w:type="dxa"/>
          </w:tcPr>
          <w:p w14:paraId="0DE86BE2"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السَّجْدَة</w:t>
            </w:r>
          </w:p>
        </w:tc>
        <w:tc>
          <w:tcPr>
            <w:tcW w:w="1496" w:type="dxa"/>
          </w:tcPr>
          <w:p w14:paraId="287F82F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al-Sajda</w:t>
            </w:r>
          </w:p>
        </w:tc>
        <w:tc>
          <w:tcPr>
            <w:tcW w:w="1141" w:type="dxa"/>
          </w:tcPr>
          <w:p w14:paraId="3ECEEFC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al-Sajda</w:t>
            </w:r>
          </w:p>
        </w:tc>
      </w:tr>
      <w:tr w:rsidR="00382CAE" w14:paraId="18C9220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12A2D02C" w14:textId="77777777" w:rsidR="00382CAE" w:rsidRDefault="00AC4DBB">
            <w:pPr>
              <w:spacing w:before="0"/>
              <w:ind w:firstLine="0"/>
              <w:jc w:val="left"/>
              <w:rPr>
                <w:sz w:val="15"/>
                <w:szCs w:val="15"/>
              </w:rPr>
            </w:pPr>
            <w:r>
              <w:rPr>
                <w:sz w:val="15"/>
                <w:szCs w:val="15"/>
              </w:rPr>
              <w:t>33</w:t>
            </w:r>
          </w:p>
        </w:tc>
        <w:tc>
          <w:tcPr>
            <w:tcW w:w="1406" w:type="dxa"/>
          </w:tcPr>
          <w:p w14:paraId="0B18E0E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Ahzâb Sûresi</w:t>
            </w:r>
          </w:p>
        </w:tc>
        <w:tc>
          <w:tcPr>
            <w:tcW w:w="1004" w:type="dxa"/>
            <w:gridSpan w:val="2"/>
          </w:tcPr>
          <w:p w14:paraId="5479E61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el-Ahzâb</w:t>
            </w:r>
          </w:p>
        </w:tc>
        <w:tc>
          <w:tcPr>
            <w:tcW w:w="845" w:type="dxa"/>
          </w:tcPr>
          <w:p w14:paraId="637D2C8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الْاَحْزَابِ</w:t>
            </w:r>
          </w:p>
        </w:tc>
        <w:tc>
          <w:tcPr>
            <w:tcW w:w="575" w:type="dxa"/>
          </w:tcPr>
          <w:p w14:paraId="542293B5"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الْاَحْزَاب</w:t>
            </w:r>
          </w:p>
        </w:tc>
        <w:tc>
          <w:tcPr>
            <w:tcW w:w="1496" w:type="dxa"/>
          </w:tcPr>
          <w:p w14:paraId="4D895DF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al-Aḥzāb</w:t>
            </w:r>
          </w:p>
        </w:tc>
        <w:tc>
          <w:tcPr>
            <w:tcW w:w="1141" w:type="dxa"/>
          </w:tcPr>
          <w:p w14:paraId="29E6DD6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al-Aḥzāb</w:t>
            </w:r>
          </w:p>
        </w:tc>
      </w:tr>
      <w:tr w:rsidR="00382CAE" w14:paraId="36E705F7" w14:textId="77777777">
        <w:tc>
          <w:tcPr>
            <w:cnfStyle w:val="001000000000" w:firstRow="0" w:lastRow="0" w:firstColumn="1" w:lastColumn="0" w:oddVBand="0" w:evenVBand="0" w:oddHBand="0" w:evenHBand="0" w:firstRowFirstColumn="0" w:firstRowLastColumn="0" w:lastRowFirstColumn="0" w:lastRowLastColumn="0"/>
            <w:tcW w:w="425" w:type="dxa"/>
          </w:tcPr>
          <w:p w14:paraId="772BE778" w14:textId="77777777" w:rsidR="00382CAE" w:rsidRDefault="00AC4DBB">
            <w:pPr>
              <w:spacing w:before="0"/>
              <w:ind w:firstLine="0"/>
              <w:jc w:val="left"/>
              <w:rPr>
                <w:sz w:val="15"/>
                <w:szCs w:val="15"/>
              </w:rPr>
            </w:pPr>
            <w:r>
              <w:rPr>
                <w:sz w:val="15"/>
                <w:szCs w:val="15"/>
              </w:rPr>
              <w:t>34</w:t>
            </w:r>
          </w:p>
        </w:tc>
        <w:tc>
          <w:tcPr>
            <w:tcW w:w="1406" w:type="dxa"/>
          </w:tcPr>
          <w:p w14:paraId="6A5BE0E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Sebe’ Sûresi</w:t>
            </w:r>
          </w:p>
        </w:tc>
        <w:tc>
          <w:tcPr>
            <w:tcW w:w="1004" w:type="dxa"/>
            <w:gridSpan w:val="2"/>
          </w:tcPr>
          <w:p w14:paraId="61CEDBF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Sebe’</w:t>
            </w:r>
          </w:p>
        </w:tc>
        <w:tc>
          <w:tcPr>
            <w:tcW w:w="845" w:type="dxa"/>
          </w:tcPr>
          <w:p w14:paraId="57DAB1A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سَبَأٍ</w:t>
            </w:r>
          </w:p>
        </w:tc>
        <w:tc>
          <w:tcPr>
            <w:tcW w:w="575" w:type="dxa"/>
          </w:tcPr>
          <w:p w14:paraId="7BDF5D9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سَبَأ</w:t>
            </w:r>
          </w:p>
        </w:tc>
        <w:tc>
          <w:tcPr>
            <w:tcW w:w="1496" w:type="dxa"/>
          </w:tcPr>
          <w:p w14:paraId="4315591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Sabāʾ</w:t>
            </w:r>
          </w:p>
        </w:tc>
        <w:tc>
          <w:tcPr>
            <w:tcW w:w="1141" w:type="dxa"/>
          </w:tcPr>
          <w:p w14:paraId="2507CA4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Sabāʾ</w:t>
            </w:r>
          </w:p>
        </w:tc>
      </w:tr>
      <w:tr w:rsidR="00382CAE" w14:paraId="6FFBD88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57DCB337" w14:textId="77777777" w:rsidR="00382CAE" w:rsidRDefault="00AC4DBB">
            <w:pPr>
              <w:spacing w:before="0"/>
              <w:ind w:firstLine="0"/>
              <w:jc w:val="left"/>
              <w:rPr>
                <w:sz w:val="15"/>
                <w:szCs w:val="15"/>
              </w:rPr>
            </w:pPr>
            <w:r>
              <w:rPr>
                <w:sz w:val="15"/>
                <w:szCs w:val="15"/>
              </w:rPr>
              <w:t>35</w:t>
            </w:r>
          </w:p>
        </w:tc>
        <w:tc>
          <w:tcPr>
            <w:tcW w:w="1406" w:type="dxa"/>
          </w:tcPr>
          <w:p w14:paraId="48D420B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Fâtır Sûresi</w:t>
            </w:r>
          </w:p>
        </w:tc>
        <w:tc>
          <w:tcPr>
            <w:tcW w:w="1004" w:type="dxa"/>
            <w:gridSpan w:val="2"/>
          </w:tcPr>
          <w:p w14:paraId="0CF70CB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Fâtır</w:t>
            </w:r>
          </w:p>
        </w:tc>
        <w:tc>
          <w:tcPr>
            <w:tcW w:w="845" w:type="dxa"/>
          </w:tcPr>
          <w:p w14:paraId="7CB02105"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فَاطِرٍ</w:t>
            </w:r>
          </w:p>
        </w:tc>
        <w:tc>
          <w:tcPr>
            <w:tcW w:w="575" w:type="dxa"/>
          </w:tcPr>
          <w:p w14:paraId="0BEFBAC6"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فَاطِر</w:t>
            </w:r>
          </w:p>
        </w:tc>
        <w:tc>
          <w:tcPr>
            <w:tcW w:w="1496" w:type="dxa"/>
          </w:tcPr>
          <w:p w14:paraId="06DCFE7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Fāṭir</w:t>
            </w:r>
          </w:p>
        </w:tc>
        <w:tc>
          <w:tcPr>
            <w:tcW w:w="1141" w:type="dxa"/>
          </w:tcPr>
          <w:p w14:paraId="671A1DF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Fāṭir</w:t>
            </w:r>
          </w:p>
        </w:tc>
      </w:tr>
      <w:tr w:rsidR="00382CAE" w14:paraId="2F3AE5BE" w14:textId="77777777">
        <w:tc>
          <w:tcPr>
            <w:cnfStyle w:val="001000000000" w:firstRow="0" w:lastRow="0" w:firstColumn="1" w:lastColumn="0" w:oddVBand="0" w:evenVBand="0" w:oddHBand="0" w:evenHBand="0" w:firstRowFirstColumn="0" w:firstRowLastColumn="0" w:lastRowFirstColumn="0" w:lastRowLastColumn="0"/>
            <w:tcW w:w="425" w:type="dxa"/>
          </w:tcPr>
          <w:p w14:paraId="2BADB5EA" w14:textId="77777777" w:rsidR="00382CAE" w:rsidRDefault="00AC4DBB">
            <w:pPr>
              <w:spacing w:before="0"/>
              <w:ind w:firstLine="0"/>
              <w:jc w:val="left"/>
              <w:rPr>
                <w:sz w:val="15"/>
                <w:szCs w:val="15"/>
              </w:rPr>
            </w:pPr>
            <w:r>
              <w:rPr>
                <w:sz w:val="15"/>
                <w:szCs w:val="15"/>
              </w:rPr>
              <w:t>36</w:t>
            </w:r>
          </w:p>
        </w:tc>
        <w:tc>
          <w:tcPr>
            <w:tcW w:w="1406" w:type="dxa"/>
          </w:tcPr>
          <w:p w14:paraId="42289EF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Yâsîn Sûresi</w:t>
            </w:r>
          </w:p>
        </w:tc>
        <w:tc>
          <w:tcPr>
            <w:tcW w:w="1004" w:type="dxa"/>
            <w:gridSpan w:val="2"/>
          </w:tcPr>
          <w:p w14:paraId="2B670BC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Yâsîn</w:t>
            </w:r>
          </w:p>
        </w:tc>
        <w:tc>
          <w:tcPr>
            <w:tcW w:w="845" w:type="dxa"/>
          </w:tcPr>
          <w:p w14:paraId="2B3A8A0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يٰسۤ</w:t>
            </w:r>
          </w:p>
        </w:tc>
        <w:tc>
          <w:tcPr>
            <w:tcW w:w="575" w:type="dxa"/>
          </w:tcPr>
          <w:p w14:paraId="7FCF3BF6"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يٰسۤ</w:t>
            </w:r>
          </w:p>
        </w:tc>
        <w:tc>
          <w:tcPr>
            <w:tcW w:w="1496" w:type="dxa"/>
          </w:tcPr>
          <w:p w14:paraId="4C3C366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Yā Sīn</w:t>
            </w:r>
          </w:p>
        </w:tc>
        <w:tc>
          <w:tcPr>
            <w:tcW w:w="1141" w:type="dxa"/>
          </w:tcPr>
          <w:p w14:paraId="3CFF751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Yā Sīn</w:t>
            </w:r>
          </w:p>
        </w:tc>
      </w:tr>
      <w:tr w:rsidR="00382CAE" w14:paraId="13A2F20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018C7854" w14:textId="77777777" w:rsidR="00382CAE" w:rsidRDefault="00AC4DBB">
            <w:pPr>
              <w:spacing w:before="0"/>
              <w:ind w:firstLine="0"/>
              <w:jc w:val="left"/>
              <w:rPr>
                <w:sz w:val="15"/>
                <w:szCs w:val="15"/>
              </w:rPr>
            </w:pPr>
            <w:r>
              <w:rPr>
                <w:sz w:val="15"/>
                <w:szCs w:val="15"/>
              </w:rPr>
              <w:t>37</w:t>
            </w:r>
          </w:p>
        </w:tc>
        <w:tc>
          <w:tcPr>
            <w:tcW w:w="1406" w:type="dxa"/>
          </w:tcPr>
          <w:p w14:paraId="04F0DAE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Sâffât Sûresi</w:t>
            </w:r>
          </w:p>
        </w:tc>
        <w:tc>
          <w:tcPr>
            <w:tcW w:w="1004" w:type="dxa"/>
            <w:gridSpan w:val="2"/>
          </w:tcPr>
          <w:p w14:paraId="27098B3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es-Sâffât</w:t>
            </w:r>
          </w:p>
        </w:tc>
        <w:tc>
          <w:tcPr>
            <w:tcW w:w="845" w:type="dxa"/>
          </w:tcPr>
          <w:p w14:paraId="342F4330"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الصَّاۤفَّاتِ</w:t>
            </w:r>
          </w:p>
        </w:tc>
        <w:tc>
          <w:tcPr>
            <w:tcW w:w="575" w:type="dxa"/>
          </w:tcPr>
          <w:p w14:paraId="14316072"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الصَّاۤفَّات</w:t>
            </w:r>
          </w:p>
        </w:tc>
        <w:tc>
          <w:tcPr>
            <w:tcW w:w="1496" w:type="dxa"/>
          </w:tcPr>
          <w:p w14:paraId="454DA2A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al-Ṣāffāt</w:t>
            </w:r>
          </w:p>
        </w:tc>
        <w:tc>
          <w:tcPr>
            <w:tcW w:w="1141" w:type="dxa"/>
          </w:tcPr>
          <w:p w14:paraId="4E64FF4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al-Ṣāffāt</w:t>
            </w:r>
          </w:p>
        </w:tc>
      </w:tr>
      <w:tr w:rsidR="00382CAE" w14:paraId="0DBDBE9C" w14:textId="77777777">
        <w:tc>
          <w:tcPr>
            <w:cnfStyle w:val="001000000000" w:firstRow="0" w:lastRow="0" w:firstColumn="1" w:lastColumn="0" w:oddVBand="0" w:evenVBand="0" w:oddHBand="0" w:evenHBand="0" w:firstRowFirstColumn="0" w:firstRowLastColumn="0" w:lastRowFirstColumn="0" w:lastRowLastColumn="0"/>
            <w:tcW w:w="425" w:type="dxa"/>
          </w:tcPr>
          <w:p w14:paraId="6D2CEF0E" w14:textId="77777777" w:rsidR="00382CAE" w:rsidRDefault="00AC4DBB">
            <w:pPr>
              <w:spacing w:before="0"/>
              <w:ind w:firstLine="0"/>
              <w:jc w:val="left"/>
              <w:rPr>
                <w:sz w:val="15"/>
                <w:szCs w:val="15"/>
              </w:rPr>
            </w:pPr>
            <w:r>
              <w:rPr>
                <w:sz w:val="15"/>
                <w:szCs w:val="15"/>
              </w:rPr>
              <w:t>38</w:t>
            </w:r>
          </w:p>
        </w:tc>
        <w:tc>
          <w:tcPr>
            <w:tcW w:w="1406" w:type="dxa"/>
          </w:tcPr>
          <w:p w14:paraId="6FDBE27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Sâd Sûresi</w:t>
            </w:r>
          </w:p>
        </w:tc>
        <w:tc>
          <w:tcPr>
            <w:tcW w:w="1004" w:type="dxa"/>
            <w:gridSpan w:val="2"/>
          </w:tcPr>
          <w:p w14:paraId="618C157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Sâd</w:t>
            </w:r>
          </w:p>
        </w:tc>
        <w:tc>
          <w:tcPr>
            <w:tcW w:w="845" w:type="dxa"/>
          </w:tcPr>
          <w:p w14:paraId="5621855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صۤ</w:t>
            </w:r>
          </w:p>
        </w:tc>
        <w:tc>
          <w:tcPr>
            <w:tcW w:w="575" w:type="dxa"/>
          </w:tcPr>
          <w:p w14:paraId="5F067E5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صۤ</w:t>
            </w:r>
          </w:p>
        </w:tc>
        <w:tc>
          <w:tcPr>
            <w:tcW w:w="1496" w:type="dxa"/>
          </w:tcPr>
          <w:p w14:paraId="172A31A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Ṣād</w:t>
            </w:r>
          </w:p>
        </w:tc>
        <w:tc>
          <w:tcPr>
            <w:tcW w:w="1141" w:type="dxa"/>
          </w:tcPr>
          <w:p w14:paraId="48C020F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Ṣād</w:t>
            </w:r>
          </w:p>
        </w:tc>
      </w:tr>
      <w:tr w:rsidR="00382CAE" w14:paraId="64E715C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43462B75" w14:textId="77777777" w:rsidR="00382CAE" w:rsidRDefault="00AC4DBB">
            <w:pPr>
              <w:spacing w:before="0"/>
              <w:ind w:firstLine="0"/>
              <w:jc w:val="left"/>
              <w:rPr>
                <w:sz w:val="15"/>
                <w:szCs w:val="15"/>
              </w:rPr>
            </w:pPr>
            <w:r>
              <w:rPr>
                <w:sz w:val="15"/>
                <w:szCs w:val="15"/>
              </w:rPr>
              <w:t>39</w:t>
            </w:r>
          </w:p>
        </w:tc>
        <w:tc>
          <w:tcPr>
            <w:tcW w:w="1406" w:type="dxa"/>
          </w:tcPr>
          <w:p w14:paraId="75FDF79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Zümer Sûresi</w:t>
            </w:r>
          </w:p>
        </w:tc>
        <w:tc>
          <w:tcPr>
            <w:tcW w:w="1004" w:type="dxa"/>
            <w:gridSpan w:val="2"/>
          </w:tcPr>
          <w:p w14:paraId="2B10AF7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ez-Zümer</w:t>
            </w:r>
          </w:p>
        </w:tc>
        <w:tc>
          <w:tcPr>
            <w:tcW w:w="845" w:type="dxa"/>
          </w:tcPr>
          <w:p w14:paraId="3A27CD2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الزُّمَرِ</w:t>
            </w:r>
          </w:p>
        </w:tc>
        <w:tc>
          <w:tcPr>
            <w:tcW w:w="575" w:type="dxa"/>
          </w:tcPr>
          <w:p w14:paraId="23F747F6"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الزُّمَر</w:t>
            </w:r>
          </w:p>
        </w:tc>
        <w:tc>
          <w:tcPr>
            <w:tcW w:w="1496" w:type="dxa"/>
          </w:tcPr>
          <w:p w14:paraId="6090719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al-Zumar</w:t>
            </w:r>
          </w:p>
        </w:tc>
        <w:tc>
          <w:tcPr>
            <w:tcW w:w="1141" w:type="dxa"/>
          </w:tcPr>
          <w:p w14:paraId="2061D9A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al-Zumar</w:t>
            </w:r>
          </w:p>
        </w:tc>
      </w:tr>
      <w:tr w:rsidR="00382CAE" w14:paraId="5771D236" w14:textId="77777777">
        <w:tc>
          <w:tcPr>
            <w:cnfStyle w:val="001000000000" w:firstRow="0" w:lastRow="0" w:firstColumn="1" w:lastColumn="0" w:oddVBand="0" w:evenVBand="0" w:oddHBand="0" w:evenHBand="0" w:firstRowFirstColumn="0" w:firstRowLastColumn="0" w:lastRowFirstColumn="0" w:lastRowLastColumn="0"/>
            <w:tcW w:w="425" w:type="dxa"/>
          </w:tcPr>
          <w:p w14:paraId="103AA1A0" w14:textId="77777777" w:rsidR="00382CAE" w:rsidRDefault="00AC4DBB">
            <w:pPr>
              <w:spacing w:before="0"/>
              <w:ind w:firstLine="0"/>
              <w:jc w:val="left"/>
              <w:rPr>
                <w:sz w:val="15"/>
                <w:szCs w:val="15"/>
              </w:rPr>
            </w:pPr>
            <w:r>
              <w:rPr>
                <w:sz w:val="15"/>
                <w:szCs w:val="15"/>
              </w:rPr>
              <w:t>40</w:t>
            </w:r>
          </w:p>
        </w:tc>
        <w:tc>
          <w:tcPr>
            <w:tcW w:w="1406" w:type="dxa"/>
          </w:tcPr>
          <w:p w14:paraId="34572B0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Mü’min Sûresi</w:t>
            </w:r>
          </w:p>
        </w:tc>
        <w:tc>
          <w:tcPr>
            <w:tcW w:w="1004" w:type="dxa"/>
            <w:gridSpan w:val="2"/>
          </w:tcPr>
          <w:p w14:paraId="0F1B66D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el-Mü’min</w:t>
            </w:r>
          </w:p>
        </w:tc>
        <w:tc>
          <w:tcPr>
            <w:tcW w:w="845" w:type="dxa"/>
          </w:tcPr>
          <w:p w14:paraId="29452D22"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الْمُؤْمِنِ</w:t>
            </w:r>
          </w:p>
        </w:tc>
        <w:tc>
          <w:tcPr>
            <w:tcW w:w="575" w:type="dxa"/>
          </w:tcPr>
          <w:p w14:paraId="5DE141D3"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الْمُؤْمِن</w:t>
            </w:r>
          </w:p>
        </w:tc>
        <w:tc>
          <w:tcPr>
            <w:tcW w:w="1496" w:type="dxa"/>
          </w:tcPr>
          <w:p w14:paraId="25A718A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al-Muʾmin</w:t>
            </w:r>
          </w:p>
        </w:tc>
        <w:tc>
          <w:tcPr>
            <w:tcW w:w="1141" w:type="dxa"/>
          </w:tcPr>
          <w:p w14:paraId="16690F0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al-Muʾmin</w:t>
            </w:r>
          </w:p>
        </w:tc>
      </w:tr>
      <w:tr w:rsidR="00382CAE" w14:paraId="2ACE4FC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449A3F94" w14:textId="77777777" w:rsidR="00382CAE" w:rsidRDefault="00AC4DBB">
            <w:pPr>
              <w:spacing w:before="0"/>
              <w:ind w:firstLine="0"/>
              <w:jc w:val="left"/>
              <w:rPr>
                <w:sz w:val="15"/>
                <w:szCs w:val="15"/>
              </w:rPr>
            </w:pPr>
            <w:r>
              <w:rPr>
                <w:sz w:val="15"/>
                <w:szCs w:val="15"/>
              </w:rPr>
              <w:t>41</w:t>
            </w:r>
          </w:p>
        </w:tc>
        <w:tc>
          <w:tcPr>
            <w:tcW w:w="1406" w:type="dxa"/>
          </w:tcPr>
          <w:p w14:paraId="6C85E20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Fussilet Sûresi</w:t>
            </w:r>
          </w:p>
        </w:tc>
        <w:tc>
          <w:tcPr>
            <w:tcW w:w="1004" w:type="dxa"/>
            <w:gridSpan w:val="2"/>
          </w:tcPr>
          <w:p w14:paraId="673E5CB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Fussilet</w:t>
            </w:r>
          </w:p>
        </w:tc>
        <w:tc>
          <w:tcPr>
            <w:tcW w:w="845" w:type="dxa"/>
          </w:tcPr>
          <w:p w14:paraId="5E78080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فُصِّلَتْ</w:t>
            </w:r>
          </w:p>
        </w:tc>
        <w:tc>
          <w:tcPr>
            <w:tcW w:w="575" w:type="dxa"/>
          </w:tcPr>
          <w:p w14:paraId="3DD93183"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فُصِّلَت</w:t>
            </w:r>
          </w:p>
        </w:tc>
        <w:tc>
          <w:tcPr>
            <w:tcW w:w="1496" w:type="dxa"/>
          </w:tcPr>
          <w:p w14:paraId="504D4C2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Fuṣṣilat</w:t>
            </w:r>
          </w:p>
        </w:tc>
        <w:tc>
          <w:tcPr>
            <w:tcW w:w="1141" w:type="dxa"/>
          </w:tcPr>
          <w:p w14:paraId="40702F2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Fuṣṣilat</w:t>
            </w:r>
          </w:p>
        </w:tc>
      </w:tr>
      <w:tr w:rsidR="00382CAE" w14:paraId="736DCC42" w14:textId="77777777">
        <w:tc>
          <w:tcPr>
            <w:cnfStyle w:val="001000000000" w:firstRow="0" w:lastRow="0" w:firstColumn="1" w:lastColumn="0" w:oddVBand="0" w:evenVBand="0" w:oddHBand="0" w:evenHBand="0" w:firstRowFirstColumn="0" w:firstRowLastColumn="0" w:lastRowFirstColumn="0" w:lastRowLastColumn="0"/>
            <w:tcW w:w="425" w:type="dxa"/>
          </w:tcPr>
          <w:p w14:paraId="47D73FE3" w14:textId="77777777" w:rsidR="00382CAE" w:rsidRDefault="00AC4DBB">
            <w:pPr>
              <w:spacing w:before="0"/>
              <w:ind w:firstLine="0"/>
              <w:jc w:val="left"/>
              <w:rPr>
                <w:sz w:val="15"/>
                <w:szCs w:val="15"/>
              </w:rPr>
            </w:pPr>
            <w:r>
              <w:rPr>
                <w:sz w:val="15"/>
                <w:szCs w:val="15"/>
              </w:rPr>
              <w:t>42</w:t>
            </w:r>
          </w:p>
        </w:tc>
        <w:tc>
          <w:tcPr>
            <w:tcW w:w="1406" w:type="dxa"/>
          </w:tcPr>
          <w:p w14:paraId="27BAC2F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Şûrâ Sûresi</w:t>
            </w:r>
          </w:p>
        </w:tc>
        <w:tc>
          <w:tcPr>
            <w:tcW w:w="1004" w:type="dxa"/>
            <w:gridSpan w:val="2"/>
          </w:tcPr>
          <w:p w14:paraId="42D5DC2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eş-Şûrâ</w:t>
            </w:r>
          </w:p>
        </w:tc>
        <w:tc>
          <w:tcPr>
            <w:tcW w:w="845" w:type="dxa"/>
          </w:tcPr>
          <w:p w14:paraId="216C02B6"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الشُّورٰى</w:t>
            </w:r>
          </w:p>
        </w:tc>
        <w:tc>
          <w:tcPr>
            <w:tcW w:w="575" w:type="dxa"/>
          </w:tcPr>
          <w:p w14:paraId="47B0D696"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الشُّورٰى</w:t>
            </w:r>
          </w:p>
        </w:tc>
        <w:tc>
          <w:tcPr>
            <w:tcW w:w="1496" w:type="dxa"/>
          </w:tcPr>
          <w:p w14:paraId="6625037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al-Shūrā</w:t>
            </w:r>
          </w:p>
        </w:tc>
        <w:tc>
          <w:tcPr>
            <w:tcW w:w="1141" w:type="dxa"/>
          </w:tcPr>
          <w:p w14:paraId="3503F22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al-Shūrā</w:t>
            </w:r>
          </w:p>
        </w:tc>
      </w:tr>
      <w:tr w:rsidR="00382CAE" w14:paraId="3C2C07A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5641F71D" w14:textId="77777777" w:rsidR="00382CAE" w:rsidRDefault="00AC4DBB">
            <w:pPr>
              <w:spacing w:before="0"/>
              <w:ind w:firstLine="0"/>
              <w:jc w:val="left"/>
              <w:rPr>
                <w:sz w:val="15"/>
                <w:szCs w:val="15"/>
              </w:rPr>
            </w:pPr>
            <w:r>
              <w:rPr>
                <w:sz w:val="15"/>
                <w:szCs w:val="15"/>
              </w:rPr>
              <w:t>43</w:t>
            </w:r>
          </w:p>
        </w:tc>
        <w:tc>
          <w:tcPr>
            <w:tcW w:w="1406" w:type="dxa"/>
          </w:tcPr>
          <w:p w14:paraId="3BB1E62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Zuhruf Sûresi</w:t>
            </w:r>
          </w:p>
        </w:tc>
        <w:tc>
          <w:tcPr>
            <w:tcW w:w="1004" w:type="dxa"/>
            <w:gridSpan w:val="2"/>
          </w:tcPr>
          <w:p w14:paraId="32D859F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ez-Zuhruf</w:t>
            </w:r>
          </w:p>
        </w:tc>
        <w:tc>
          <w:tcPr>
            <w:tcW w:w="845" w:type="dxa"/>
          </w:tcPr>
          <w:p w14:paraId="310017B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الزُّخْرُفِ</w:t>
            </w:r>
          </w:p>
        </w:tc>
        <w:tc>
          <w:tcPr>
            <w:tcW w:w="575" w:type="dxa"/>
          </w:tcPr>
          <w:p w14:paraId="6B9BCB02"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الزُّخْرُف</w:t>
            </w:r>
          </w:p>
        </w:tc>
        <w:tc>
          <w:tcPr>
            <w:tcW w:w="1496" w:type="dxa"/>
          </w:tcPr>
          <w:p w14:paraId="52C7F6A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al-Zukhruf</w:t>
            </w:r>
          </w:p>
        </w:tc>
        <w:tc>
          <w:tcPr>
            <w:tcW w:w="1141" w:type="dxa"/>
          </w:tcPr>
          <w:p w14:paraId="5C4E1FE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al-Zukhruf</w:t>
            </w:r>
          </w:p>
        </w:tc>
      </w:tr>
      <w:tr w:rsidR="00382CAE" w14:paraId="0AD9AF09" w14:textId="77777777">
        <w:tc>
          <w:tcPr>
            <w:cnfStyle w:val="001000000000" w:firstRow="0" w:lastRow="0" w:firstColumn="1" w:lastColumn="0" w:oddVBand="0" w:evenVBand="0" w:oddHBand="0" w:evenHBand="0" w:firstRowFirstColumn="0" w:firstRowLastColumn="0" w:lastRowFirstColumn="0" w:lastRowLastColumn="0"/>
            <w:tcW w:w="425" w:type="dxa"/>
          </w:tcPr>
          <w:p w14:paraId="002ED78F" w14:textId="77777777" w:rsidR="00382CAE" w:rsidRDefault="00AC4DBB">
            <w:pPr>
              <w:spacing w:before="0"/>
              <w:ind w:firstLine="0"/>
              <w:jc w:val="left"/>
              <w:rPr>
                <w:sz w:val="15"/>
                <w:szCs w:val="15"/>
              </w:rPr>
            </w:pPr>
            <w:r>
              <w:rPr>
                <w:sz w:val="15"/>
                <w:szCs w:val="15"/>
              </w:rPr>
              <w:t>44</w:t>
            </w:r>
          </w:p>
        </w:tc>
        <w:tc>
          <w:tcPr>
            <w:tcW w:w="1406" w:type="dxa"/>
          </w:tcPr>
          <w:p w14:paraId="2010316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Duhân Sûresi</w:t>
            </w:r>
          </w:p>
        </w:tc>
        <w:tc>
          <w:tcPr>
            <w:tcW w:w="1004" w:type="dxa"/>
            <w:gridSpan w:val="2"/>
          </w:tcPr>
          <w:p w14:paraId="2844664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ed-Duhân</w:t>
            </w:r>
          </w:p>
        </w:tc>
        <w:tc>
          <w:tcPr>
            <w:tcW w:w="845" w:type="dxa"/>
          </w:tcPr>
          <w:p w14:paraId="6314B7E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الدُّخَانِ</w:t>
            </w:r>
          </w:p>
        </w:tc>
        <w:tc>
          <w:tcPr>
            <w:tcW w:w="575" w:type="dxa"/>
          </w:tcPr>
          <w:p w14:paraId="2CE06B18"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الدُّخَان</w:t>
            </w:r>
          </w:p>
        </w:tc>
        <w:tc>
          <w:tcPr>
            <w:tcW w:w="1496" w:type="dxa"/>
          </w:tcPr>
          <w:p w14:paraId="38793E7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al-Dukhān</w:t>
            </w:r>
          </w:p>
        </w:tc>
        <w:tc>
          <w:tcPr>
            <w:tcW w:w="1141" w:type="dxa"/>
          </w:tcPr>
          <w:p w14:paraId="1E5DAD9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al-Dukhān</w:t>
            </w:r>
          </w:p>
        </w:tc>
      </w:tr>
      <w:tr w:rsidR="00382CAE" w14:paraId="36D93CD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5C1CA7B0" w14:textId="77777777" w:rsidR="00382CAE" w:rsidRDefault="00AC4DBB">
            <w:pPr>
              <w:spacing w:before="0"/>
              <w:ind w:firstLine="0"/>
              <w:jc w:val="left"/>
              <w:rPr>
                <w:sz w:val="15"/>
                <w:szCs w:val="15"/>
              </w:rPr>
            </w:pPr>
            <w:r>
              <w:rPr>
                <w:sz w:val="15"/>
                <w:szCs w:val="15"/>
              </w:rPr>
              <w:lastRenderedPageBreak/>
              <w:t>45</w:t>
            </w:r>
          </w:p>
        </w:tc>
        <w:tc>
          <w:tcPr>
            <w:tcW w:w="1406" w:type="dxa"/>
          </w:tcPr>
          <w:p w14:paraId="5259E65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Câsiye Sûresi</w:t>
            </w:r>
          </w:p>
        </w:tc>
        <w:tc>
          <w:tcPr>
            <w:tcW w:w="1004" w:type="dxa"/>
            <w:gridSpan w:val="2"/>
          </w:tcPr>
          <w:p w14:paraId="5DE6D53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el-Câsiye</w:t>
            </w:r>
          </w:p>
        </w:tc>
        <w:tc>
          <w:tcPr>
            <w:tcW w:w="845" w:type="dxa"/>
          </w:tcPr>
          <w:p w14:paraId="7B8FC7D2"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الْجَاثِيَةِ</w:t>
            </w:r>
          </w:p>
        </w:tc>
        <w:tc>
          <w:tcPr>
            <w:tcW w:w="575" w:type="dxa"/>
          </w:tcPr>
          <w:p w14:paraId="55F1BFBE"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الْجَاثِيَة</w:t>
            </w:r>
          </w:p>
        </w:tc>
        <w:tc>
          <w:tcPr>
            <w:tcW w:w="1496" w:type="dxa"/>
          </w:tcPr>
          <w:p w14:paraId="3655D0F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al-Jāthiya</w:t>
            </w:r>
          </w:p>
        </w:tc>
        <w:tc>
          <w:tcPr>
            <w:tcW w:w="1141" w:type="dxa"/>
          </w:tcPr>
          <w:p w14:paraId="153F422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al-Jāthiya</w:t>
            </w:r>
          </w:p>
        </w:tc>
      </w:tr>
      <w:tr w:rsidR="00382CAE" w14:paraId="663F85B4" w14:textId="77777777">
        <w:tc>
          <w:tcPr>
            <w:cnfStyle w:val="001000000000" w:firstRow="0" w:lastRow="0" w:firstColumn="1" w:lastColumn="0" w:oddVBand="0" w:evenVBand="0" w:oddHBand="0" w:evenHBand="0" w:firstRowFirstColumn="0" w:firstRowLastColumn="0" w:lastRowFirstColumn="0" w:lastRowLastColumn="0"/>
            <w:tcW w:w="425" w:type="dxa"/>
          </w:tcPr>
          <w:p w14:paraId="46FEDA51" w14:textId="77777777" w:rsidR="00382CAE" w:rsidRDefault="00AC4DBB">
            <w:pPr>
              <w:spacing w:before="0"/>
              <w:ind w:firstLine="0"/>
              <w:jc w:val="left"/>
              <w:rPr>
                <w:sz w:val="15"/>
                <w:szCs w:val="15"/>
              </w:rPr>
            </w:pPr>
            <w:r>
              <w:rPr>
                <w:sz w:val="15"/>
                <w:szCs w:val="15"/>
              </w:rPr>
              <w:t>46</w:t>
            </w:r>
          </w:p>
        </w:tc>
        <w:tc>
          <w:tcPr>
            <w:tcW w:w="1406" w:type="dxa"/>
          </w:tcPr>
          <w:p w14:paraId="3A0A3EB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Ahkâf Sûresi</w:t>
            </w:r>
          </w:p>
        </w:tc>
        <w:tc>
          <w:tcPr>
            <w:tcW w:w="1004" w:type="dxa"/>
            <w:gridSpan w:val="2"/>
          </w:tcPr>
          <w:p w14:paraId="36143AB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el-Ahkâf</w:t>
            </w:r>
          </w:p>
        </w:tc>
        <w:tc>
          <w:tcPr>
            <w:tcW w:w="845" w:type="dxa"/>
          </w:tcPr>
          <w:p w14:paraId="411E12BE"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الْاَحْقَافِ</w:t>
            </w:r>
          </w:p>
        </w:tc>
        <w:tc>
          <w:tcPr>
            <w:tcW w:w="575" w:type="dxa"/>
          </w:tcPr>
          <w:p w14:paraId="39C1D1B3"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الْاَحْقَاف</w:t>
            </w:r>
          </w:p>
        </w:tc>
        <w:tc>
          <w:tcPr>
            <w:tcW w:w="1496" w:type="dxa"/>
          </w:tcPr>
          <w:p w14:paraId="5B968F3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al-Aḥqāf</w:t>
            </w:r>
          </w:p>
        </w:tc>
        <w:tc>
          <w:tcPr>
            <w:tcW w:w="1141" w:type="dxa"/>
          </w:tcPr>
          <w:p w14:paraId="3A017DA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al-Aḥqāf</w:t>
            </w:r>
          </w:p>
        </w:tc>
      </w:tr>
      <w:tr w:rsidR="00382CAE" w14:paraId="30CAC20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2DF93025" w14:textId="77777777" w:rsidR="00382CAE" w:rsidRDefault="00AC4DBB">
            <w:pPr>
              <w:spacing w:before="0"/>
              <w:ind w:firstLine="0"/>
              <w:jc w:val="left"/>
              <w:rPr>
                <w:sz w:val="15"/>
                <w:szCs w:val="15"/>
              </w:rPr>
            </w:pPr>
            <w:r>
              <w:rPr>
                <w:sz w:val="15"/>
                <w:szCs w:val="15"/>
              </w:rPr>
              <w:t>47</w:t>
            </w:r>
          </w:p>
        </w:tc>
        <w:tc>
          <w:tcPr>
            <w:tcW w:w="1406" w:type="dxa"/>
          </w:tcPr>
          <w:p w14:paraId="4BB8C88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5"/>
                <w:szCs w:val="15"/>
              </w:rPr>
            </w:pPr>
            <w:r>
              <w:rPr>
                <w:sz w:val="15"/>
                <w:szCs w:val="15"/>
              </w:rPr>
              <w:t>Muhammed Sûresi</w:t>
            </w:r>
          </w:p>
        </w:tc>
        <w:tc>
          <w:tcPr>
            <w:tcW w:w="1004" w:type="dxa"/>
            <w:gridSpan w:val="2"/>
          </w:tcPr>
          <w:p w14:paraId="0AF252D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Muhammed</w:t>
            </w:r>
          </w:p>
        </w:tc>
        <w:tc>
          <w:tcPr>
            <w:tcW w:w="845" w:type="dxa"/>
          </w:tcPr>
          <w:p w14:paraId="0D5FD8F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مُحَمَّدٍ</w:t>
            </w:r>
          </w:p>
        </w:tc>
        <w:tc>
          <w:tcPr>
            <w:tcW w:w="575" w:type="dxa"/>
          </w:tcPr>
          <w:p w14:paraId="3114638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مُحَمَّد</w:t>
            </w:r>
          </w:p>
        </w:tc>
        <w:tc>
          <w:tcPr>
            <w:tcW w:w="1496" w:type="dxa"/>
          </w:tcPr>
          <w:p w14:paraId="763B61B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Muḥammad</w:t>
            </w:r>
          </w:p>
        </w:tc>
        <w:tc>
          <w:tcPr>
            <w:tcW w:w="1141" w:type="dxa"/>
          </w:tcPr>
          <w:p w14:paraId="5F21DA9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Muḥammad</w:t>
            </w:r>
          </w:p>
        </w:tc>
      </w:tr>
      <w:tr w:rsidR="00382CAE" w14:paraId="35DBCE5E" w14:textId="77777777">
        <w:tc>
          <w:tcPr>
            <w:cnfStyle w:val="001000000000" w:firstRow="0" w:lastRow="0" w:firstColumn="1" w:lastColumn="0" w:oddVBand="0" w:evenVBand="0" w:oddHBand="0" w:evenHBand="0" w:firstRowFirstColumn="0" w:firstRowLastColumn="0" w:lastRowFirstColumn="0" w:lastRowLastColumn="0"/>
            <w:tcW w:w="425" w:type="dxa"/>
          </w:tcPr>
          <w:p w14:paraId="6D820F62" w14:textId="77777777" w:rsidR="00382CAE" w:rsidRDefault="00AC4DBB">
            <w:pPr>
              <w:spacing w:before="0"/>
              <w:ind w:firstLine="0"/>
              <w:jc w:val="left"/>
              <w:rPr>
                <w:sz w:val="15"/>
                <w:szCs w:val="15"/>
              </w:rPr>
            </w:pPr>
            <w:r>
              <w:rPr>
                <w:sz w:val="15"/>
                <w:szCs w:val="15"/>
              </w:rPr>
              <w:t>48</w:t>
            </w:r>
          </w:p>
        </w:tc>
        <w:tc>
          <w:tcPr>
            <w:tcW w:w="1406" w:type="dxa"/>
          </w:tcPr>
          <w:p w14:paraId="31950D1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Fetih Sûresi</w:t>
            </w:r>
          </w:p>
        </w:tc>
        <w:tc>
          <w:tcPr>
            <w:tcW w:w="1004" w:type="dxa"/>
            <w:gridSpan w:val="2"/>
          </w:tcPr>
          <w:p w14:paraId="3E23701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el-Fetih</w:t>
            </w:r>
          </w:p>
        </w:tc>
        <w:tc>
          <w:tcPr>
            <w:tcW w:w="845" w:type="dxa"/>
          </w:tcPr>
          <w:p w14:paraId="708FE231"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الْفَتْحِ</w:t>
            </w:r>
          </w:p>
        </w:tc>
        <w:tc>
          <w:tcPr>
            <w:tcW w:w="575" w:type="dxa"/>
          </w:tcPr>
          <w:p w14:paraId="5AE568B6"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الْفَتْح</w:t>
            </w:r>
          </w:p>
        </w:tc>
        <w:tc>
          <w:tcPr>
            <w:tcW w:w="1496" w:type="dxa"/>
          </w:tcPr>
          <w:p w14:paraId="2DEEF22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al-Fatḥ</w:t>
            </w:r>
          </w:p>
        </w:tc>
        <w:tc>
          <w:tcPr>
            <w:tcW w:w="1141" w:type="dxa"/>
          </w:tcPr>
          <w:p w14:paraId="42CC621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al-Fatḥ</w:t>
            </w:r>
          </w:p>
        </w:tc>
      </w:tr>
      <w:tr w:rsidR="00382CAE" w14:paraId="2990260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4C88C6F6" w14:textId="77777777" w:rsidR="00382CAE" w:rsidRDefault="00AC4DBB">
            <w:pPr>
              <w:spacing w:before="0"/>
              <w:ind w:firstLine="0"/>
              <w:jc w:val="left"/>
              <w:rPr>
                <w:sz w:val="15"/>
                <w:szCs w:val="15"/>
              </w:rPr>
            </w:pPr>
            <w:r>
              <w:rPr>
                <w:sz w:val="15"/>
                <w:szCs w:val="15"/>
              </w:rPr>
              <w:t>49</w:t>
            </w:r>
          </w:p>
        </w:tc>
        <w:tc>
          <w:tcPr>
            <w:tcW w:w="1406" w:type="dxa"/>
          </w:tcPr>
          <w:p w14:paraId="3645AAE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Hucurât Sûresi</w:t>
            </w:r>
          </w:p>
        </w:tc>
        <w:tc>
          <w:tcPr>
            <w:tcW w:w="1004" w:type="dxa"/>
            <w:gridSpan w:val="2"/>
          </w:tcPr>
          <w:p w14:paraId="29BA2A1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el-Hucurât</w:t>
            </w:r>
          </w:p>
        </w:tc>
        <w:tc>
          <w:tcPr>
            <w:tcW w:w="845" w:type="dxa"/>
          </w:tcPr>
          <w:p w14:paraId="65EDD42D"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الْحُجُرَاتِ</w:t>
            </w:r>
          </w:p>
        </w:tc>
        <w:tc>
          <w:tcPr>
            <w:tcW w:w="575" w:type="dxa"/>
          </w:tcPr>
          <w:p w14:paraId="6FF1AD0B"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الْحُجُرَات</w:t>
            </w:r>
          </w:p>
        </w:tc>
        <w:tc>
          <w:tcPr>
            <w:tcW w:w="1496" w:type="dxa"/>
          </w:tcPr>
          <w:p w14:paraId="2588720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al-Ḥujurāt</w:t>
            </w:r>
          </w:p>
        </w:tc>
        <w:tc>
          <w:tcPr>
            <w:tcW w:w="1141" w:type="dxa"/>
          </w:tcPr>
          <w:p w14:paraId="7E8AB00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al-Ḥujurāt</w:t>
            </w:r>
          </w:p>
        </w:tc>
      </w:tr>
      <w:tr w:rsidR="00382CAE" w14:paraId="1AF3AC5E" w14:textId="77777777">
        <w:tc>
          <w:tcPr>
            <w:cnfStyle w:val="001000000000" w:firstRow="0" w:lastRow="0" w:firstColumn="1" w:lastColumn="0" w:oddVBand="0" w:evenVBand="0" w:oddHBand="0" w:evenHBand="0" w:firstRowFirstColumn="0" w:firstRowLastColumn="0" w:lastRowFirstColumn="0" w:lastRowLastColumn="0"/>
            <w:tcW w:w="425" w:type="dxa"/>
          </w:tcPr>
          <w:p w14:paraId="1A0FD5F4" w14:textId="77777777" w:rsidR="00382CAE" w:rsidRDefault="00AC4DBB">
            <w:pPr>
              <w:spacing w:before="0"/>
              <w:ind w:firstLine="0"/>
              <w:jc w:val="left"/>
              <w:rPr>
                <w:sz w:val="15"/>
                <w:szCs w:val="15"/>
              </w:rPr>
            </w:pPr>
            <w:r>
              <w:rPr>
                <w:sz w:val="15"/>
                <w:szCs w:val="15"/>
              </w:rPr>
              <w:t>50</w:t>
            </w:r>
          </w:p>
        </w:tc>
        <w:tc>
          <w:tcPr>
            <w:tcW w:w="1406" w:type="dxa"/>
          </w:tcPr>
          <w:p w14:paraId="6C8FAB5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Kāf Sûresi</w:t>
            </w:r>
          </w:p>
        </w:tc>
        <w:tc>
          <w:tcPr>
            <w:tcW w:w="1004" w:type="dxa"/>
            <w:gridSpan w:val="2"/>
          </w:tcPr>
          <w:p w14:paraId="5EACD6D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Kāf</w:t>
            </w:r>
          </w:p>
        </w:tc>
        <w:tc>
          <w:tcPr>
            <w:tcW w:w="845" w:type="dxa"/>
          </w:tcPr>
          <w:p w14:paraId="27BAAC6E"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قۤ</w:t>
            </w:r>
          </w:p>
        </w:tc>
        <w:tc>
          <w:tcPr>
            <w:tcW w:w="575" w:type="dxa"/>
          </w:tcPr>
          <w:p w14:paraId="3F75C5E3"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قۤ</w:t>
            </w:r>
          </w:p>
        </w:tc>
        <w:tc>
          <w:tcPr>
            <w:tcW w:w="1496" w:type="dxa"/>
          </w:tcPr>
          <w:p w14:paraId="24356BB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Qāf</w:t>
            </w:r>
          </w:p>
        </w:tc>
        <w:tc>
          <w:tcPr>
            <w:tcW w:w="1141" w:type="dxa"/>
          </w:tcPr>
          <w:p w14:paraId="3071DB3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Qāf</w:t>
            </w:r>
          </w:p>
        </w:tc>
      </w:tr>
      <w:tr w:rsidR="00382CAE" w14:paraId="1E8B66C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11284E65" w14:textId="77777777" w:rsidR="00382CAE" w:rsidRDefault="00AC4DBB">
            <w:pPr>
              <w:spacing w:before="0"/>
              <w:ind w:firstLine="0"/>
              <w:jc w:val="left"/>
              <w:rPr>
                <w:sz w:val="15"/>
                <w:szCs w:val="15"/>
              </w:rPr>
            </w:pPr>
            <w:r>
              <w:rPr>
                <w:sz w:val="15"/>
                <w:szCs w:val="15"/>
              </w:rPr>
              <w:t>51</w:t>
            </w:r>
          </w:p>
        </w:tc>
        <w:tc>
          <w:tcPr>
            <w:tcW w:w="1406" w:type="dxa"/>
          </w:tcPr>
          <w:p w14:paraId="52542DA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Zâriyât Sûresi</w:t>
            </w:r>
          </w:p>
        </w:tc>
        <w:tc>
          <w:tcPr>
            <w:tcW w:w="1004" w:type="dxa"/>
            <w:gridSpan w:val="2"/>
          </w:tcPr>
          <w:p w14:paraId="0268BCB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ez-Zâriyât</w:t>
            </w:r>
          </w:p>
        </w:tc>
        <w:tc>
          <w:tcPr>
            <w:tcW w:w="845" w:type="dxa"/>
          </w:tcPr>
          <w:p w14:paraId="071C3F7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الذَّارِيَاتِ</w:t>
            </w:r>
          </w:p>
        </w:tc>
        <w:tc>
          <w:tcPr>
            <w:tcW w:w="575" w:type="dxa"/>
          </w:tcPr>
          <w:p w14:paraId="61BAF47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الذَّارِيَات</w:t>
            </w:r>
          </w:p>
        </w:tc>
        <w:tc>
          <w:tcPr>
            <w:tcW w:w="1496" w:type="dxa"/>
          </w:tcPr>
          <w:p w14:paraId="5C42952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al-Dhāriyāt</w:t>
            </w:r>
          </w:p>
        </w:tc>
        <w:tc>
          <w:tcPr>
            <w:tcW w:w="1141" w:type="dxa"/>
          </w:tcPr>
          <w:p w14:paraId="0161C33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al-Dhāriyāt</w:t>
            </w:r>
          </w:p>
        </w:tc>
      </w:tr>
      <w:tr w:rsidR="00382CAE" w14:paraId="343232DB" w14:textId="77777777">
        <w:tc>
          <w:tcPr>
            <w:cnfStyle w:val="001000000000" w:firstRow="0" w:lastRow="0" w:firstColumn="1" w:lastColumn="0" w:oddVBand="0" w:evenVBand="0" w:oddHBand="0" w:evenHBand="0" w:firstRowFirstColumn="0" w:firstRowLastColumn="0" w:lastRowFirstColumn="0" w:lastRowLastColumn="0"/>
            <w:tcW w:w="425" w:type="dxa"/>
          </w:tcPr>
          <w:p w14:paraId="64F2D0E9" w14:textId="77777777" w:rsidR="00382CAE" w:rsidRDefault="00AC4DBB">
            <w:pPr>
              <w:spacing w:before="0"/>
              <w:ind w:firstLine="0"/>
              <w:jc w:val="left"/>
              <w:rPr>
                <w:sz w:val="15"/>
                <w:szCs w:val="15"/>
              </w:rPr>
            </w:pPr>
            <w:r>
              <w:rPr>
                <w:sz w:val="15"/>
                <w:szCs w:val="15"/>
              </w:rPr>
              <w:t>52</w:t>
            </w:r>
          </w:p>
        </w:tc>
        <w:tc>
          <w:tcPr>
            <w:tcW w:w="1406" w:type="dxa"/>
          </w:tcPr>
          <w:p w14:paraId="5245603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Tûr Sûresi</w:t>
            </w:r>
          </w:p>
        </w:tc>
        <w:tc>
          <w:tcPr>
            <w:tcW w:w="1004" w:type="dxa"/>
            <w:gridSpan w:val="2"/>
          </w:tcPr>
          <w:p w14:paraId="4A88C67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et-Tûr</w:t>
            </w:r>
          </w:p>
        </w:tc>
        <w:tc>
          <w:tcPr>
            <w:tcW w:w="845" w:type="dxa"/>
          </w:tcPr>
          <w:p w14:paraId="7C31BA2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الطُّورِ</w:t>
            </w:r>
          </w:p>
        </w:tc>
        <w:tc>
          <w:tcPr>
            <w:tcW w:w="575" w:type="dxa"/>
          </w:tcPr>
          <w:p w14:paraId="1AC094D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الطُّور</w:t>
            </w:r>
          </w:p>
        </w:tc>
        <w:tc>
          <w:tcPr>
            <w:tcW w:w="1496" w:type="dxa"/>
          </w:tcPr>
          <w:p w14:paraId="6919AD3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al-Ṭūr</w:t>
            </w:r>
          </w:p>
        </w:tc>
        <w:tc>
          <w:tcPr>
            <w:tcW w:w="1141" w:type="dxa"/>
          </w:tcPr>
          <w:p w14:paraId="191776B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al-Ṭūr</w:t>
            </w:r>
          </w:p>
        </w:tc>
      </w:tr>
      <w:tr w:rsidR="00382CAE" w14:paraId="1520F0E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04D5D660" w14:textId="77777777" w:rsidR="00382CAE" w:rsidRDefault="00AC4DBB">
            <w:pPr>
              <w:spacing w:before="0"/>
              <w:ind w:firstLine="0"/>
              <w:jc w:val="left"/>
              <w:rPr>
                <w:sz w:val="15"/>
                <w:szCs w:val="15"/>
              </w:rPr>
            </w:pPr>
            <w:r>
              <w:rPr>
                <w:sz w:val="15"/>
                <w:szCs w:val="15"/>
              </w:rPr>
              <w:t>53</w:t>
            </w:r>
          </w:p>
        </w:tc>
        <w:tc>
          <w:tcPr>
            <w:tcW w:w="1406" w:type="dxa"/>
          </w:tcPr>
          <w:p w14:paraId="1A8DDA0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Necm Sûresi</w:t>
            </w:r>
          </w:p>
        </w:tc>
        <w:tc>
          <w:tcPr>
            <w:tcW w:w="1004" w:type="dxa"/>
            <w:gridSpan w:val="2"/>
          </w:tcPr>
          <w:p w14:paraId="4EF2C88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en-Necm</w:t>
            </w:r>
          </w:p>
        </w:tc>
        <w:tc>
          <w:tcPr>
            <w:tcW w:w="845" w:type="dxa"/>
          </w:tcPr>
          <w:p w14:paraId="5304293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النَّجْمِ</w:t>
            </w:r>
          </w:p>
        </w:tc>
        <w:tc>
          <w:tcPr>
            <w:tcW w:w="575" w:type="dxa"/>
          </w:tcPr>
          <w:p w14:paraId="61AE80C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النَّجْم</w:t>
            </w:r>
          </w:p>
        </w:tc>
        <w:tc>
          <w:tcPr>
            <w:tcW w:w="1496" w:type="dxa"/>
          </w:tcPr>
          <w:p w14:paraId="7E8ED23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al-Najm</w:t>
            </w:r>
          </w:p>
        </w:tc>
        <w:tc>
          <w:tcPr>
            <w:tcW w:w="1141" w:type="dxa"/>
          </w:tcPr>
          <w:p w14:paraId="4823813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al-Najm</w:t>
            </w:r>
          </w:p>
        </w:tc>
      </w:tr>
      <w:tr w:rsidR="00382CAE" w14:paraId="100BF91B" w14:textId="77777777">
        <w:tc>
          <w:tcPr>
            <w:cnfStyle w:val="001000000000" w:firstRow="0" w:lastRow="0" w:firstColumn="1" w:lastColumn="0" w:oddVBand="0" w:evenVBand="0" w:oddHBand="0" w:evenHBand="0" w:firstRowFirstColumn="0" w:firstRowLastColumn="0" w:lastRowFirstColumn="0" w:lastRowLastColumn="0"/>
            <w:tcW w:w="425" w:type="dxa"/>
          </w:tcPr>
          <w:p w14:paraId="2BC774B0" w14:textId="77777777" w:rsidR="00382CAE" w:rsidRDefault="00AC4DBB">
            <w:pPr>
              <w:spacing w:before="0"/>
              <w:ind w:firstLine="0"/>
              <w:jc w:val="left"/>
              <w:rPr>
                <w:sz w:val="15"/>
                <w:szCs w:val="15"/>
              </w:rPr>
            </w:pPr>
            <w:r>
              <w:rPr>
                <w:sz w:val="15"/>
                <w:szCs w:val="15"/>
              </w:rPr>
              <w:t>54</w:t>
            </w:r>
          </w:p>
        </w:tc>
        <w:tc>
          <w:tcPr>
            <w:tcW w:w="1406" w:type="dxa"/>
          </w:tcPr>
          <w:p w14:paraId="1DD44D7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Kamer Sûresi</w:t>
            </w:r>
          </w:p>
        </w:tc>
        <w:tc>
          <w:tcPr>
            <w:tcW w:w="1004" w:type="dxa"/>
            <w:gridSpan w:val="2"/>
          </w:tcPr>
          <w:p w14:paraId="74ABC92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el-Kamer</w:t>
            </w:r>
          </w:p>
        </w:tc>
        <w:tc>
          <w:tcPr>
            <w:tcW w:w="845" w:type="dxa"/>
          </w:tcPr>
          <w:p w14:paraId="7D50ECF4"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الْقَمَرِ</w:t>
            </w:r>
          </w:p>
        </w:tc>
        <w:tc>
          <w:tcPr>
            <w:tcW w:w="575" w:type="dxa"/>
          </w:tcPr>
          <w:p w14:paraId="249F3C5C"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الْقَمَر</w:t>
            </w:r>
          </w:p>
        </w:tc>
        <w:tc>
          <w:tcPr>
            <w:tcW w:w="1496" w:type="dxa"/>
          </w:tcPr>
          <w:p w14:paraId="0BDB68A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al-Qamar</w:t>
            </w:r>
          </w:p>
        </w:tc>
        <w:tc>
          <w:tcPr>
            <w:tcW w:w="1141" w:type="dxa"/>
          </w:tcPr>
          <w:p w14:paraId="7B4B3A6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al-Qamar</w:t>
            </w:r>
          </w:p>
        </w:tc>
      </w:tr>
      <w:tr w:rsidR="00382CAE" w14:paraId="4A719AB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36602E24" w14:textId="77777777" w:rsidR="00382CAE" w:rsidRDefault="00AC4DBB">
            <w:pPr>
              <w:spacing w:before="0"/>
              <w:ind w:firstLine="0"/>
              <w:jc w:val="left"/>
              <w:rPr>
                <w:sz w:val="15"/>
                <w:szCs w:val="15"/>
              </w:rPr>
            </w:pPr>
            <w:r>
              <w:rPr>
                <w:sz w:val="15"/>
                <w:szCs w:val="15"/>
              </w:rPr>
              <w:t>55</w:t>
            </w:r>
          </w:p>
        </w:tc>
        <w:tc>
          <w:tcPr>
            <w:tcW w:w="1406" w:type="dxa"/>
          </w:tcPr>
          <w:p w14:paraId="22D6F0C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Rahmân Sûresi</w:t>
            </w:r>
          </w:p>
        </w:tc>
        <w:tc>
          <w:tcPr>
            <w:tcW w:w="1004" w:type="dxa"/>
            <w:gridSpan w:val="2"/>
          </w:tcPr>
          <w:p w14:paraId="2AE0942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er-Rahmân</w:t>
            </w:r>
          </w:p>
        </w:tc>
        <w:tc>
          <w:tcPr>
            <w:tcW w:w="845" w:type="dxa"/>
          </w:tcPr>
          <w:p w14:paraId="04A09867"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الرَّحْمٰنِ</w:t>
            </w:r>
          </w:p>
        </w:tc>
        <w:tc>
          <w:tcPr>
            <w:tcW w:w="575" w:type="dxa"/>
          </w:tcPr>
          <w:p w14:paraId="2003610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الرَّحْمٰن</w:t>
            </w:r>
          </w:p>
        </w:tc>
        <w:tc>
          <w:tcPr>
            <w:tcW w:w="1496" w:type="dxa"/>
          </w:tcPr>
          <w:p w14:paraId="3CAE8A4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al-Raḥmān</w:t>
            </w:r>
          </w:p>
        </w:tc>
        <w:tc>
          <w:tcPr>
            <w:tcW w:w="1141" w:type="dxa"/>
          </w:tcPr>
          <w:p w14:paraId="0EFAE6B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al-Raḥmān</w:t>
            </w:r>
          </w:p>
        </w:tc>
      </w:tr>
      <w:tr w:rsidR="00382CAE" w14:paraId="4D1C77BF" w14:textId="77777777">
        <w:tc>
          <w:tcPr>
            <w:cnfStyle w:val="001000000000" w:firstRow="0" w:lastRow="0" w:firstColumn="1" w:lastColumn="0" w:oddVBand="0" w:evenVBand="0" w:oddHBand="0" w:evenHBand="0" w:firstRowFirstColumn="0" w:firstRowLastColumn="0" w:lastRowFirstColumn="0" w:lastRowLastColumn="0"/>
            <w:tcW w:w="425" w:type="dxa"/>
          </w:tcPr>
          <w:p w14:paraId="0348A2EB" w14:textId="77777777" w:rsidR="00382CAE" w:rsidRDefault="00AC4DBB">
            <w:pPr>
              <w:spacing w:before="0"/>
              <w:ind w:firstLine="0"/>
              <w:jc w:val="left"/>
              <w:rPr>
                <w:sz w:val="15"/>
                <w:szCs w:val="15"/>
              </w:rPr>
            </w:pPr>
            <w:r>
              <w:rPr>
                <w:sz w:val="15"/>
                <w:szCs w:val="15"/>
              </w:rPr>
              <w:t>56</w:t>
            </w:r>
          </w:p>
        </w:tc>
        <w:tc>
          <w:tcPr>
            <w:tcW w:w="1406" w:type="dxa"/>
          </w:tcPr>
          <w:p w14:paraId="149EB55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Vâkıa Sûresi</w:t>
            </w:r>
          </w:p>
        </w:tc>
        <w:tc>
          <w:tcPr>
            <w:tcW w:w="1004" w:type="dxa"/>
            <w:gridSpan w:val="2"/>
          </w:tcPr>
          <w:p w14:paraId="279F854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Vâkıa</w:t>
            </w:r>
          </w:p>
        </w:tc>
        <w:tc>
          <w:tcPr>
            <w:tcW w:w="845" w:type="dxa"/>
          </w:tcPr>
          <w:p w14:paraId="2DC8C7E4"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الْوَاقِعَةِ</w:t>
            </w:r>
          </w:p>
        </w:tc>
        <w:tc>
          <w:tcPr>
            <w:tcW w:w="575" w:type="dxa"/>
          </w:tcPr>
          <w:p w14:paraId="0AA93A2B"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الْوَاقِعَة</w:t>
            </w:r>
          </w:p>
        </w:tc>
        <w:tc>
          <w:tcPr>
            <w:tcW w:w="1496" w:type="dxa"/>
          </w:tcPr>
          <w:p w14:paraId="192929E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al-Wāqiʿa</w:t>
            </w:r>
          </w:p>
        </w:tc>
        <w:tc>
          <w:tcPr>
            <w:tcW w:w="1141" w:type="dxa"/>
          </w:tcPr>
          <w:p w14:paraId="5B39A28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al-Wāqiʿa</w:t>
            </w:r>
          </w:p>
        </w:tc>
      </w:tr>
      <w:tr w:rsidR="00382CAE" w14:paraId="00F06CF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582AB366" w14:textId="77777777" w:rsidR="00382CAE" w:rsidRDefault="00AC4DBB">
            <w:pPr>
              <w:spacing w:before="0"/>
              <w:ind w:firstLine="0"/>
              <w:jc w:val="left"/>
              <w:rPr>
                <w:sz w:val="15"/>
                <w:szCs w:val="15"/>
              </w:rPr>
            </w:pPr>
            <w:r>
              <w:rPr>
                <w:sz w:val="15"/>
                <w:szCs w:val="15"/>
              </w:rPr>
              <w:t>57</w:t>
            </w:r>
          </w:p>
        </w:tc>
        <w:tc>
          <w:tcPr>
            <w:tcW w:w="1406" w:type="dxa"/>
          </w:tcPr>
          <w:p w14:paraId="7931482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Hadîd Sûresi</w:t>
            </w:r>
          </w:p>
        </w:tc>
        <w:tc>
          <w:tcPr>
            <w:tcW w:w="1004" w:type="dxa"/>
            <w:gridSpan w:val="2"/>
          </w:tcPr>
          <w:p w14:paraId="72AA539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el-Hadîd</w:t>
            </w:r>
          </w:p>
        </w:tc>
        <w:tc>
          <w:tcPr>
            <w:tcW w:w="845" w:type="dxa"/>
          </w:tcPr>
          <w:p w14:paraId="0B569EA8"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الْحَد۪يدِ</w:t>
            </w:r>
          </w:p>
        </w:tc>
        <w:tc>
          <w:tcPr>
            <w:tcW w:w="575" w:type="dxa"/>
          </w:tcPr>
          <w:p w14:paraId="151146C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الْحَد۪يد</w:t>
            </w:r>
          </w:p>
        </w:tc>
        <w:tc>
          <w:tcPr>
            <w:tcW w:w="1496" w:type="dxa"/>
          </w:tcPr>
          <w:p w14:paraId="52D63A6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al-Ḥadīd</w:t>
            </w:r>
          </w:p>
        </w:tc>
        <w:tc>
          <w:tcPr>
            <w:tcW w:w="1141" w:type="dxa"/>
          </w:tcPr>
          <w:p w14:paraId="7F8A8A8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al-Ḥadīd</w:t>
            </w:r>
          </w:p>
        </w:tc>
      </w:tr>
      <w:tr w:rsidR="00382CAE" w14:paraId="2C52DC73" w14:textId="77777777">
        <w:tc>
          <w:tcPr>
            <w:cnfStyle w:val="001000000000" w:firstRow="0" w:lastRow="0" w:firstColumn="1" w:lastColumn="0" w:oddVBand="0" w:evenVBand="0" w:oddHBand="0" w:evenHBand="0" w:firstRowFirstColumn="0" w:firstRowLastColumn="0" w:lastRowFirstColumn="0" w:lastRowLastColumn="0"/>
            <w:tcW w:w="425" w:type="dxa"/>
          </w:tcPr>
          <w:p w14:paraId="22908A4F" w14:textId="77777777" w:rsidR="00382CAE" w:rsidRDefault="00AC4DBB">
            <w:pPr>
              <w:spacing w:before="0"/>
              <w:ind w:firstLine="0"/>
              <w:jc w:val="left"/>
              <w:rPr>
                <w:sz w:val="15"/>
                <w:szCs w:val="15"/>
              </w:rPr>
            </w:pPr>
            <w:r>
              <w:rPr>
                <w:sz w:val="15"/>
                <w:szCs w:val="15"/>
              </w:rPr>
              <w:t>58</w:t>
            </w:r>
          </w:p>
        </w:tc>
        <w:tc>
          <w:tcPr>
            <w:tcW w:w="1406" w:type="dxa"/>
          </w:tcPr>
          <w:p w14:paraId="1E16BEF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Mücâdele Sûresi</w:t>
            </w:r>
          </w:p>
        </w:tc>
        <w:tc>
          <w:tcPr>
            <w:tcW w:w="1004" w:type="dxa"/>
            <w:gridSpan w:val="2"/>
          </w:tcPr>
          <w:p w14:paraId="69A9970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el-Mücâdele</w:t>
            </w:r>
          </w:p>
        </w:tc>
        <w:tc>
          <w:tcPr>
            <w:tcW w:w="845" w:type="dxa"/>
          </w:tcPr>
          <w:p w14:paraId="2A1503E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الْمُجَادَلَةِ</w:t>
            </w:r>
          </w:p>
        </w:tc>
        <w:tc>
          <w:tcPr>
            <w:tcW w:w="575" w:type="dxa"/>
          </w:tcPr>
          <w:p w14:paraId="0343E18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الْمُجَادَلَة</w:t>
            </w:r>
          </w:p>
        </w:tc>
        <w:tc>
          <w:tcPr>
            <w:tcW w:w="1496" w:type="dxa"/>
          </w:tcPr>
          <w:p w14:paraId="5E30CB3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al-Mujādala</w:t>
            </w:r>
          </w:p>
        </w:tc>
        <w:tc>
          <w:tcPr>
            <w:tcW w:w="1141" w:type="dxa"/>
          </w:tcPr>
          <w:p w14:paraId="10F1EE6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al-Mujādala</w:t>
            </w:r>
          </w:p>
        </w:tc>
      </w:tr>
      <w:tr w:rsidR="00382CAE" w14:paraId="02681C3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01E0001F" w14:textId="77777777" w:rsidR="00382CAE" w:rsidRDefault="00AC4DBB">
            <w:pPr>
              <w:spacing w:before="0"/>
              <w:ind w:firstLine="0"/>
              <w:jc w:val="left"/>
              <w:rPr>
                <w:sz w:val="15"/>
                <w:szCs w:val="15"/>
              </w:rPr>
            </w:pPr>
            <w:r>
              <w:rPr>
                <w:sz w:val="15"/>
                <w:szCs w:val="15"/>
              </w:rPr>
              <w:t>59</w:t>
            </w:r>
          </w:p>
        </w:tc>
        <w:tc>
          <w:tcPr>
            <w:tcW w:w="1406" w:type="dxa"/>
          </w:tcPr>
          <w:p w14:paraId="09715EA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Haşr Sûresi</w:t>
            </w:r>
          </w:p>
        </w:tc>
        <w:tc>
          <w:tcPr>
            <w:tcW w:w="1004" w:type="dxa"/>
            <w:gridSpan w:val="2"/>
          </w:tcPr>
          <w:p w14:paraId="5D49321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el-Haşr</w:t>
            </w:r>
          </w:p>
        </w:tc>
        <w:tc>
          <w:tcPr>
            <w:tcW w:w="845" w:type="dxa"/>
          </w:tcPr>
          <w:p w14:paraId="5C14869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الْحَشْرِ</w:t>
            </w:r>
          </w:p>
        </w:tc>
        <w:tc>
          <w:tcPr>
            <w:tcW w:w="575" w:type="dxa"/>
          </w:tcPr>
          <w:p w14:paraId="1A7D7B9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الْحَشْر</w:t>
            </w:r>
          </w:p>
        </w:tc>
        <w:tc>
          <w:tcPr>
            <w:tcW w:w="1496" w:type="dxa"/>
          </w:tcPr>
          <w:p w14:paraId="5AFB5D6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al-Ḥashr</w:t>
            </w:r>
          </w:p>
        </w:tc>
        <w:tc>
          <w:tcPr>
            <w:tcW w:w="1141" w:type="dxa"/>
          </w:tcPr>
          <w:p w14:paraId="783ACA1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al-Ḥashr</w:t>
            </w:r>
          </w:p>
        </w:tc>
      </w:tr>
      <w:tr w:rsidR="00382CAE" w14:paraId="24696D31" w14:textId="77777777">
        <w:tc>
          <w:tcPr>
            <w:cnfStyle w:val="001000000000" w:firstRow="0" w:lastRow="0" w:firstColumn="1" w:lastColumn="0" w:oddVBand="0" w:evenVBand="0" w:oddHBand="0" w:evenHBand="0" w:firstRowFirstColumn="0" w:firstRowLastColumn="0" w:lastRowFirstColumn="0" w:lastRowLastColumn="0"/>
            <w:tcW w:w="425" w:type="dxa"/>
          </w:tcPr>
          <w:p w14:paraId="6F0E480F" w14:textId="77777777" w:rsidR="00382CAE" w:rsidRDefault="00AC4DBB">
            <w:pPr>
              <w:spacing w:before="0"/>
              <w:ind w:firstLine="0"/>
              <w:jc w:val="left"/>
              <w:rPr>
                <w:sz w:val="15"/>
                <w:szCs w:val="15"/>
              </w:rPr>
            </w:pPr>
            <w:r>
              <w:rPr>
                <w:sz w:val="15"/>
                <w:szCs w:val="15"/>
              </w:rPr>
              <w:t>60</w:t>
            </w:r>
          </w:p>
        </w:tc>
        <w:tc>
          <w:tcPr>
            <w:tcW w:w="1406" w:type="dxa"/>
          </w:tcPr>
          <w:p w14:paraId="11EF538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Mümtehine Sûresi</w:t>
            </w:r>
          </w:p>
        </w:tc>
        <w:tc>
          <w:tcPr>
            <w:tcW w:w="1004" w:type="dxa"/>
            <w:gridSpan w:val="2"/>
          </w:tcPr>
          <w:p w14:paraId="25631D3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4"/>
                <w:szCs w:val="14"/>
              </w:rPr>
            </w:pPr>
            <w:r>
              <w:rPr>
                <w:sz w:val="14"/>
                <w:szCs w:val="14"/>
              </w:rPr>
              <w:t>el-Mümtehine</w:t>
            </w:r>
          </w:p>
        </w:tc>
        <w:tc>
          <w:tcPr>
            <w:tcW w:w="845" w:type="dxa"/>
          </w:tcPr>
          <w:p w14:paraId="66644D92"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الْمُمْتَحِنَةِ</w:t>
            </w:r>
          </w:p>
        </w:tc>
        <w:tc>
          <w:tcPr>
            <w:tcW w:w="575" w:type="dxa"/>
          </w:tcPr>
          <w:p w14:paraId="3100D9A5"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الْمُمْتَحِنَة</w:t>
            </w:r>
          </w:p>
        </w:tc>
        <w:tc>
          <w:tcPr>
            <w:tcW w:w="1496" w:type="dxa"/>
          </w:tcPr>
          <w:p w14:paraId="08AA4F3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al-Mumtaḥina</w:t>
            </w:r>
          </w:p>
        </w:tc>
        <w:tc>
          <w:tcPr>
            <w:tcW w:w="1141" w:type="dxa"/>
          </w:tcPr>
          <w:p w14:paraId="08AE5E6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al-Mumtaḥina</w:t>
            </w:r>
          </w:p>
        </w:tc>
      </w:tr>
      <w:tr w:rsidR="00382CAE" w14:paraId="3425139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7B8EB25C" w14:textId="77777777" w:rsidR="00382CAE" w:rsidRDefault="00AC4DBB">
            <w:pPr>
              <w:spacing w:before="0"/>
              <w:ind w:firstLine="0"/>
              <w:jc w:val="left"/>
              <w:rPr>
                <w:sz w:val="15"/>
                <w:szCs w:val="15"/>
              </w:rPr>
            </w:pPr>
            <w:r>
              <w:rPr>
                <w:sz w:val="15"/>
                <w:szCs w:val="15"/>
              </w:rPr>
              <w:t>61</w:t>
            </w:r>
          </w:p>
        </w:tc>
        <w:tc>
          <w:tcPr>
            <w:tcW w:w="1406" w:type="dxa"/>
          </w:tcPr>
          <w:p w14:paraId="2C5D712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Saf Sûresi</w:t>
            </w:r>
          </w:p>
        </w:tc>
        <w:tc>
          <w:tcPr>
            <w:tcW w:w="1004" w:type="dxa"/>
            <w:gridSpan w:val="2"/>
          </w:tcPr>
          <w:p w14:paraId="17CAB73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es-Saf</w:t>
            </w:r>
          </w:p>
        </w:tc>
        <w:tc>
          <w:tcPr>
            <w:tcW w:w="845" w:type="dxa"/>
          </w:tcPr>
          <w:p w14:paraId="56E38ED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الصَّفِّ</w:t>
            </w:r>
          </w:p>
        </w:tc>
        <w:tc>
          <w:tcPr>
            <w:tcW w:w="575" w:type="dxa"/>
          </w:tcPr>
          <w:p w14:paraId="72EBFAD0"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الصَّف</w:t>
            </w:r>
          </w:p>
        </w:tc>
        <w:tc>
          <w:tcPr>
            <w:tcW w:w="1496" w:type="dxa"/>
          </w:tcPr>
          <w:p w14:paraId="6201F18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al-Ṣaff</w:t>
            </w:r>
          </w:p>
        </w:tc>
        <w:tc>
          <w:tcPr>
            <w:tcW w:w="1141" w:type="dxa"/>
          </w:tcPr>
          <w:p w14:paraId="7F9C8EF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al-Ṣaff</w:t>
            </w:r>
          </w:p>
        </w:tc>
      </w:tr>
      <w:tr w:rsidR="00382CAE" w14:paraId="5C231A12" w14:textId="77777777">
        <w:tc>
          <w:tcPr>
            <w:cnfStyle w:val="001000000000" w:firstRow="0" w:lastRow="0" w:firstColumn="1" w:lastColumn="0" w:oddVBand="0" w:evenVBand="0" w:oddHBand="0" w:evenHBand="0" w:firstRowFirstColumn="0" w:firstRowLastColumn="0" w:lastRowFirstColumn="0" w:lastRowLastColumn="0"/>
            <w:tcW w:w="425" w:type="dxa"/>
          </w:tcPr>
          <w:p w14:paraId="0D6D3F88" w14:textId="77777777" w:rsidR="00382CAE" w:rsidRDefault="00AC4DBB">
            <w:pPr>
              <w:spacing w:before="0"/>
              <w:ind w:firstLine="0"/>
              <w:jc w:val="left"/>
              <w:rPr>
                <w:sz w:val="15"/>
                <w:szCs w:val="15"/>
              </w:rPr>
            </w:pPr>
            <w:r>
              <w:rPr>
                <w:sz w:val="15"/>
                <w:szCs w:val="15"/>
              </w:rPr>
              <w:t>62</w:t>
            </w:r>
          </w:p>
        </w:tc>
        <w:tc>
          <w:tcPr>
            <w:tcW w:w="1406" w:type="dxa"/>
          </w:tcPr>
          <w:p w14:paraId="332AF64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Cuma Sûresi</w:t>
            </w:r>
          </w:p>
        </w:tc>
        <w:tc>
          <w:tcPr>
            <w:tcW w:w="1004" w:type="dxa"/>
            <w:gridSpan w:val="2"/>
          </w:tcPr>
          <w:p w14:paraId="12380D7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el-Cuma</w:t>
            </w:r>
          </w:p>
        </w:tc>
        <w:tc>
          <w:tcPr>
            <w:tcW w:w="845" w:type="dxa"/>
          </w:tcPr>
          <w:p w14:paraId="0B6A579E"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الْجُمُعَةِ</w:t>
            </w:r>
          </w:p>
        </w:tc>
        <w:tc>
          <w:tcPr>
            <w:tcW w:w="575" w:type="dxa"/>
          </w:tcPr>
          <w:p w14:paraId="09B00EC2"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الْجُمُعَة</w:t>
            </w:r>
          </w:p>
        </w:tc>
        <w:tc>
          <w:tcPr>
            <w:tcW w:w="1496" w:type="dxa"/>
          </w:tcPr>
          <w:p w14:paraId="4232F17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al-Jumuʿa</w:t>
            </w:r>
          </w:p>
        </w:tc>
        <w:tc>
          <w:tcPr>
            <w:tcW w:w="1141" w:type="dxa"/>
          </w:tcPr>
          <w:p w14:paraId="3765EC3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al-Jumuʿa</w:t>
            </w:r>
          </w:p>
        </w:tc>
      </w:tr>
      <w:tr w:rsidR="00382CAE" w14:paraId="41B8E6A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49AC118F" w14:textId="77777777" w:rsidR="00382CAE" w:rsidRDefault="00AC4DBB">
            <w:pPr>
              <w:spacing w:before="0"/>
              <w:ind w:firstLine="0"/>
              <w:jc w:val="left"/>
              <w:rPr>
                <w:sz w:val="15"/>
                <w:szCs w:val="15"/>
              </w:rPr>
            </w:pPr>
            <w:r>
              <w:rPr>
                <w:sz w:val="15"/>
                <w:szCs w:val="15"/>
              </w:rPr>
              <w:t>63</w:t>
            </w:r>
          </w:p>
        </w:tc>
        <w:tc>
          <w:tcPr>
            <w:tcW w:w="1406" w:type="dxa"/>
          </w:tcPr>
          <w:p w14:paraId="692A7FC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Münâfikûn Sûresi</w:t>
            </w:r>
          </w:p>
        </w:tc>
        <w:tc>
          <w:tcPr>
            <w:tcW w:w="1004" w:type="dxa"/>
            <w:gridSpan w:val="2"/>
          </w:tcPr>
          <w:p w14:paraId="1E75C80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4"/>
                <w:szCs w:val="14"/>
              </w:rPr>
            </w:pPr>
            <w:r>
              <w:rPr>
                <w:sz w:val="14"/>
                <w:szCs w:val="14"/>
              </w:rPr>
              <w:t>el-Münâfikûn</w:t>
            </w:r>
          </w:p>
        </w:tc>
        <w:tc>
          <w:tcPr>
            <w:tcW w:w="845" w:type="dxa"/>
          </w:tcPr>
          <w:p w14:paraId="27882F68"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الْمُنَافِقُونَ</w:t>
            </w:r>
          </w:p>
        </w:tc>
        <w:tc>
          <w:tcPr>
            <w:tcW w:w="575" w:type="dxa"/>
          </w:tcPr>
          <w:p w14:paraId="2E8F615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الْمُنَافِقُون</w:t>
            </w:r>
          </w:p>
        </w:tc>
        <w:tc>
          <w:tcPr>
            <w:tcW w:w="1496" w:type="dxa"/>
          </w:tcPr>
          <w:p w14:paraId="4D9698D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al-Munāfiqūn</w:t>
            </w:r>
          </w:p>
        </w:tc>
        <w:tc>
          <w:tcPr>
            <w:tcW w:w="1141" w:type="dxa"/>
          </w:tcPr>
          <w:p w14:paraId="2572D74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al-Munāfiqūn</w:t>
            </w:r>
          </w:p>
        </w:tc>
      </w:tr>
      <w:tr w:rsidR="00382CAE" w14:paraId="1C73E5A6" w14:textId="77777777">
        <w:tc>
          <w:tcPr>
            <w:cnfStyle w:val="001000000000" w:firstRow="0" w:lastRow="0" w:firstColumn="1" w:lastColumn="0" w:oddVBand="0" w:evenVBand="0" w:oddHBand="0" w:evenHBand="0" w:firstRowFirstColumn="0" w:firstRowLastColumn="0" w:lastRowFirstColumn="0" w:lastRowLastColumn="0"/>
            <w:tcW w:w="425" w:type="dxa"/>
          </w:tcPr>
          <w:p w14:paraId="6D7663AB" w14:textId="77777777" w:rsidR="00382CAE" w:rsidRDefault="00AC4DBB">
            <w:pPr>
              <w:spacing w:before="0"/>
              <w:ind w:firstLine="0"/>
              <w:jc w:val="left"/>
              <w:rPr>
                <w:sz w:val="15"/>
                <w:szCs w:val="15"/>
              </w:rPr>
            </w:pPr>
            <w:r>
              <w:rPr>
                <w:sz w:val="15"/>
                <w:szCs w:val="15"/>
              </w:rPr>
              <w:t>64</w:t>
            </w:r>
          </w:p>
        </w:tc>
        <w:tc>
          <w:tcPr>
            <w:tcW w:w="1406" w:type="dxa"/>
          </w:tcPr>
          <w:p w14:paraId="71DA9BB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Tegābün Sûresi</w:t>
            </w:r>
          </w:p>
        </w:tc>
        <w:tc>
          <w:tcPr>
            <w:tcW w:w="1004" w:type="dxa"/>
            <w:gridSpan w:val="2"/>
          </w:tcPr>
          <w:p w14:paraId="6A95B55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et-Tegābün</w:t>
            </w:r>
          </w:p>
        </w:tc>
        <w:tc>
          <w:tcPr>
            <w:tcW w:w="845" w:type="dxa"/>
          </w:tcPr>
          <w:p w14:paraId="0C5ACB69"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التَّغَابُنِ</w:t>
            </w:r>
          </w:p>
        </w:tc>
        <w:tc>
          <w:tcPr>
            <w:tcW w:w="575" w:type="dxa"/>
          </w:tcPr>
          <w:p w14:paraId="123A37D7"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التَّغَابُن</w:t>
            </w:r>
          </w:p>
        </w:tc>
        <w:tc>
          <w:tcPr>
            <w:tcW w:w="1496" w:type="dxa"/>
          </w:tcPr>
          <w:p w14:paraId="5E7CEB8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al-Taghābun</w:t>
            </w:r>
          </w:p>
        </w:tc>
        <w:tc>
          <w:tcPr>
            <w:tcW w:w="1141" w:type="dxa"/>
          </w:tcPr>
          <w:p w14:paraId="79646B4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al-Taghābun</w:t>
            </w:r>
          </w:p>
        </w:tc>
      </w:tr>
      <w:tr w:rsidR="00382CAE" w14:paraId="7E81EC4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253DD1F8" w14:textId="77777777" w:rsidR="00382CAE" w:rsidRDefault="00AC4DBB">
            <w:pPr>
              <w:spacing w:before="0"/>
              <w:ind w:firstLine="0"/>
              <w:jc w:val="left"/>
              <w:rPr>
                <w:sz w:val="15"/>
                <w:szCs w:val="15"/>
              </w:rPr>
            </w:pPr>
            <w:r>
              <w:rPr>
                <w:sz w:val="15"/>
                <w:szCs w:val="15"/>
              </w:rPr>
              <w:t>65</w:t>
            </w:r>
          </w:p>
        </w:tc>
        <w:tc>
          <w:tcPr>
            <w:tcW w:w="1406" w:type="dxa"/>
          </w:tcPr>
          <w:p w14:paraId="4FACE79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Talâk Sûresi</w:t>
            </w:r>
          </w:p>
        </w:tc>
        <w:tc>
          <w:tcPr>
            <w:tcW w:w="1004" w:type="dxa"/>
            <w:gridSpan w:val="2"/>
          </w:tcPr>
          <w:p w14:paraId="373C82A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et-Talâk</w:t>
            </w:r>
          </w:p>
        </w:tc>
        <w:tc>
          <w:tcPr>
            <w:tcW w:w="845" w:type="dxa"/>
          </w:tcPr>
          <w:p w14:paraId="276D7732"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الطَّلَاقِ</w:t>
            </w:r>
          </w:p>
        </w:tc>
        <w:tc>
          <w:tcPr>
            <w:tcW w:w="575" w:type="dxa"/>
          </w:tcPr>
          <w:p w14:paraId="2D827EEC"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الطَّلَاق</w:t>
            </w:r>
          </w:p>
        </w:tc>
        <w:tc>
          <w:tcPr>
            <w:tcW w:w="1496" w:type="dxa"/>
          </w:tcPr>
          <w:p w14:paraId="024C01B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al-Ṭalāq</w:t>
            </w:r>
          </w:p>
        </w:tc>
        <w:tc>
          <w:tcPr>
            <w:tcW w:w="1141" w:type="dxa"/>
          </w:tcPr>
          <w:p w14:paraId="38E9DAF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al-Ṭalāq</w:t>
            </w:r>
          </w:p>
        </w:tc>
      </w:tr>
      <w:tr w:rsidR="00382CAE" w14:paraId="79C9B409" w14:textId="77777777">
        <w:tc>
          <w:tcPr>
            <w:cnfStyle w:val="001000000000" w:firstRow="0" w:lastRow="0" w:firstColumn="1" w:lastColumn="0" w:oddVBand="0" w:evenVBand="0" w:oddHBand="0" w:evenHBand="0" w:firstRowFirstColumn="0" w:firstRowLastColumn="0" w:lastRowFirstColumn="0" w:lastRowLastColumn="0"/>
            <w:tcW w:w="425" w:type="dxa"/>
          </w:tcPr>
          <w:p w14:paraId="595259A0" w14:textId="77777777" w:rsidR="00382CAE" w:rsidRDefault="00AC4DBB">
            <w:pPr>
              <w:spacing w:before="0"/>
              <w:ind w:firstLine="0"/>
              <w:jc w:val="left"/>
              <w:rPr>
                <w:sz w:val="15"/>
                <w:szCs w:val="15"/>
              </w:rPr>
            </w:pPr>
            <w:r>
              <w:rPr>
                <w:sz w:val="15"/>
                <w:szCs w:val="15"/>
              </w:rPr>
              <w:t>66</w:t>
            </w:r>
          </w:p>
        </w:tc>
        <w:tc>
          <w:tcPr>
            <w:tcW w:w="1406" w:type="dxa"/>
          </w:tcPr>
          <w:p w14:paraId="4745367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Tahrîm Sûresi</w:t>
            </w:r>
          </w:p>
        </w:tc>
        <w:tc>
          <w:tcPr>
            <w:tcW w:w="1004" w:type="dxa"/>
            <w:gridSpan w:val="2"/>
          </w:tcPr>
          <w:p w14:paraId="4546C62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et-Tahrîm</w:t>
            </w:r>
          </w:p>
        </w:tc>
        <w:tc>
          <w:tcPr>
            <w:tcW w:w="845" w:type="dxa"/>
          </w:tcPr>
          <w:p w14:paraId="472B862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التَّحْر۪يمِ</w:t>
            </w:r>
          </w:p>
        </w:tc>
        <w:tc>
          <w:tcPr>
            <w:tcW w:w="575" w:type="dxa"/>
          </w:tcPr>
          <w:p w14:paraId="6BC564EC"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التَّحْر۪يم</w:t>
            </w:r>
          </w:p>
        </w:tc>
        <w:tc>
          <w:tcPr>
            <w:tcW w:w="1496" w:type="dxa"/>
          </w:tcPr>
          <w:p w14:paraId="0EBD8FC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al-Taḥrīm</w:t>
            </w:r>
          </w:p>
        </w:tc>
        <w:tc>
          <w:tcPr>
            <w:tcW w:w="1141" w:type="dxa"/>
          </w:tcPr>
          <w:p w14:paraId="194150E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al-Taḥrīm</w:t>
            </w:r>
          </w:p>
        </w:tc>
      </w:tr>
      <w:tr w:rsidR="00382CAE" w14:paraId="7A52181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4A0CC2B7" w14:textId="77777777" w:rsidR="00382CAE" w:rsidRDefault="00AC4DBB">
            <w:pPr>
              <w:spacing w:before="0"/>
              <w:ind w:firstLine="0"/>
              <w:jc w:val="left"/>
              <w:rPr>
                <w:sz w:val="15"/>
                <w:szCs w:val="15"/>
              </w:rPr>
            </w:pPr>
            <w:r>
              <w:rPr>
                <w:sz w:val="15"/>
                <w:szCs w:val="15"/>
              </w:rPr>
              <w:t>67</w:t>
            </w:r>
          </w:p>
        </w:tc>
        <w:tc>
          <w:tcPr>
            <w:tcW w:w="1406" w:type="dxa"/>
          </w:tcPr>
          <w:p w14:paraId="6696D3A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Mülk Sûresi</w:t>
            </w:r>
          </w:p>
        </w:tc>
        <w:tc>
          <w:tcPr>
            <w:tcW w:w="1004" w:type="dxa"/>
            <w:gridSpan w:val="2"/>
          </w:tcPr>
          <w:p w14:paraId="43427A1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el-Mülk</w:t>
            </w:r>
          </w:p>
        </w:tc>
        <w:tc>
          <w:tcPr>
            <w:tcW w:w="845" w:type="dxa"/>
          </w:tcPr>
          <w:p w14:paraId="6852CF0C"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الْمُلْكِ</w:t>
            </w:r>
          </w:p>
        </w:tc>
        <w:tc>
          <w:tcPr>
            <w:tcW w:w="575" w:type="dxa"/>
          </w:tcPr>
          <w:p w14:paraId="4BDDE18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الْمُلْك</w:t>
            </w:r>
          </w:p>
        </w:tc>
        <w:tc>
          <w:tcPr>
            <w:tcW w:w="1496" w:type="dxa"/>
          </w:tcPr>
          <w:p w14:paraId="1A215CD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al-Mulk</w:t>
            </w:r>
          </w:p>
        </w:tc>
        <w:tc>
          <w:tcPr>
            <w:tcW w:w="1141" w:type="dxa"/>
          </w:tcPr>
          <w:p w14:paraId="0CF3A6C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al-Mulk</w:t>
            </w:r>
          </w:p>
        </w:tc>
      </w:tr>
      <w:tr w:rsidR="00382CAE" w14:paraId="2F0A01FD" w14:textId="77777777">
        <w:tc>
          <w:tcPr>
            <w:cnfStyle w:val="001000000000" w:firstRow="0" w:lastRow="0" w:firstColumn="1" w:lastColumn="0" w:oddVBand="0" w:evenVBand="0" w:oddHBand="0" w:evenHBand="0" w:firstRowFirstColumn="0" w:firstRowLastColumn="0" w:lastRowFirstColumn="0" w:lastRowLastColumn="0"/>
            <w:tcW w:w="425" w:type="dxa"/>
          </w:tcPr>
          <w:p w14:paraId="3A73884B" w14:textId="77777777" w:rsidR="00382CAE" w:rsidRDefault="00AC4DBB">
            <w:pPr>
              <w:spacing w:before="0"/>
              <w:ind w:firstLine="0"/>
              <w:jc w:val="left"/>
              <w:rPr>
                <w:sz w:val="15"/>
                <w:szCs w:val="15"/>
              </w:rPr>
            </w:pPr>
            <w:r>
              <w:rPr>
                <w:sz w:val="15"/>
                <w:szCs w:val="15"/>
              </w:rPr>
              <w:t>68</w:t>
            </w:r>
          </w:p>
        </w:tc>
        <w:tc>
          <w:tcPr>
            <w:tcW w:w="1406" w:type="dxa"/>
          </w:tcPr>
          <w:p w14:paraId="7D407FF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Kalem Sûresi</w:t>
            </w:r>
          </w:p>
        </w:tc>
        <w:tc>
          <w:tcPr>
            <w:tcW w:w="1004" w:type="dxa"/>
            <w:gridSpan w:val="2"/>
          </w:tcPr>
          <w:p w14:paraId="2E7ABF1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el-Kalem</w:t>
            </w:r>
          </w:p>
        </w:tc>
        <w:tc>
          <w:tcPr>
            <w:tcW w:w="845" w:type="dxa"/>
          </w:tcPr>
          <w:p w14:paraId="360289FC"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الْقَلَمِ</w:t>
            </w:r>
          </w:p>
        </w:tc>
        <w:tc>
          <w:tcPr>
            <w:tcW w:w="575" w:type="dxa"/>
          </w:tcPr>
          <w:p w14:paraId="1A746935"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الْقَلَم</w:t>
            </w:r>
          </w:p>
        </w:tc>
        <w:tc>
          <w:tcPr>
            <w:tcW w:w="1496" w:type="dxa"/>
          </w:tcPr>
          <w:p w14:paraId="7EF4D5D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al-Qalam</w:t>
            </w:r>
          </w:p>
        </w:tc>
        <w:tc>
          <w:tcPr>
            <w:tcW w:w="1141" w:type="dxa"/>
          </w:tcPr>
          <w:p w14:paraId="11BD87A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al-Qalam</w:t>
            </w:r>
          </w:p>
        </w:tc>
      </w:tr>
      <w:tr w:rsidR="00382CAE" w14:paraId="0D0CDC8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2DFB051A" w14:textId="77777777" w:rsidR="00382CAE" w:rsidRDefault="00AC4DBB">
            <w:pPr>
              <w:spacing w:before="0"/>
              <w:ind w:firstLine="0"/>
              <w:jc w:val="left"/>
              <w:rPr>
                <w:sz w:val="15"/>
                <w:szCs w:val="15"/>
              </w:rPr>
            </w:pPr>
            <w:r>
              <w:rPr>
                <w:sz w:val="15"/>
                <w:szCs w:val="15"/>
              </w:rPr>
              <w:t>69</w:t>
            </w:r>
          </w:p>
        </w:tc>
        <w:tc>
          <w:tcPr>
            <w:tcW w:w="1406" w:type="dxa"/>
          </w:tcPr>
          <w:p w14:paraId="11FF872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Hâkka Sûresi</w:t>
            </w:r>
          </w:p>
        </w:tc>
        <w:tc>
          <w:tcPr>
            <w:tcW w:w="1004" w:type="dxa"/>
            <w:gridSpan w:val="2"/>
          </w:tcPr>
          <w:p w14:paraId="12F061F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el-Hâkka</w:t>
            </w:r>
          </w:p>
        </w:tc>
        <w:tc>
          <w:tcPr>
            <w:tcW w:w="845" w:type="dxa"/>
          </w:tcPr>
          <w:p w14:paraId="2AEB4488"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الْحَاقَّةِ</w:t>
            </w:r>
          </w:p>
        </w:tc>
        <w:tc>
          <w:tcPr>
            <w:tcW w:w="575" w:type="dxa"/>
          </w:tcPr>
          <w:p w14:paraId="1EB0DC4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الْحَاقَّة</w:t>
            </w:r>
          </w:p>
        </w:tc>
        <w:tc>
          <w:tcPr>
            <w:tcW w:w="1496" w:type="dxa"/>
          </w:tcPr>
          <w:p w14:paraId="01FFD64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al-Ḥāqqa</w:t>
            </w:r>
          </w:p>
        </w:tc>
        <w:tc>
          <w:tcPr>
            <w:tcW w:w="1141" w:type="dxa"/>
          </w:tcPr>
          <w:p w14:paraId="4ECC420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al-Ḥāqqa</w:t>
            </w:r>
          </w:p>
        </w:tc>
      </w:tr>
      <w:tr w:rsidR="00382CAE" w14:paraId="20C35079" w14:textId="77777777">
        <w:tc>
          <w:tcPr>
            <w:cnfStyle w:val="001000000000" w:firstRow="0" w:lastRow="0" w:firstColumn="1" w:lastColumn="0" w:oddVBand="0" w:evenVBand="0" w:oddHBand="0" w:evenHBand="0" w:firstRowFirstColumn="0" w:firstRowLastColumn="0" w:lastRowFirstColumn="0" w:lastRowLastColumn="0"/>
            <w:tcW w:w="425" w:type="dxa"/>
          </w:tcPr>
          <w:p w14:paraId="417538C7" w14:textId="77777777" w:rsidR="00382CAE" w:rsidRDefault="00AC4DBB">
            <w:pPr>
              <w:spacing w:before="0"/>
              <w:ind w:firstLine="0"/>
              <w:jc w:val="left"/>
              <w:rPr>
                <w:sz w:val="15"/>
                <w:szCs w:val="15"/>
              </w:rPr>
            </w:pPr>
            <w:r>
              <w:rPr>
                <w:sz w:val="15"/>
                <w:szCs w:val="15"/>
              </w:rPr>
              <w:t>70</w:t>
            </w:r>
          </w:p>
        </w:tc>
        <w:tc>
          <w:tcPr>
            <w:tcW w:w="1406" w:type="dxa"/>
          </w:tcPr>
          <w:p w14:paraId="49100F4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Meâric Sûresi</w:t>
            </w:r>
          </w:p>
        </w:tc>
        <w:tc>
          <w:tcPr>
            <w:tcW w:w="1004" w:type="dxa"/>
            <w:gridSpan w:val="2"/>
          </w:tcPr>
          <w:p w14:paraId="0827AAC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el-Meâric</w:t>
            </w:r>
          </w:p>
        </w:tc>
        <w:tc>
          <w:tcPr>
            <w:tcW w:w="845" w:type="dxa"/>
          </w:tcPr>
          <w:p w14:paraId="74CE8746"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الْمَعَارِجِ</w:t>
            </w:r>
          </w:p>
        </w:tc>
        <w:tc>
          <w:tcPr>
            <w:tcW w:w="575" w:type="dxa"/>
          </w:tcPr>
          <w:p w14:paraId="32288E7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الْمَعَارِج</w:t>
            </w:r>
          </w:p>
        </w:tc>
        <w:tc>
          <w:tcPr>
            <w:tcW w:w="1496" w:type="dxa"/>
          </w:tcPr>
          <w:p w14:paraId="58EEB68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al-Maʿārij</w:t>
            </w:r>
          </w:p>
        </w:tc>
        <w:tc>
          <w:tcPr>
            <w:tcW w:w="1141" w:type="dxa"/>
          </w:tcPr>
          <w:p w14:paraId="58DC916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al-Maʿārij</w:t>
            </w:r>
          </w:p>
        </w:tc>
      </w:tr>
      <w:tr w:rsidR="00382CAE" w14:paraId="00B61B2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7FF2F7F0" w14:textId="77777777" w:rsidR="00382CAE" w:rsidRDefault="00AC4DBB">
            <w:pPr>
              <w:spacing w:before="0"/>
              <w:ind w:firstLine="0"/>
              <w:jc w:val="left"/>
              <w:rPr>
                <w:sz w:val="15"/>
                <w:szCs w:val="15"/>
              </w:rPr>
            </w:pPr>
            <w:r>
              <w:rPr>
                <w:sz w:val="15"/>
                <w:szCs w:val="15"/>
              </w:rPr>
              <w:t>71</w:t>
            </w:r>
          </w:p>
        </w:tc>
        <w:tc>
          <w:tcPr>
            <w:tcW w:w="1406" w:type="dxa"/>
          </w:tcPr>
          <w:p w14:paraId="271EA50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Nûh Sûresi</w:t>
            </w:r>
          </w:p>
        </w:tc>
        <w:tc>
          <w:tcPr>
            <w:tcW w:w="1004" w:type="dxa"/>
            <w:gridSpan w:val="2"/>
          </w:tcPr>
          <w:p w14:paraId="5DAECF1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Nûh</w:t>
            </w:r>
          </w:p>
        </w:tc>
        <w:tc>
          <w:tcPr>
            <w:tcW w:w="845" w:type="dxa"/>
          </w:tcPr>
          <w:p w14:paraId="164BB0B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نُوحٍ</w:t>
            </w:r>
          </w:p>
        </w:tc>
        <w:tc>
          <w:tcPr>
            <w:tcW w:w="575" w:type="dxa"/>
          </w:tcPr>
          <w:p w14:paraId="70C77D5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نُوح</w:t>
            </w:r>
          </w:p>
        </w:tc>
        <w:tc>
          <w:tcPr>
            <w:tcW w:w="1496" w:type="dxa"/>
          </w:tcPr>
          <w:p w14:paraId="3020BED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Nūḥ</w:t>
            </w:r>
          </w:p>
        </w:tc>
        <w:tc>
          <w:tcPr>
            <w:tcW w:w="1141" w:type="dxa"/>
          </w:tcPr>
          <w:p w14:paraId="7346DDC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Nūḥ</w:t>
            </w:r>
          </w:p>
        </w:tc>
      </w:tr>
      <w:tr w:rsidR="00382CAE" w14:paraId="042E35FA" w14:textId="77777777">
        <w:tc>
          <w:tcPr>
            <w:cnfStyle w:val="001000000000" w:firstRow="0" w:lastRow="0" w:firstColumn="1" w:lastColumn="0" w:oddVBand="0" w:evenVBand="0" w:oddHBand="0" w:evenHBand="0" w:firstRowFirstColumn="0" w:firstRowLastColumn="0" w:lastRowFirstColumn="0" w:lastRowLastColumn="0"/>
            <w:tcW w:w="425" w:type="dxa"/>
          </w:tcPr>
          <w:p w14:paraId="653D0361" w14:textId="77777777" w:rsidR="00382CAE" w:rsidRDefault="00AC4DBB">
            <w:pPr>
              <w:spacing w:before="0"/>
              <w:ind w:firstLine="0"/>
              <w:jc w:val="left"/>
              <w:rPr>
                <w:sz w:val="15"/>
                <w:szCs w:val="15"/>
              </w:rPr>
            </w:pPr>
            <w:r>
              <w:rPr>
                <w:sz w:val="15"/>
                <w:szCs w:val="15"/>
              </w:rPr>
              <w:t>72</w:t>
            </w:r>
          </w:p>
        </w:tc>
        <w:tc>
          <w:tcPr>
            <w:tcW w:w="1406" w:type="dxa"/>
          </w:tcPr>
          <w:p w14:paraId="70B79A5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Cin Sûresi</w:t>
            </w:r>
          </w:p>
        </w:tc>
        <w:tc>
          <w:tcPr>
            <w:tcW w:w="1004" w:type="dxa"/>
            <w:gridSpan w:val="2"/>
          </w:tcPr>
          <w:p w14:paraId="4EAA16A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el-Cin</w:t>
            </w:r>
          </w:p>
        </w:tc>
        <w:tc>
          <w:tcPr>
            <w:tcW w:w="845" w:type="dxa"/>
          </w:tcPr>
          <w:p w14:paraId="6E343DD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الْجِنِّ</w:t>
            </w:r>
          </w:p>
        </w:tc>
        <w:tc>
          <w:tcPr>
            <w:tcW w:w="575" w:type="dxa"/>
          </w:tcPr>
          <w:p w14:paraId="65344E65"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الْجِن</w:t>
            </w:r>
          </w:p>
        </w:tc>
        <w:tc>
          <w:tcPr>
            <w:tcW w:w="1496" w:type="dxa"/>
          </w:tcPr>
          <w:p w14:paraId="22B0600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al-Jinn</w:t>
            </w:r>
          </w:p>
        </w:tc>
        <w:tc>
          <w:tcPr>
            <w:tcW w:w="1141" w:type="dxa"/>
          </w:tcPr>
          <w:p w14:paraId="636065C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al-Jinn</w:t>
            </w:r>
          </w:p>
        </w:tc>
      </w:tr>
      <w:tr w:rsidR="00382CAE" w14:paraId="0D25B50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7BD97CC0" w14:textId="77777777" w:rsidR="00382CAE" w:rsidRDefault="00AC4DBB">
            <w:pPr>
              <w:spacing w:before="0"/>
              <w:ind w:firstLine="0"/>
              <w:jc w:val="left"/>
              <w:rPr>
                <w:sz w:val="15"/>
                <w:szCs w:val="15"/>
              </w:rPr>
            </w:pPr>
            <w:r>
              <w:rPr>
                <w:sz w:val="15"/>
                <w:szCs w:val="15"/>
              </w:rPr>
              <w:t>73</w:t>
            </w:r>
          </w:p>
        </w:tc>
        <w:tc>
          <w:tcPr>
            <w:tcW w:w="1406" w:type="dxa"/>
          </w:tcPr>
          <w:p w14:paraId="6193D62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Müzzemmil Sûresi</w:t>
            </w:r>
          </w:p>
        </w:tc>
        <w:tc>
          <w:tcPr>
            <w:tcW w:w="1004" w:type="dxa"/>
            <w:gridSpan w:val="2"/>
          </w:tcPr>
          <w:p w14:paraId="7F8B482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4"/>
                <w:szCs w:val="14"/>
              </w:rPr>
              <w:t>el-Müzzemmil</w:t>
            </w:r>
          </w:p>
        </w:tc>
        <w:tc>
          <w:tcPr>
            <w:tcW w:w="845" w:type="dxa"/>
          </w:tcPr>
          <w:p w14:paraId="1D5B933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الْمُزَّمِّلِ</w:t>
            </w:r>
          </w:p>
        </w:tc>
        <w:tc>
          <w:tcPr>
            <w:tcW w:w="575" w:type="dxa"/>
          </w:tcPr>
          <w:p w14:paraId="5D2AEAC2"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الْمُزَّمِّل</w:t>
            </w:r>
          </w:p>
        </w:tc>
        <w:tc>
          <w:tcPr>
            <w:tcW w:w="1496" w:type="dxa"/>
          </w:tcPr>
          <w:p w14:paraId="527D0F8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al-Muzzammil</w:t>
            </w:r>
          </w:p>
        </w:tc>
        <w:tc>
          <w:tcPr>
            <w:tcW w:w="1141" w:type="dxa"/>
          </w:tcPr>
          <w:p w14:paraId="22C8D1C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al-Muzzammil</w:t>
            </w:r>
          </w:p>
        </w:tc>
      </w:tr>
      <w:tr w:rsidR="00382CAE" w14:paraId="15D77899" w14:textId="77777777">
        <w:tc>
          <w:tcPr>
            <w:cnfStyle w:val="001000000000" w:firstRow="0" w:lastRow="0" w:firstColumn="1" w:lastColumn="0" w:oddVBand="0" w:evenVBand="0" w:oddHBand="0" w:evenHBand="0" w:firstRowFirstColumn="0" w:firstRowLastColumn="0" w:lastRowFirstColumn="0" w:lastRowLastColumn="0"/>
            <w:tcW w:w="425" w:type="dxa"/>
          </w:tcPr>
          <w:p w14:paraId="7A9EF501" w14:textId="77777777" w:rsidR="00382CAE" w:rsidRDefault="00AC4DBB">
            <w:pPr>
              <w:spacing w:before="0"/>
              <w:ind w:firstLine="0"/>
              <w:jc w:val="left"/>
              <w:rPr>
                <w:sz w:val="15"/>
                <w:szCs w:val="15"/>
              </w:rPr>
            </w:pPr>
            <w:r>
              <w:rPr>
                <w:sz w:val="15"/>
                <w:szCs w:val="15"/>
              </w:rPr>
              <w:t>74</w:t>
            </w:r>
          </w:p>
        </w:tc>
        <w:tc>
          <w:tcPr>
            <w:tcW w:w="1406" w:type="dxa"/>
          </w:tcPr>
          <w:p w14:paraId="3F2A264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Müddessir Sûresi</w:t>
            </w:r>
          </w:p>
        </w:tc>
        <w:tc>
          <w:tcPr>
            <w:tcW w:w="1004" w:type="dxa"/>
            <w:gridSpan w:val="2"/>
          </w:tcPr>
          <w:p w14:paraId="4F0BD9B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el-Müddessir</w:t>
            </w:r>
          </w:p>
        </w:tc>
        <w:tc>
          <w:tcPr>
            <w:tcW w:w="845" w:type="dxa"/>
          </w:tcPr>
          <w:p w14:paraId="14AB6253"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الْمُدَّثِّرِ</w:t>
            </w:r>
          </w:p>
        </w:tc>
        <w:tc>
          <w:tcPr>
            <w:tcW w:w="575" w:type="dxa"/>
          </w:tcPr>
          <w:p w14:paraId="0DE7C9C5"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الْمُدَّثِّر</w:t>
            </w:r>
          </w:p>
        </w:tc>
        <w:tc>
          <w:tcPr>
            <w:tcW w:w="1496" w:type="dxa"/>
          </w:tcPr>
          <w:p w14:paraId="1034463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4"/>
                <w:szCs w:val="14"/>
              </w:rPr>
              <w:t>Sūrat al-Muddaththir</w:t>
            </w:r>
          </w:p>
        </w:tc>
        <w:tc>
          <w:tcPr>
            <w:tcW w:w="1141" w:type="dxa"/>
          </w:tcPr>
          <w:p w14:paraId="40764F9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al-Muddaththir</w:t>
            </w:r>
          </w:p>
        </w:tc>
      </w:tr>
      <w:tr w:rsidR="00382CAE" w14:paraId="3ABA326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063A2FEC" w14:textId="77777777" w:rsidR="00382CAE" w:rsidRDefault="00AC4DBB">
            <w:pPr>
              <w:spacing w:before="0"/>
              <w:ind w:firstLine="0"/>
              <w:jc w:val="left"/>
              <w:rPr>
                <w:sz w:val="15"/>
                <w:szCs w:val="15"/>
              </w:rPr>
            </w:pPr>
            <w:r>
              <w:rPr>
                <w:sz w:val="15"/>
                <w:szCs w:val="15"/>
              </w:rPr>
              <w:t>75</w:t>
            </w:r>
          </w:p>
        </w:tc>
        <w:tc>
          <w:tcPr>
            <w:tcW w:w="1406" w:type="dxa"/>
          </w:tcPr>
          <w:p w14:paraId="014D15E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Kıyâmet Sûresi</w:t>
            </w:r>
          </w:p>
        </w:tc>
        <w:tc>
          <w:tcPr>
            <w:tcW w:w="1004" w:type="dxa"/>
            <w:gridSpan w:val="2"/>
          </w:tcPr>
          <w:p w14:paraId="054DF5F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el-Kıyâmet</w:t>
            </w:r>
          </w:p>
        </w:tc>
        <w:tc>
          <w:tcPr>
            <w:tcW w:w="845" w:type="dxa"/>
          </w:tcPr>
          <w:p w14:paraId="1AE2D82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الْقِيٰمَةِ</w:t>
            </w:r>
          </w:p>
        </w:tc>
        <w:tc>
          <w:tcPr>
            <w:tcW w:w="575" w:type="dxa"/>
          </w:tcPr>
          <w:p w14:paraId="0B8B556D"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الْقِيٰمَة</w:t>
            </w:r>
          </w:p>
        </w:tc>
        <w:tc>
          <w:tcPr>
            <w:tcW w:w="1496" w:type="dxa"/>
          </w:tcPr>
          <w:p w14:paraId="7B58F77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al-Qiyāma</w:t>
            </w:r>
          </w:p>
        </w:tc>
        <w:tc>
          <w:tcPr>
            <w:tcW w:w="1141" w:type="dxa"/>
          </w:tcPr>
          <w:p w14:paraId="1F19C57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al-Qiyāma</w:t>
            </w:r>
          </w:p>
        </w:tc>
      </w:tr>
      <w:tr w:rsidR="00382CAE" w14:paraId="71ADFA85" w14:textId="77777777">
        <w:tc>
          <w:tcPr>
            <w:cnfStyle w:val="001000000000" w:firstRow="0" w:lastRow="0" w:firstColumn="1" w:lastColumn="0" w:oddVBand="0" w:evenVBand="0" w:oddHBand="0" w:evenHBand="0" w:firstRowFirstColumn="0" w:firstRowLastColumn="0" w:lastRowFirstColumn="0" w:lastRowLastColumn="0"/>
            <w:tcW w:w="425" w:type="dxa"/>
          </w:tcPr>
          <w:p w14:paraId="142BE1F9" w14:textId="77777777" w:rsidR="00382CAE" w:rsidRDefault="00AC4DBB">
            <w:pPr>
              <w:spacing w:before="0"/>
              <w:ind w:firstLine="0"/>
              <w:jc w:val="left"/>
              <w:rPr>
                <w:sz w:val="15"/>
                <w:szCs w:val="15"/>
              </w:rPr>
            </w:pPr>
            <w:r>
              <w:rPr>
                <w:sz w:val="15"/>
                <w:szCs w:val="15"/>
              </w:rPr>
              <w:t>76</w:t>
            </w:r>
          </w:p>
        </w:tc>
        <w:tc>
          <w:tcPr>
            <w:tcW w:w="1406" w:type="dxa"/>
          </w:tcPr>
          <w:p w14:paraId="7288D76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İnsân Sûresi</w:t>
            </w:r>
          </w:p>
        </w:tc>
        <w:tc>
          <w:tcPr>
            <w:tcW w:w="1004" w:type="dxa"/>
            <w:gridSpan w:val="2"/>
          </w:tcPr>
          <w:p w14:paraId="06BCBBB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el-İnsân</w:t>
            </w:r>
          </w:p>
        </w:tc>
        <w:tc>
          <w:tcPr>
            <w:tcW w:w="845" w:type="dxa"/>
          </w:tcPr>
          <w:p w14:paraId="117992E1"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الْاِنْسَانِ</w:t>
            </w:r>
          </w:p>
        </w:tc>
        <w:tc>
          <w:tcPr>
            <w:tcW w:w="575" w:type="dxa"/>
          </w:tcPr>
          <w:p w14:paraId="000474D8"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الْاِنْسَان</w:t>
            </w:r>
          </w:p>
        </w:tc>
        <w:tc>
          <w:tcPr>
            <w:tcW w:w="1496" w:type="dxa"/>
          </w:tcPr>
          <w:p w14:paraId="4603314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al-Insān</w:t>
            </w:r>
          </w:p>
        </w:tc>
        <w:tc>
          <w:tcPr>
            <w:tcW w:w="1141" w:type="dxa"/>
          </w:tcPr>
          <w:p w14:paraId="03871E9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al-Insān</w:t>
            </w:r>
          </w:p>
        </w:tc>
      </w:tr>
      <w:tr w:rsidR="00382CAE" w14:paraId="40ECB3A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3A70B4D5" w14:textId="77777777" w:rsidR="00382CAE" w:rsidRDefault="00AC4DBB">
            <w:pPr>
              <w:spacing w:before="0"/>
              <w:ind w:firstLine="0"/>
              <w:jc w:val="left"/>
              <w:rPr>
                <w:sz w:val="15"/>
                <w:szCs w:val="15"/>
              </w:rPr>
            </w:pPr>
            <w:r>
              <w:rPr>
                <w:sz w:val="15"/>
                <w:szCs w:val="15"/>
              </w:rPr>
              <w:t>77</w:t>
            </w:r>
          </w:p>
        </w:tc>
        <w:tc>
          <w:tcPr>
            <w:tcW w:w="1406" w:type="dxa"/>
          </w:tcPr>
          <w:p w14:paraId="10D6143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Mürselât Sûresi</w:t>
            </w:r>
          </w:p>
        </w:tc>
        <w:tc>
          <w:tcPr>
            <w:tcW w:w="1004" w:type="dxa"/>
            <w:gridSpan w:val="2"/>
          </w:tcPr>
          <w:p w14:paraId="7FD33F3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el-Mürselât</w:t>
            </w:r>
          </w:p>
        </w:tc>
        <w:tc>
          <w:tcPr>
            <w:tcW w:w="845" w:type="dxa"/>
          </w:tcPr>
          <w:p w14:paraId="662D707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الْمُرْسَلَاتِ</w:t>
            </w:r>
          </w:p>
        </w:tc>
        <w:tc>
          <w:tcPr>
            <w:tcW w:w="575" w:type="dxa"/>
          </w:tcPr>
          <w:p w14:paraId="784010FE"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الْمُرْسَلَات</w:t>
            </w:r>
          </w:p>
        </w:tc>
        <w:tc>
          <w:tcPr>
            <w:tcW w:w="1496" w:type="dxa"/>
          </w:tcPr>
          <w:p w14:paraId="4CD8CDF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al-Mursalāt</w:t>
            </w:r>
          </w:p>
        </w:tc>
        <w:tc>
          <w:tcPr>
            <w:tcW w:w="1141" w:type="dxa"/>
          </w:tcPr>
          <w:p w14:paraId="346279F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al-Mursalāt</w:t>
            </w:r>
          </w:p>
        </w:tc>
      </w:tr>
      <w:tr w:rsidR="00382CAE" w14:paraId="62C6BBC4" w14:textId="77777777">
        <w:tc>
          <w:tcPr>
            <w:cnfStyle w:val="001000000000" w:firstRow="0" w:lastRow="0" w:firstColumn="1" w:lastColumn="0" w:oddVBand="0" w:evenVBand="0" w:oddHBand="0" w:evenHBand="0" w:firstRowFirstColumn="0" w:firstRowLastColumn="0" w:lastRowFirstColumn="0" w:lastRowLastColumn="0"/>
            <w:tcW w:w="425" w:type="dxa"/>
          </w:tcPr>
          <w:p w14:paraId="53B58BE6" w14:textId="77777777" w:rsidR="00382CAE" w:rsidRDefault="00AC4DBB">
            <w:pPr>
              <w:spacing w:before="0"/>
              <w:ind w:firstLine="0"/>
              <w:jc w:val="left"/>
              <w:rPr>
                <w:sz w:val="15"/>
                <w:szCs w:val="15"/>
              </w:rPr>
            </w:pPr>
            <w:r>
              <w:rPr>
                <w:sz w:val="15"/>
                <w:szCs w:val="15"/>
              </w:rPr>
              <w:t>78</w:t>
            </w:r>
          </w:p>
        </w:tc>
        <w:tc>
          <w:tcPr>
            <w:tcW w:w="1406" w:type="dxa"/>
          </w:tcPr>
          <w:p w14:paraId="76C4DC2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Nebe Sûresi</w:t>
            </w:r>
          </w:p>
        </w:tc>
        <w:tc>
          <w:tcPr>
            <w:tcW w:w="1004" w:type="dxa"/>
            <w:gridSpan w:val="2"/>
          </w:tcPr>
          <w:p w14:paraId="793ED00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en-Nebe</w:t>
            </w:r>
          </w:p>
        </w:tc>
        <w:tc>
          <w:tcPr>
            <w:tcW w:w="845" w:type="dxa"/>
          </w:tcPr>
          <w:p w14:paraId="79C0AE15"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النَّبَأِ</w:t>
            </w:r>
          </w:p>
        </w:tc>
        <w:tc>
          <w:tcPr>
            <w:tcW w:w="575" w:type="dxa"/>
          </w:tcPr>
          <w:p w14:paraId="6FE3455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النَّبَأ</w:t>
            </w:r>
          </w:p>
        </w:tc>
        <w:tc>
          <w:tcPr>
            <w:tcW w:w="1496" w:type="dxa"/>
          </w:tcPr>
          <w:p w14:paraId="7CE872E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al-Nabāʾ</w:t>
            </w:r>
          </w:p>
        </w:tc>
        <w:tc>
          <w:tcPr>
            <w:tcW w:w="1141" w:type="dxa"/>
          </w:tcPr>
          <w:p w14:paraId="7C8DB0D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al-Nabāʾ</w:t>
            </w:r>
          </w:p>
        </w:tc>
      </w:tr>
      <w:tr w:rsidR="00382CAE" w14:paraId="79268AF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7D1E31EE" w14:textId="77777777" w:rsidR="00382CAE" w:rsidRDefault="00AC4DBB">
            <w:pPr>
              <w:spacing w:before="0"/>
              <w:ind w:firstLine="0"/>
              <w:jc w:val="left"/>
              <w:rPr>
                <w:sz w:val="15"/>
                <w:szCs w:val="15"/>
              </w:rPr>
            </w:pPr>
            <w:r>
              <w:rPr>
                <w:sz w:val="15"/>
                <w:szCs w:val="15"/>
              </w:rPr>
              <w:t>79</w:t>
            </w:r>
          </w:p>
        </w:tc>
        <w:tc>
          <w:tcPr>
            <w:tcW w:w="1406" w:type="dxa"/>
          </w:tcPr>
          <w:p w14:paraId="0A6E6E9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Nâziât Sûresi</w:t>
            </w:r>
          </w:p>
        </w:tc>
        <w:tc>
          <w:tcPr>
            <w:tcW w:w="1004" w:type="dxa"/>
            <w:gridSpan w:val="2"/>
          </w:tcPr>
          <w:p w14:paraId="4995B63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en-Nâziât</w:t>
            </w:r>
          </w:p>
        </w:tc>
        <w:tc>
          <w:tcPr>
            <w:tcW w:w="845" w:type="dxa"/>
          </w:tcPr>
          <w:p w14:paraId="0F7CB653"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النَّازِعَاتِ</w:t>
            </w:r>
          </w:p>
        </w:tc>
        <w:tc>
          <w:tcPr>
            <w:tcW w:w="575" w:type="dxa"/>
          </w:tcPr>
          <w:p w14:paraId="3E6B4D2B"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النَّازِعَات</w:t>
            </w:r>
          </w:p>
        </w:tc>
        <w:tc>
          <w:tcPr>
            <w:tcW w:w="1496" w:type="dxa"/>
          </w:tcPr>
          <w:p w14:paraId="357C3B3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al-Nāziʿāt</w:t>
            </w:r>
          </w:p>
        </w:tc>
        <w:tc>
          <w:tcPr>
            <w:tcW w:w="1141" w:type="dxa"/>
          </w:tcPr>
          <w:p w14:paraId="79F9A47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al-Nāziʿāt</w:t>
            </w:r>
          </w:p>
        </w:tc>
      </w:tr>
      <w:tr w:rsidR="00382CAE" w14:paraId="0A716639" w14:textId="77777777">
        <w:tc>
          <w:tcPr>
            <w:cnfStyle w:val="001000000000" w:firstRow="0" w:lastRow="0" w:firstColumn="1" w:lastColumn="0" w:oddVBand="0" w:evenVBand="0" w:oddHBand="0" w:evenHBand="0" w:firstRowFirstColumn="0" w:firstRowLastColumn="0" w:lastRowFirstColumn="0" w:lastRowLastColumn="0"/>
            <w:tcW w:w="425" w:type="dxa"/>
          </w:tcPr>
          <w:p w14:paraId="56AE391D" w14:textId="77777777" w:rsidR="00382CAE" w:rsidRDefault="00AC4DBB">
            <w:pPr>
              <w:spacing w:before="0"/>
              <w:ind w:firstLine="0"/>
              <w:jc w:val="left"/>
              <w:rPr>
                <w:sz w:val="15"/>
                <w:szCs w:val="15"/>
              </w:rPr>
            </w:pPr>
            <w:r>
              <w:rPr>
                <w:sz w:val="15"/>
                <w:szCs w:val="15"/>
              </w:rPr>
              <w:t>80</w:t>
            </w:r>
          </w:p>
        </w:tc>
        <w:tc>
          <w:tcPr>
            <w:tcW w:w="1406" w:type="dxa"/>
          </w:tcPr>
          <w:p w14:paraId="74D1F27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Abese Sûresi</w:t>
            </w:r>
          </w:p>
        </w:tc>
        <w:tc>
          <w:tcPr>
            <w:tcW w:w="1004" w:type="dxa"/>
            <w:gridSpan w:val="2"/>
          </w:tcPr>
          <w:p w14:paraId="354F8C6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Abese</w:t>
            </w:r>
          </w:p>
        </w:tc>
        <w:tc>
          <w:tcPr>
            <w:tcW w:w="845" w:type="dxa"/>
          </w:tcPr>
          <w:p w14:paraId="47CA4F37"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عَبَسَ</w:t>
            </w:r>
          </w:p>
        </w:tc>
        <w:tc>
          <w:tcPr>
            <w:tcW w:w="575" w:type="dxa"/>
          </w:tcPr>
          <w:p w14:paraId="374DDE3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عَبَس</w:t>
            </w:r>
          </w:p>
        </w:tc>
        <w:tc>
          <w:tcPr>
            <w:tcW w:w="1496" w:type="dxa"/>
          </w:tcPr>
          <w:p w14:paraId="41532A7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ʿAbasa</w:t>
            </w:r>
          </w:p>
        </w:tc>
        <w:tc>
          <w:tcPr>
            <w:tcW w:w="1141" w:type="dxa"/>
          </w:tcPr>
          <w:p w14:paraId="2E90F77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ʿAbasa</w:t>
            </w:r>
          </w:p>
        </w:tc>
      </w:tr>
      <w:tr w:rsidR="00382CAE" w14:paraId="0D4A7EC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3B6B46B7" w14:textId="77777777" w:rsidR="00382CAE" w:rsidRDefault="00AC4DBB">
            <w:pPr>
              <w:spacing w:before="0"/>
              <w:ind w:firstLine="0"/>
              <w:jc w:val="left"/>
              <w:rPr>
                <w:sz w:val="15"/>
                <w:szCs w:val="15"/>
              </w:rPr>
            </w:pPr>
            <w:r>
              <w:rPr>
                <w:sz w:val="15"/>
                <w:szCs w:val="15"/>
              </w:rPr>
              <w:t>81</w:t>
            </w:r>
          </w:p>
        </w:tc>
        <w:tc>
          <w:tcPr>
            <w:tcW w:w="1406" w:type="dxa"/>
          </w:tcPr>
          <w:p w14:paraId="1D84A23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Tekvîr Sûresi</w:t>
            </w:r>
          </w:p>
        </w:tc>
        <w:tc>
          <w:tcPr>
            <w:tcW w:w="1004" w:type="dxa"/>
            <w:gridSpan w:val="2"/>
          </w:tcPr>
          <w:p w14:paraId="044EDEC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et-Tekvîr</w:t>
            </w:r>
          </w:p>
        </w:tc>
        <w:tc>
          <w:tcPr>
            <w:tcW w:w="845" w:type="dxa"/>
          </w:tcPr>
          <w:p w14:paraId="60C491B7"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التَّكْو۪يرِ</w:t>
            </w:r>
          </w:p>
        </w:tc>
        <w:tc>
          <w:tcPr>
            <w:tcW w:w="575" w:type="dxa"/>
          </w:tcPr>
          <w:p w14:paraId="70170021"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التَّكْو۪ير</w:t>
            </w:r>
          </w:p>
        </w:tc>
        <w:tc>
          <w:tcPr>
            <w:tcW w:w="1496" w:type="dxa"/>
          </w:tcPr>
          <w:p w14:paraId="3D6CEC5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al-Takwīr</w:t>
            </w:r>
          </w:p>
        </w:tc>
        <w:tc>
          <w:tcPr>
            <w:tcW w:w="1141" w:type="dxa"/>
          </w:tcPr>
          <w:p w14:paraId="16B3DDA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al-Takwīr</w:t>
            </w:r>
          </w:p>
        </w:tc>
      </w:tr>
      <w:tr w:rsidR="00382CAE" w14:paraId="0F5257C0" w14:textId="77777777">
        <w:tc>
          <w:tcPr>
            <w:cnfStyle w:val="001000000000" w:firstRow="0" w:lastRow="0" w:firstColumn="1" w:lastColumn="0" w:oddVBand="0" w:evenVBand="0" w:oddHBand="0" w:evenHBand="0" w:firstRowFirstColumn="0" w:firstRowLastColumn="0" w:lastRowFirstColumn="0" w:lastRowLastColumn="0"/>
            <w:tcW w:w="425" w:type="dxa"/>
          </w:tcPr>
          <w:p w14:paraId="7DED38A1" w14:textId="77777777" w:rsidR="00382CAE" w:rsidRDefault="00AC4DBB">
            <w:pPr>
              <w:spacing w:before="0"/>
              <w:ind w:firstLine="0"/>
              <w:jc w:val="left"/>
              <w:rPr>
                <w:sz w:val="15"/>
                <w:szCs w:val="15"/>
              </w:rPr>
            </w:pPr>
            <w:r>
              <w:rPr>
                <w:sz w:val="15"/>
                <w:szCs w:val="15"/>
              </w:rPr>
              <w:t>82</w:t>
            </w:r>
          </w:p>
        </w:tc>
        <w:tc>
          <w:tcPr>
            <w:tcW w:w="1406" w:type="dxa"/>
          </w:tcPr>
          <w:p w14:paraId="10A2712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İnfitâr Sûresi</w:t>
            </w:r>
          </w:p>
        </w:tc>
        <w:tc>
          <w:tcPr>
            <w:tcW w:w="1004" w:type="dxa"/>
            <w:gridSpan w:val="2"/>
          </w:tcPr>
          <w:p w14:paraId="42DA9D2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el-İnfitâr</w:t>
            </w:r>
          </w:p>
        </w:tc>
        <w:tc>
          <w:tcPr>
            <w:tcW w:w="845" w:type="dxa"/>
          </w:tcPr>
          <w:p w14:paraId="57CCF5A1"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الْاِنْفِطَارِ</w:t>
            </w:r>
          </w:p>
        </w:tc>
        <w:tc>
          <w:tcPr>
            <w:tcW w:w="575" w:type="dxa"/>
          </w:tcPr>
          <w:p w14:paraId="6CF80E5B"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الْاِنْفِطَار</w:t>
            </w:r>
          </w:p>
        </w:tc>
        <w:tc>
          <w:tcPr>
            <w:tcW w:w="1496" w:type="dxa"/>
          </w:tcPr>
          <w:p w14:paraId="034BB65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al-Infiṭār</w:t>
            </w:r>
          </w:p>
        </w:tc>
        <w:tc>
          <w:tcPr>
            <w:tcW w:w="1141" w:type="dxa"/>
          </w:tcPr>
          <w:p w14:paraId="0A9EF60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al-Infiṭār</w:t>
            </w:r>
          </w:p>
        </w:tc>
      </w:tr>
      <w:tr w:rsidR="00382CAE" w14:paraId="391C316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64FD10FE" w14:textId="77777777" w:rsidR="00382CAE" w:rsidRDefault="00AC4DBB">
            <w:pPr>
              <w:spacing w:before="0"/>
              <w:ind w:firstLine="0"/>
              <w:jc w:val="left"/>
              <w:rPr>
                <w:sz w:val="15"/>
                <w:szCs w:val="15"/>
              </w:rPr>
            </w:pPr>
            <w:r>
              <w:rPr>
                <w:sz w:val="15"/>
                <w:szCs w:val="15"/>
              </w:rPr>
              <w:t>83</w:t>
            </w:r>
          </w:p>
        </w:tc>
        <w:tc>
          <w:tcPr>
            <w:tcW w:w="1406" w:type="dxa"/>
          </w:tcPr>
          <w:p w14:paraId="5B81D05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Mutaffifîn Sûresi</w:t>
            </w:r>
          </w:p>
        </w:tc>
        <w:tc>
          <w:tcPr>
            <w:tcW w:w="1004" w:type="dxa"/>
            <w:gridSpan w:val="2"/>
          </w:tcPr>
          <w:p w14:paraId="1E2205D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el-Mutaffifîn</w:t>
            </w:r>
          </w:p>
        </w:tc>
        <w:tc>
          <w:tcPr>
            <w:tcW w:w="845" w:type="dxa"/>
          </w:tcPr>
          <w:p w14:paraId="1A464B4B"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الْمُطَفِّف۪ينَ</w:t>
            </w:r>
          </w:p>
        </w:tc>
        <w:tc>
          <w:tcPr>
            <w:tcW w:w="575" w:type="dxa"/>
          </w:tcPr>
          <w:p w14:paraId="15C33558"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الْمُطَفِّف۪ين</w:t>
            </w:r>
          </w:p>
        </w:tc>
        <w:tc>
          <w:tcPr>
            <w:tcW w:w="1496" w:type="dxa"/>
          </w:tcPr>
          <w:p w14:paraId="7CE2342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al-Muṭaffifīn</w:t>
            </w:r>
          </w:p>
        </w:tc>
        <w:tc>
          <w:tcPr>
            <w:tcW w:w="1141" w:type="dxa"/>
          </w:tcPr>
          <w:p w14:paraId="0CF89FE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al-Muṭaffifīn</w:t>
            </w:r>
          </w:p>
        </w:tc>
      </w:tr>
      <w:tr w:rsidR="00382CAE" w14:paraId="07CE56C2" w14:textId="77777777">
        <w:tc>
          <w:tcPr>
            <w:cnfStyle w:val="001000000000" w:firstRow="0" w:lastRow="0" w:firstColumn="1" w:lastColumn="0" w:oddVBand="0" w:evenVBand="0" w:oddHBand="0" w:evenHBand="0" w:firstRowFirstColumn="0" w:firstRowLastColumn="0" w:lastRowFirstColumn="0" w:lastRowLastColumn="0"/>
            <w:tcW w:w="425" w:type="dxa"/>
          </w:tcPr>
          <w:p w14:paraId="09A0CC69" w14:textId="77777777" w:rsidR="00382CAE" w:rsidRDefault="00AC4DBB">
            <w:pPr>
              <w:spacing w:before="0"/>
              <w:ind w:firstLine="0"/>
              <w:jc w:val="left"/>
              <w:rPr>
                <w:sz w:val="15"/>
                <w:szCs w:val="15"/>
              </w:rPr>
            </w:pPr>
            <w:r>
              <w:rPr>
                <w:sz w:val="15"/>
                <w:szCs w:val="15"/>
              </w:rPr>
              <w:t>84</w:t>
            </w:r>
          </w:p>
        </w:tc>
        <w:tc>
          <w:tcPr>
            <w:tcW w:w="1406" w:type="dxa"/>
          </w:tcPr>
          <w:p w14:paraId="78CE994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İnşikâk Sûresi</w:t>
            </w:r>
          </w:p>
        </w:tc>
        <w:tc>
          <w:tcPr>
            <w:tcW w:w="1004" w:type="dxa"/>
            <w:gridSpan w:val="2"/>
          </w:tcPr>
          <w:p w14:paraId="28DA4CE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el-İnşikâk</w:t>
            </w:r>
          </w:p>
        </w:tc>
        <w:tc>
          <w:tcPr>
            <w:tcW w:w="845" w:type="dxa"/>
          </w:tcPr>
          <w:p w14:paraId="59C4D7D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الْاِنْشِقَاقِ</w:t>
            </w:r>
          </w:p>
        </w:tc>
        <w:tc>
          <w:tcPr>
            <w:tcW w:w="575" w:type="dxa"/>
          </w:tcPr>
          <w:p w14:paraId="6F98329B"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الْاِنْشِقَاق</w:t>
            </w:r>
          </w:p>
        </w:tc>
        <w:tc>
          <w:tcPr>
            <w:tcW w:w="1496" w:type="dxa"/>
          </w:tcPr>
          <w:p w14:paraId="3CDA61A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al-Inshiqāq</w:t>
            </w:r>
          </w:p>
        </w:tc>
        <w:tc>
          <w:tcPr>
            <w:tcW w:w="1141" w:type="dxa"/>
          </w:tcPr>
          <w:p w14:paraId="20E18C4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al-Inshiqāq</w:t>
            </w:r>
          </w:p>
        </w:tc>
      </w:tr>
      <w:tr w:rsidR="00382CAE" w14:paraId="44A373E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11E30C59" w14:textId="77777777" w:rsidR="00382CAE" w:rsidRDefault="00AC4DBB">
            <w:pPr>
              <w:spacing w:before="0"/>
              <w:ind w:firstLine="0"/>
              <w:jc w:val="left"/>
              <w:rPr>
                <w:sz w:val="15"/>
                <w:szCs w:val="15"/>
              </w:rPr>
            </w:pPr>
            <w:r>
              <w:rPr>
                <w:sz w:val="15"/>
                <w:szCs w:val="15"/>
              </w:rPr>
              <w:t>85</w:t>
            </w:r>
          </w:p>
        </w:tc>
        <w:tc>
          <w:tcPr>
            <w:tcW w:w="1406" w:type="dxa"/>
          </w:tcPr>
          <w:p w14:paraId="4E5D6AD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Burûc Sûresi</w:t>
            </w:r>
          </w:p>
        </w:tc>
        <w:tc>
          <w:tcPr>
            <w:tcW w:w="1004" w:type="dxa"/>
            <w:gridSpan w:val="2"/>
          </w:tcPr>
          <w:p w14:paraId="70D81F3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el-Burûc</w:t>
            </w:r>
          </w:p>
        </w:tc>
        <w:tc>
          <w:tcPr>
            <w:tcW w:w="845" w:type="dxa"/>
          </w:tcPr>
          <w:p w14:paraId="2E320614"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الْبُرُوجِ</w:t>
            </w:r>
          </w:p>
        </w:tc>
        <w:tc>
          <w:tcPr>
            <w:tcW w:w="575" w:type="dxa"/>
          </w:tcPr>
          <w:p w14:paraId="501FEE3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الْبُرُوج</w:t>
            </w:r>
          </w:p>
        </w:tc>
        <w:tc>
          <w:tcPr>
            <w:tcW w:w="1496" w:type="dxa"/>
          </w:tcPr>
          <w:p w14:paraId="7403136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al-Burūj</w:t>
            </w:r>
          </w:p>
        </w:tc>
        <w:tc>
          <w:tcPr>
            <w:tcW w:w="1141" w:type="dxa"/>
          </w:tcPr>
          <w:p w14:paraId="350CBC6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al-Burūj</w:t>
            </w:r>
          </w:p>
        </w:tc>
      </w:tr>
      <w:tr w:rsidR="00382CAE" w14:paraId="4FFB9BDE" w14:textId="77777777">
        <w:tc>
          <w:tcPr>
            <w:cnfStyle w:val="001000000000" w:firstRow="0" w:lastRow="0" w:firstColumn="1" w:lastColumn="0" w:oddVBand="0" w:evenVBand="0" w:oddHBand="0" w:evenHBand="0" w:firstRowFirstColumn="0" w:firstRowLastColumn="0" w:lastRowFirstColumn="0" w:lastRowLastColumn="0"/>
            <w:tcW w:w="425" w:type="dxa"/>
          </w:tcPr>
          <w:p w14:paraId="4DA18A1B" w14:textId="77777777" w:rsidR="00382CAE" w:rsidRDefault="00AC4DBB">
            <w:pPr>
              <w:spacing w:before="0"/>
              <w:ind w:firstLine="0"/>
              <w:jc w:val="left"/>
              <w:rPr>
                <w:sz w:val="15"/>
                <w:szCs w:val="15"/>
              </w:rPr>
            </w:pPr>
            <w:r>
              <w:rPr>
                <w:sz w:val="15"/>
                <w:szCs w:val="15"/>
              </w:rPr>
              <w:lastRenderedPageBreak/>
              <w:t>86</w:t>
            </w:r>
          </w:p>
        </w:tc>
        <w:tc>
          <w:tcPr>
            <w:tcW w:w="1406" w:type="dxa"/>
          </w:tcPr>
          <w:p w14:paraId="493C01F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Târık Sûresi</w:t>
            </w:r>
          </w:p>
        </w:tc>
        <w:tc>
          <w:tcPr>
            <w:tcW w:w="1004" w:type="dxa"/>
            <w:gridSpan w:val="2"/>
          </w:tcPr>
          <w:p w14:paraId="1E23C6C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et-Târık</w:t>
            </w:r>
          </w:p>
        </w:tc>
        <w:tc>
          <w:tcPr>
            <w:tcW w:w="845" w:type="dxa"/>
          </w:tcPr>
          <w:p w14:paraId="5D8EAC85"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الطَّارِقِ</w:t>
            </w:r>
          </w:p>
        </w:tc>
        <w:tc>
          <w:tcPr>
            <w:tcW w:w="575" w:type="dxa"/>
          </w:tcPr>
          <w:p w14:paraId="457D426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الطَّارِق</w:t>
            </w:r>
          </w:p>
        </w:tc>
        <w:tc>
          <w:tcPr>
            <w:tcW w:w="1496" w:type="dxa"/>
          </w:tcPr>
          <w:p w14:paraId="716A672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al-Ṭāriq</w:t>
            </w:r>
          </w:p>
        </w:tc>
        <w:tc>
          <w:tcPr>
            <w:tcW w:w="1141" w:type="dxa"/>
          </w:tcPr>
          <w:p w14:paraId="1A0514C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al-Ṭāriq</w:t>
            </w:r>
          </w:p>
        </w:tc>
      </w:tr>
      <w:tr w:rsidR="00382CAE" w14:paraId="5879389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0297719D" w14:textId="77777777" w:rsidR="00382CAE" w:rsidRDefault="00AC4DBB">
            <w:pPr>
              <w:spacing w:before="0"/>
              <w:ind w:firstLine="0"/>
              <w:jc w:val="left"/>
              <w:rPr>
                <w:sz w:val="15"/>
                <w:szCs w:val="15"/>
              </w:rPr>
            </w:pPr>
            <w:r>
              <w:rPr>
                <w:sz w:val="15"/>
                <w:szCs w:val="15"/>
              </w:rPr>
              <w:t>87</w:t>
            </w:r>
          </w:p>
        </w:tc>
        <w:tc>
          <w:tcPr>
            <w:tcW w:w="1406" w:type="dxa"/>
          </w:tcPr>
          <w:p w14:paraId="06EE3EF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A’lâ Sûresi</w:t>
            </w:r>
          </w:p>
        </w:tc>
        <w:tc>
          <w:tcPr>
            <w:tcW w:w="1004" w:type="dxa"/>
            <w:gridSpan w:val="2"/>
          </w:tcPr>
          <w:p w14:paraId="7CF28D0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el-A’lâ</w:t>
            </w:r>
          </w:p>
        </w:tc>
        <w:tc>
          <w:tcPr>
            <w:tcW w:w="845" w:type="dxa"/>
          </w:tcPr>
          <w:p w14:paraId="00185931"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الْاَعْلٰى</w:t>
            </w:r>
          </w:p>
        </w:tc>
        <w:tc>
          <w:tcPr>
            <w:tcW w:w="575" w:type="dxa"/>
          </w:tcPr>
          <w:p w14:paraId="41225E7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الْاَعْلٰى</w:t>
            </w:r>
          </w:p>
        </w:tc>
        <w:tc>
          <w:tcPr>
            <w:tcW w:w="1496" w:type="dxa"/>
          </w:tcPr>
          <w:p w14:paraId="5E8F589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al-Aʿlā</w:t>
            </w:r>
          </w:p>
        </w:tc>
        <w:tc>
          <w:tcPr>
            <w:tcW w:w="1141" w:type="dxa"/>
          </w:tcPr>
          <w:p w14:paraId="3C45AFE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al-Aʿlā</w:t>
            </w:r>
          </w:p>
        </w:tc>
      </w:tr>
      <w:tr w:rsidR="00382CAE" w14:paraId="5C1028E4" w14:textId="77777777">
        <w:tc>
          <w:tcPr>
            <w:cnfStyle w:val="001000000000" w:firstRow="0" w:lastRow="0" w:firstColumn="1" w:lastColumn="0" w:oddVBand="0" w:evenVBand="0" w:oddHBand="0" w:evenHBand="0" w:firstRowFirstColumn="0" w:firstRowLastColumn="0" w:lastRowFirstColumn="0" w:lastRowLastColumn="0"/>
            <w:tcW w:w="425" w:type="dxa"/>
          </w:tcPr>
          <w:p w14:paraId="3D7C90E8" w14:textId="77777777" w:rsidR="00382CAE" w:rsidRDefault="00AC4DBB">
            <w:pPr>
              <w:spacing w:before="0"/>
              <w:ind w:firstLine="0"/>
              <w:jc w:val="left"/>
              <w:rPr>
                <w:sz w:val="15"/>
                <w:szCs w:val="15"/>
              </w:rPr>
            </w:pPr>
            <w:r>
              <w:rPr>
                <w:sz w:val="15"/>
                <w:szCs w:val="15"/>
              </w:rPr>
              <w:t>88</w:t>
            </w:r>
          </w:p>
        </w:tc>
        <w:tc>
          <w:tcPr>
            <w:tcW w:w="1406" w:type="dxa"/>
          </w:tcPr>
          <w:p w14:paraId="6ECFF9E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Gāşiye Sûresi</w:t>
            </w:r>
          </w:p>
        </w:tc>
        <w:tc>
          <w:tcPr>
            <w:tcW w:w="1004" w:type="dxa"/>
            <w:gridSpan w:val="2"/>
          </w:tcPr>
          <w:p w14:paraId="3BB238A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el-Gāşiye</w:t>
            </w:r>
          </w:p>
        </w:tc>
        <w:tc>
          <w:tcPr>
            <w:tcW w:w="845" w:type="dxa"/>
          </w:tcPr>
          <w:p w14:paraId="3F33572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الْغَاشِيَةِ</w:t>
            </w:r>
          </w:p>
        </w:tc>
        <w:tc>
          <w:tcPr>
            <w:tcW w:w="575" w:type="dxa"/>
          </w:tcPr>
          <w:p w14:paraId="2FA229E9"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الْغَاشِيَة</w:t>
            </w:r>
          </w:p>
        </w:tc>
        <w:tc>
          <w:tcPr>
            <w:tcW w:w="1496" w:type="dxa"/>
          </w:tcPr>
          <w:p w14:paraId="7B2EADD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al-Ghāshiya</w:t>
            </w:r>
          </w:p>
        </w:tc>
        <w:tc>
          <w:tcPr>
            <w:tcW w:w="1141" w:type="dxa"/>
          </w:tcPr>
          <w:p w14:paraId="48CF843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al-Ghāshiya</w:t>
            </w:r>
          </w:p>
        </w:tc>
      </w:tr>
      <w:tr w:rsidR="00382CAE" w14:paraId="1D4FEF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72FD96C8" w14:textId="77777777" w:rsidR="00382CAE" w:rsidRDefault="00AC4DBB">
            <w:pPr>
              <w:spacing w:before="0"/>
              <w:ind w:firstLine="0"/>
              <w:jc w:val="left"/>
              <w:rPr>
                <w:sz w:val="15"/>
                <w:szCs w:val="15"/>
              </w:rPr>
            </w:pPr>
            <w:r>
              <w:rPr>
                <w:sz w:val="15"/>
                <w:szCs w:val="15"/>
              </w:rPr>
              <w:t>89</w:t>
            </w:r>
          </w:p>
        </w:tc>
        <w:tc>
          <w:tcPr>
            <w:tcW w:w="1406" w:type="dxa"/>
          </w:tcPr>
          <w:p w14:paraId="058E5C5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Fecr Sûresi</w:t>
            </w:r>
          </w:p>
        </w:tc>
        <w:tc>
          <w:tcPr>
            <w:tcW w:w="1004" w:type="dxa"/>
            <w:gridSpan w:val="2"/>
          </w:tcPr>
          <w:p w14:paraId="4179157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el-Fecr</w:t>
            </w:r>
          </w:p>
        </w:tc>
        <w:tc>
          <w:tcPr>
            <w:tcW w:w="845" w:type="dxa"/>
          </w:tcPr>
          <w:p w14:paraId="5D38BE2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الْفَجْرِ</w:t>
            </w:r>
          </w:p>
        </w:tc>
        <w:tc>
          <w:tcPr>
            <w:tcW w:w="575" w:type="dxa"/>
          </w:tcPr>
          <w:p w14:paraId="64E4F002"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الْفَجْر</w:t>
            </w:r>
          </w:p>
        </w:tc>
        <w:tc>
          <w:tcPr>
            <w:tcW w:w="1496" w:type="dxa"/>
          </w:tcPr>
          <w:p w14:paraId="3DD85BE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al-Fajr</w:t>
            </w:r>
          </w:p>
        </w:tc>
        <w:tc>
          <w:tcPr>
            <w:tcW w:w="1141" w:type="dxa"/>
          </w:tcPr>
          <w:p w14:paraId="3049E12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al-Fajr</w:t>
            </w:r>
          </w:p>
        </w:tc>
      </w:tr>
      <w:tr w:rsidR="00382CAE" w14:paraId="00E035C1" w14:textId="77777777">
        <w:tc>
          <w:tcPr>
            <w:cnfStyle w:val="001000000000" w:firstRow="0" w:lastRow="0" w:firstColumn="1" w:lastColumn="0" w:oddVBand="0" w:evenVBand="0" w:oddHBand="0" w:evenHBand="0" w:firstRowFirstColumn="0" w:firstRowLastColumn="0" w:lastRowFirstColumn="0" w:lastRowLastColumn="0"/>
            <w:tcW w:w="425" w:type="dxa"/>
          </w:tcPr>
          <w:p w14:paraId="1EB572D5" w14:textId="77777777" w:rsidR="00382CAE" w:rsidRDefault="00AC4DBB">
            <w:pPr>
              <w:spacing w:before="0"/>
              <w:ind w:firstLine="0"/>
              <w:jc w:val="left"/>
              <w:rPr>
                <w:sz w:val="15"/>
                <w:szCs w:val="15"/>
              </w:rPr>
            </w:pPr>
            <w:r>
              <w:rPr>
                <w:sz w:val="15"/>
                <w:szCs w:val="15"/>
              </w:rPr>
              <w:t>90</w:t>
            </w:r>
          </w:p>
        </w:tc>
        <w:tc>
          <w:tcPr>
            <w:tcW w:w="1406" w:type="dxa"/>
          </w:tcPr>
          <w:p w14:paraId="32030D4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Beled Sûresi</w:t>
            </w:r>
          </w:p>
        </w:tc>
        <w:tc>
          <w:tcPr>
            <w:tcW w:w="1004" w:type="dxa"/>
            <w:gridSpan w:val="2"/>
          </w:tcPr>
          <w:p w14:paraId="3A21239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el-Beled</w:t>
            </w:r>
          </w:p>
        </w:tc>
        <w:tc>
          <w:tcPr>
            <w:tcW w:w="845" w:type="dxa"/>
          </w:tcPr>
          <w:p w14:paraId="245F976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الْبَلَدِ</w:t>
            </w:r>
          </w:p>
        </w:tc>
        <w:tc>
          <w:tcPr>
            <w:tcW w:w="575" w:type="dxa"/>
          </w:tcPr>
          <w:p w14:paraId="023EFBD8"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الْبَلَد</w:t>
            </w:r>
          </w:p>
        </w:tc>
        <w:tc>
          <w:tcPr>
            <w:tcW w:w="1496" w:type="dxa"/>
          </w:tcPr>
          <w:p w14:paraId="4550494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al-Balad</w:t>
            </w:r>
          </w:p>
        </w:tc>
        <w:tc>
          <w:tcPr>
            <w:tcW w:w="1141" w:type="dxa"/>
          </w:tcPr>
          <w:p w14:paraId="3417673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al-Balad</w:t>
            </w:r>
          </w:p>
        </w:tc>
      </w:tr>
      <w:tr w:rsidR="00382CAE" w14:paraId="228F822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347ACF22" w14:textId="77777777" w:rsidR="00382CAE" w:rsidRDefault="00AC4DBB">
            <w:pPr>
              <w:spacing w:before="0"/>
              <w:ind w:firstLine="0"/>
              <w:jc w:val="left"/>
              <w:rPr>
                <w:sz w:val="15"/>
                <w:szCs w:val="15"/>
              </w:rPr>
            </w:pPr>
            <w:r>
              <w:rPr>
                <w:sz w:val="15"/>
                <w:szCs w:val="15"/>
              </w:rPr>
              <w:t>91</w:t>
            </w:r>
          </w:p>
        </w:tc>
        <w:tc>
          <w:tcPr>
            <w:tcW w:w="1406" w:type="dxa"/>
          </w:tcPr>
          <w:p w14:paraId="666910A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Şems Sûresi</w:t>
            </w:r>
          </w:p>
        </w:tc>
        <w:tc>
          <w:tcPr>
            <w:tcW w:w="1004" w:type="dxa"/>
            <w:gridSpan w:val="2"/>
          </w:tcPr>
          <w:p w14:paraId="67B1096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eş-Şems</w:t>
            </w:r>
          </w:p>
        </w:tc>
        <w:tc>
          <w:tcPr>
            <w:tcW w:w="845" w:type="dxa"/>
          </w:tcPr>
          <w:p w14:paraId="0DC2D36B"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الشَّمْسِ</w:t>
            </w:r>
          </w:p>
        </w:tc>
        <w:tc>
          <w:tcPr>
            <w:tcW w:w="575" w:type="dxa"/>
          </w:tcPr>
          <w:p w14:paraId="0635744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الشَّمْس</w:t>
            </w:r>
          </w:p>
        </w:tc>
        <w:tc>
          <w:tcPr>
            <w:tcW w:w="1496" w:type="dxa"/>
          </w:tcPr>
          <w:p w14:paraId="4BBAC1C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al-Shams</w:t>
            </w:r>
          </w:p>
        </w:tc>
        <w:tc>
          <w:tcPr>
            <w:tcW w:w="1141" w:type="dxa"/>
          </w:tcPr>
          <w:p w14:paraId="56A8BE0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al-Shams</w:t>
            </w:r>
          </w:p>
        </w:tc>
      </w:tr>
      <w:tr w:rsidR="00382CAE" w14:paraId="0AD883EC" w14:textId="77777777">
        <w:tc>
          <w:tcPr>
            <w:cnfStyle w:val="001000000000" w:firstRow="0" w:lastRow="0" w:firstColumn="1" w:lastColumn="0" w:oddVBand="0" w:evenVBand="0" w:oddHBand="0" w:evenHBand="0" w:firstRowFirstColumn="0" w:firstRowLastColumn="0" w:lastRowFirstColumn="0" w:lastRowLastColumn="0"/>
            <w:tcW w:w="425" w:type="dxa"/>
          </w:tcPr>
          <w:p w14:paraId="76815ABF" w14:textId="77777777" w:rsidR="00382CAE" w:rsidRDefault="00AC4DBB">
            <w:pPr>
              <w:spacing w:before="0"/>
              <w:ind w:firstLine="0"/>
              <w:jc w:val="left"/>
              <w:rPr>
                <w:sz w:val="15"/>
                <w:szCs w:val="15"/>
              </w:rPr>
            </w:pPr>
            <w:r>
              <w:rPr>
                <w:sz w:val="15"/>
                <w:szCs w:val="15"/>
              </w:rPr>
              <w:t>92</w:t>
            </w:r>
          </w:p>
        </w:tc>
        <w:tc>
          <w:tcPr>
            <w:tcW w:w="1406" w:type="dxa"/>
          </w:tcPr>
          <w:p w14:paraId="5B835B4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Leyl Sûresi</w:t>
            </w:r>
          </w:p>
        </w:tc>
        <w:tc>
          <w:tcPr>
            <w:tcW w:w="1004" w:type="dxa"/>
            <w:gridSpan w:val="2"/>
          </w:tcPr>
          <w:p w14:paraId="5950AED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el-Leyl</w:t>
            </w:r>
          </w:p>
        </w:tc>
        <w:tc>
          <w:tcPr>
            <w:tcW w:w="845" w:type="dxa"/>
          </w:tcPr>
          <w:p w14:paraId="07507355"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الَّيْلِ</w:t>
            </w:r>
          </w:p>
        </w:tc>
        <w:tc>
          <w:tcPr>
            <w:tcW w:w="575" w:type="dxa"/>
          </w:tcPr>
          <w:p w14:paraId="346535B5"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الَّيْل</w:t>
            </w:r>
          </w:p>
        </w:tc>
        <w:tc>
          <w:tcPr>
            <w:tcW w:w="1496" w:type="dxa"/>
          </w:tcPr>
          <w:p w14:paraId="29CA329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al-Layl</w:t>
            </w:r>
          </w:p>
        </w:tc>
        <w:tc>
          <w:tcPr>
            <w:tcW w:w="1141" w:type="dxa"/>
          </w:tcPr>
          <w:p w14:paraId="4D0318B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al-Layl</w:t>
            </w:r>
          </w:p>
        </w:tc>
      </w:tr>
      <w:tr w:rsidR="00382CAE" w14:paraId="05FD679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2F499AE0" w14:textId="77777777" w:rsidR="00382CAE" w:rsidRDefault="00AC4DBB">
            <w:pPr>
              <w:spacing w:before="0"/>
              <w:ind w:firstLine="0"/>
              <w:jc w:val="left"/>
              <w:rPr>
                <w:sz w:val="15"/>
                <w:szCs w:val="15"/>
              </w:rPr>
            </w:pPr>
            <w:r>
              <w:rPr>
                <w:sz w:val="15"/>
                <w:szCs w:val="15"/>
              </w:rPr>
              <w:t>93</w:t>
            </w:r>
          </w:p>
        </w:tc>
        <w:tc>
          <w:tcPr>
            <w:tcW w:w="1406" w:type="dxa"/>
          </w:tcPr>
          <w:p w14:paraId="35C7484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Duhâ Sûresi</w:t>
            </w:r>
          </w:p>
        </w:tc>
        <w:tc>
          <w:tcPr>
            <w:tcW w:w="1004" w:type="dxa"/>
            <w:gridSpan w:val="2"/>
          </w:tcPr>
          <w:p w14:paraId="392DDCB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ed-Duhâ</w:t>
            </w:r>
          </w:p>
        </w:tc>
        <w:tc>
          <w:tcPr>
            <w:tcW w:w="845" w:type="dxa"/>
          </w:tcPr>
          <w:p w14:paraId="2F79F090"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الضُّحٰى</w:t>
            </w:r>
          </w:p>
        </w:tc>
        <w:tc>
          <w:tcPr>
            <w:tcW w:w="575" w:type="dxa"/>
          </w:tcPr>
          <w:p w14:paraId="740E9D1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الضُّحٰى</w:t>
            </w:r>
          </w:p>
        </w:tc>
        <w:tc>
          <w:tcPr>
            <w:tcW w:w="1496" w:type="dxa"/>
          </w:tcPr>
          <w:p w14:paraId="6FADD1A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al-Ḍuḥā</w:t>
            </w:r>
          </w:p>
        </w:tc>
        <w:tc>
          <w:tcPr>
            <w:tcW w:w="1141" w:type="dxa"/>
          </w:tcPr>
          <w:p w14:paraId="7A50BA0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al-Ḍuḥā</w:t>
            </w:r>
          </w:p>
        </w:tc>
      </w:tr>
      <w:tr w:rsidR="00382CAE" w14:paraId="41E48415" w14:textId="77777777">
        <w:tc>
          <w:tcPr>
            <w:cnfStyle w:val="001000000000" w:firstRow="0" w:lastRow="0" w:firstColumn="1" w:lastColumn="0" w:oddVBand="0" w:evenVBand="0" w:oddHBand="0" w:evenHBand="0" w:firstRowFirstColumn="0" w:firstRowLastColumn="0" w:lastRowFirstColumn="0" w:lastRowLastColumn="0"/>
            <w:tcW w:w="425" w:type="dxa"/>
          </w:tcPr>
          <w:p w14:paraId="657C3651" w14:textId="77777777" w:rsidR="00382CAE" w:rsidRDefault="00AC4DBB">
            <w:pPr>
              <w:spacing w:before="0"/>
              <w:ind w:firstLine="0"/>
              <w:jc w:val="left"/>
              <w:rPr>
                <w:sz w:val="15"/>
                <w:szCs w:val="15"/>
              </w:rPr>
            </w:pPr>
            <w:r>
              <w:rPr>
                <w:sz w:val="15"/>
                <w:szCs w:val="15"/>
              </w:rPr>
              <w:t>94</w:t>
            </w:r>
          </w:p>
        </w:tc>
        <w:tc>
          <w:tcPr>
            <w:tcW w:w="1406" w:type="dxa"/>
          </w:tcPr>
          <w:p w14:paraId="693CA42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İnşirâh Sûresi</w:t>
            </w:r>
          </w:p>
        </w:tc>
        <w:tc>
          <w:tcPr>
            <w:tcW w:w="1004" w:type="dxa"/>
            <w:gridSpan w:val="2"/>
          </w:tcPr>
          <w:p w14:paraId="567361F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el-İnşirâh</w:t>
            </w:r>
          </w:p>
        </w:tc>
        <w:tc>
          <w:tcPr>
            <w:tcW w:w="845" w:type="dxa"/>
          </w:tcPr>
          <w:p w14:paraId="2382E241"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الْاِنْشِرَاحِ</w:t>
            </w:r>
          </w:p>
        </w:tc>
        <w:tc>
          <w:tcPr>
            <w:tcW w:w="575" w:type="dxa"/>
          </w:tcPr>
          <w:p w14:paraId="6F2EAC0E"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الْاِنْشِرَاحِ</w:t>
            </w:r>
          </w:p>
        </w:tc>
        <w:tc>
          <w:tcPr>
            <w:tcW w:w="1496" w:type="dxa"/>
          </w:tcPr>
          <w:p w14:paraId="6C8B8A1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al-Inshiraḥ</w:t>
            </w:r>
          </w:p>
        </w:tc>
        <w:tc>
          <w:tcPr>
            <w:tcW w:w="1141" w:type="dxa"/>
          </w:tcPr>
          <w:p w14:paraId="403EBCF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al-Inshiraḥ</w:t>
            </w:r>
          </w:p>
        </w:tc>
      </w:tr>
      <w:tr w:rsidR="00382CAE" w14:paraId="4220B7E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76ABFB7B" w14:textId="77777777" w:rsidR="00382CAE" w:rsidRDefault="00AC4DBB">
            <w:pPr>
              <w:spacing w:before="0"/>
              <w:ind w:firstLine="0"/>
              <w:jc w:val="left"/>
              <w:rPr>
                <w:sz w:val="15"/>
                <w:szCs w:val="15"/>
              </w:rPr>
            </w:pPr>
            <w:r>
              <w:rPr>
                <w:sz w:val="15"/>
                <w:szCs w:val="15"/>
              </w:rPr>
              <w:t>95</w:t>
            </w:r>
          </w:p>
        </w:tc>
        <w:tc>
          <w:tcPr>
            <w:tcW w:w="1406" w:type="dxa"/>
          </w:tcPr>
          <w:p w14:paraId="3EDBA66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Tîn</w:t>
            </w:r>
          </w:p>
        </w:tc>
        <w:tc>
          <w:tcPr>
            <w:tcW w:w="1004" w:type="dxa"/>
            <w:gridSpan w:val="2"/>
          </w:tcPr>
          <w:p w14:paraId="0B8C907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et-Tîn</w:t>
            </w:r>
          </w:p>
        </w:tc>
        <w:tc>
          <w:tcPr>
            <w:tcW w:w="845" w:type="dxa"/>
          </w:tcPr>
          <w:p w14:paraId="2A8F2283"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التّ۪ينِ</w:t>
            </w:r>
          </w:p>
        </w:tc>
        <w:tc>
          <w:tcPr>
            <w:tcW w:w="575" w:type="dxa"/>
          </w:tcPr>
          <w:p w14:paraId="502BCA0A"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التّ۪ين</w:t>
            </w:r>
          </w:p>
        </w:tc>
        <w:tc>
          <w:tcPr>
            <w:tcW w:w="1496" w:type="dxa"/>
          </w:tcPr>
          <w:p w14:paraId="3AF2C24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al-Tīn</w:t>
            </w:r>
          </w:p>
        </w:tc>
        <w:tc>
          <w:tcPr>
            <w:tcW w:w="1141" w:type="dxa"/>
          </w:tcPr>
          <w:p w14:paraId="0E1476D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al-Tīn</w:t>
            </w:r>
          </w:p>
        </w:tc>
      </w:tr>
      <w:tr w:rsidR="00382CAE" w14:paraId="410B33D6" w14:textId="77777777">
        <w:tc>
          <w:tcPr>
            <w:cnfStyle w:val="001000000000" w:firstRow="0" w:lastRow="0" w:firstColumn="1" w:lastColumn="0" w:oddVBand="0" w:evenVBand="0" w:oddHBand="0" w:evenHBand="0" w:firstRowFirstColumn="0" w:firstRowLastColumn="0" w:lastRowFirstColumn="0" w:lastRowLastColumn="0"/>
            <w:tcW w:w="425" w:type="dxa"/>
          </w:tcPr>
          <w:p w14:paraId="7C3CEF69" w14:textId="77777777" w:rsidR="00382CAE" w:rsidRDefault="00AC4DBB">
            <w:pPr>
              <w:spacing w:before="0"/>
              <w:ind w:firstLine="0"/>
              <w:jc w:val="left"/>
              <w:rPr>
                <w:sz w:val="15"/>
                <w:szCs w:val="15"/>
              </w:rPr>
            </w:pPr>
            <w:r>
              <w:rPr>
                <w:sz w:val="15"/>
                <w:szCs w:val="15"/>
              </w:rPr>
              <w:t>96</w:t>
            </w:r>
          </w:p>
        </w:tc>
        <w:tc>
          <w:tcPr>
            <w:tcW w:w="1406" w:type="dxa"/>
          </w:tcPr>
          <w:p w14:paraId="48B99A1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Alak Sûresi</w:t>
            </w:r>
          </w:p>
        </w:tc>
        <w:tc>
          <w:tcPr>
            <w:tcW w:w="1004" w:type="dxa"/>
            <w:gridSpan w:val="2"/>
          </w:tcPr>
          <w:p w14:paraId="135828A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el-Alak</w:t>
            </w:r>
          </w:p>
        </w:tc>
        <w:tc>
          <w:tcPr>
            <w:tcW w:w="845" w:type="dxa"/>
          </w:tcPr>
          <w:p w14:paraId="381CB4DC"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الْعَلَقِ</w:t>
            </w:r>
          </w:p>
        </w:tc>
        <w:tc>
          <w:tcPr>
            <w:tcW w:w="575" w:type="dxa"/>
          </w:tcPr>
          <w:p w14:paraId="4053311E"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الْعَلَق</w:t>
            </w:r>
          </w:p>
        </w:tc>
        <w:tc>
          <w:tcPr>
            <w:tcW w:w="1496" w:type="dxa"/>
          </w:tcPr>
          <w:p w14:paraId="5290138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al-ʿAlaq</w:t>
            </w:r>
          </w:p>
        </w:tc>
        <w:tc>
          <w:tcPr>
            <w:tcW w:w="1141" w:type="dxa"/>
          </w:tcPr>
          <w:p w14:paraId="7C4A14C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al-ʿAlaq</w:t>
            </w:r>
          </w:p>
        </w:tc>
      </w:tr>
      <w:tr w:rsidR="00382CAE" w14:paraId="712F09C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65D07F2B" w14:textId="77777777" w:rsidR="00382CAE" w:rsidRDefault="00AC4DBB">
            <w:pPr>
              <w:spacing w:before="0"/>
              <w:ind w:firstLine="0"/>
              <w:jc w:val="left"/>
              <w:rPr>
                <w:sz w:val="15"/>
                <w:szCs w:val="15"/>
              </w:rPr>
            </w:pPr>
            <w:r>
              <w:rPr>
                <w:sz w:val="15"/>
                <w:szCs w:val="15"/>
              </w:rPr>
              <w:t>97</w:t>
            </w:r>
          </w:p>
        </w:tc>
        <w:tc>
          <w:tcPr>
            <w:tcW w:w="1406" w:type="dxa"/>
          </w:tcPr>
          <w:p w14:paraId="0AAB7A1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Kadr Sûresi</w:t>
            </w:r>
          </w:p>
        </w:tc>
        <w:tc>
          <w:tcPr>
            <w:tcW w:w="1004" w:type="dxa"/>
            <w:gridSpan w:val="2"/>
          </w:tcPr>
          <w:p w14:paraId="6F77027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el-Kadr</w:t>
            </w:r>
          </w:p>
        </w:tc>
        <w:tc>
          <w:tcPr>
            <w:tcW w:w="845" w:type="dxa"/>
          </w:tcPr>
          <w:p w14:paraId="43A78293"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الْقَدْرِ</w:t>
            </w:r>
          </w:p>
        </w:tc>
        <w:tc>
          <w:tcPr>
            <w:tcW w:w="575" w:type="dxa"/>
          </w:tcPr>
          <w:p w14:paraId="0C492356"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الْقَدْر</w:t>
            </w:r>
          </w:p>
        </w:tc>
        <w:tc>
          <w:tcPr>
            <w:tcW w:w="1496" w:type="dxa"/>
          </w:tcPr>
          <w:p w14:paraId="6CDD5D3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al-Qadr</w:t>
            </w:r>
          </w:p>
        </w:tc>
        <w:tc>
          <w:tcPr>
            <w:tcW w:w="1141" w:type="dxa"/>
          </w:tcPr>
          <w:p w14:paraId="034E62C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al-Qadr</w:t>
            </w:r>
          </w:p>
        </w:tc>
      </w:tr>
      <w:tr w:rsidR="00382CAE" w14:paraId="2146E0F3" w14:textId="77777777">
        <w:tc>
          <w:tcPr>
            <w:cnfStyle w:val="001000000000" w:firstRow="0" w:lastRow="0" w:firstColumn="1" w:lastColumn="0" w:oddVBand="0" w:evenVBand="0" w:oddHBand="0" w:evenHBand="0" w:firstRowFirstColumn="0" w:firstRowLastColumn="0" w:lastRowFirstColumn="0" w:lastRowLastColumn="0"/>
            <w:tcW w:w="425" w:type="dxa"/>
          </w:tcPr>
          <w:p w14:paraId="34973A0A" w14:textId="77777777" w:rsidR="00382CAE" w:rsidRDefault="00AC4DBB">
            <w:pPr>
              <w:spacing w:before="0"/>
              <w:ind w:firstLine="0"/>
              <w:jc w:val="left"/>
              <w:rPr>
                <w:sz w:val="15"/>
                <w:szCs w:val="15"/>
              </w:rPr>
            </w:pPr>
            <w:r>
              <w:rPr>
                <w:sz w:val="15"/>
                <w:szCs w:val="15"/>
              </w:rPr>
              <w:t>98</w:t>
            </w:r>
          </w:p>
        </w:tc>
        <w:tc>
          <w:tcPr>
            <w:tcW w:w="1406" w:type="dxa"/>
          </w:tcPr>
          <w:p w14:paraId="289A704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Beyyine Sûresi</w:t>
            </w:r>
          </w:p>
        </w:tc>
        <w:tc>
          <w:tcPr>
            <w:tcW w:w="1004" w:type="dxa"/>
            <w:gridSpan w:val="2"/>
          </w:tcPr>
          <w:p w14:paraId="47D1CA5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el-Beyyine</w:t>
            </w:r>
          </w:p>
        </w:tc>
        <w:tc>
          <w:tcPr>
            <w:tcW w:w="845" w:type="dxa"/>
          </w:tcPr>
          <w:p w14:paraId="564CBCE1"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الْبَيِّنَةِ</w:t>
            </w:r>
          </w:p>
        </w:tc>
        <w:tc>
          <w:tcPr>
            <w:tcW w:w="575" w:type="dxa"/>
          </w:tcPr>
          <w:p w14:paraId="58F6E9F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الْبَيِّنَة</w:t>
            </w:r>
          </w:p>
        </w:tc>
        <w:tc>
          <w:tcPr>
            <w:tcW w:w="1496" w:type="dxa"/>
          </w:tcPr>
          <w:p w14:paraId="1379931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al-Bayyina</w:t>
            </w:r>
          </w:p>
        </w:tc>
        <w:tc>
          <w:tcPr>
            <w:tcW w:w="1141" w:type="dxa"/>
          </w:tcPr>
          <w:p w14:paraId="3A0D0A0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al-Bayyina</w:t>
            </w:r>
          </w:p>
        </w:tc>
      </w:tr>
      <w:tr w:rsidR="00382CAE" w14:paraId="23783F3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37309069" w14:textId="77777777" w:rsidR="00382CAE" w:rsidRDefault="00AC4DBB">
            <w:pPr>
              <w:spacing w:before="0"/>
              <w:ind w:firstLine="0"/>
              <w:jc w:val="left"/>
              <w:rPr>
                <w:sz w:val="15"/>
                <w:szCs w:val="15"/>
              </w:rPr>
            </w:pPr>
            <w:r>
              <w:rPr>
                <w:sz w:val="15"/>
                <w:szCs w:val="15"/>
              </w:rPr>
              <w:t>99</w:t>
            </w:r>
          </w:p>
        </w:tc>
        <w:tc>
          <w:tcPr>
            <w:tcW w:w="1406" w:type="dxa"/>
          </w:tcPr>
          <w:p w14:paraId="5D20E69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Zilzâl Sûresi</w:t>
            </w:r>
          </w:p>
        </w:tc>
        <w:tc>
          <w:tcPr>
            <w:tcW w:w="1004" w:type="dxa"/>
            <w:gridSpan w:val="2"/>
          </w:tcPr>
          <w:p w14:paraId="523AC52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el-Zilzâl</w:t>
            </w:r>
          </w:p>
        </w:tc>
        <w:tc>
          <w:tcPr>
            <w:tcW w:w="845" w:type="dxa"/>
          </w:tcPr>
          <w:p w14:paraId="33AB7ADC"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الزِّلْزَالِ</w:t>
            </w:r>
          </w:p>
        </w:tc>
        <w:tc>
          <w:tcPr>
            <w:tcW w:w="575" w:type="dxa"/>
          </w:tcPr>
          <w:p w14:paraId="54951B25"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الزِّلْزَال</w:t>
            </w:r>
          </w:p>
        </w:tc>
        <w:tc>
          <w:tcPr>
            <w:tcW w:w="1496" w:type="dxa"/>
          </w:tcPr>
          <w:p w14:paraId="773F306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al-Zilzāl</w:t>
            </w:r>
          </w:p>
        </w:tc>
        <w:tc>
          <w:tcPr>
            <w:tcW w:w="1141" w:type="dxa"/>
          </w:tcPr>
          <w:p w14:paraId="4E30068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al-Zilzāl</w:t>
            </w:r>
          </w:p>
        </w:tc>
      </w:tr>
      <w:tr w:rsidR="00382CAE" w14:paraId="013BCBA6" w14:textId="77777777">
        <w:tc>
          <w:tcPr>
            <w:cnfStyle w:val="001000000000" w:firstRow="0" w:lastRow="0" w:firstColumn="1" w:lastColumn="0" w:oddVBand="0" w:evenVBand="0" w:oddHBand="0" w:evenHBand="0" w:firstRowFirstColumn="0" w:firstRowLastColumn="0" w:lastRowFirstColumn="0" w:lastRowLastColumn="0"/>
            <w:tcW w:w="425" w:type="dxa"/>
          </w:tcPr>
          <w:p w14:paraId="571EF634" w14:textId="77777777" w:rsidR="00382CAE" w:rsidRDefault="00AC4DBB">
            <w:pPr>
              <w:spacing w:before="0"/>
              <w:ind w:firstLine="0"/>
              <w:jc w:val="left"/>
              <w:rPr>
                <w:sz w:val="15"/>
                <w:szCs w:val="15"/>
              </w:rPr>
            </w:pPr>
            <w:r>
              <w:rPr>
                <w:sz w:val="15"/>
                <w:szCs w:val="15"/>
              </w:rPr>
              <w:t>100</w:t>
            </w:r>
          </w:p>
        </w:tc>
        <w:tc>
          <w:tcPr>
            <w:tcW w:w="1406" w:type="dxa"/>
          </w:tcPr>
          <w:p w14:paraId="59D80A1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Âdiyât Sûresi</w:t>
            </w:r>
          </w:p>
        </w:tc>
        <w:tc>
          <w:tcPr>
            <w:tcW w:w="1004" w:type="dxa"/>
            <w:gridSpan w:val="2"/>
          </w:tcPr>
          <w:p w14:paraId="500744E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el-Âdiyât</w:t>
            </w:r>
          </w:p>
        </w:tc>
        <w:tc>
          <w:tcPr>
            <w:tcW w:w="845" w:type="dxa"/>
          </w:tcPr>
          <w:p w14:paraId="41EC49FC"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الْعَادِيَاتِ</w:t>
            </w:r>
          </w:p>
        </w:tc>
        <w:tc>
          <w:tcPr>
            <w:tcW w:w="575" w:type="dxa"/>
          </w:tcPr>
          <w:p w14:paraId="20DF152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الْعَادِيَات</w:t>
            </w:r>
          </w:p>
        </w:tc>
        <w:tc>
          <w:tcPr>
            <w:tcW w:w="1496" w:type="dxa"/>
          </w:tcPr>
          <w:p w14:paraId="293A388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al-ʿĀdiyāt</w:t>
            </w:r>
          </w:p>
        </w:tc>
        <w:tc>
          <w:tcPr>
            <w:tcW w:w="1141" w:type="dxa"/>
          </w:tcPr>
          <w:p w14:paraId="39976CF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al-ʿĀdiyāt</w:t>
            </w:r>
          </w:p>
        </w:tc>
      </w:tr>
      <w:tr w:rsidR="00382CAE" w14:paraId="58B0FE0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6E004E35" w14:textId="77777777" w:rsidR="00382CAE" w:rsidRDefault="00AC4DBB">
            <w:pPr>
              <w:spacing w:before="0"/>
              <w:ind w:firstLine="0"/>
              <w:jc w:val="left"/>
              <w:rPr>
                <w:sz w:val="15"/>
                <w:szCs w:val="15"/>
              </w:rPr>
            </w:pPr>
            <w:r>
              <w:rPr>
                <w:sz w:val="15"/>
                <w:szCs w:val="15"/>
              </w:rPr>
              <w:t>101</w:t>
            </w:r>
          </w:p>
        </w:tc>
        <w:tc>
          <w:tcPr>
            <w:tcW w:w="1406" w:type="dxa"/>
          </w:tcPr>
          <w:p w14:paraId="1CC53C3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Kāria Sûresi</w:t>
            </w:r>
          </w:p>
        </w:tc>
        <w:tc>
          <w:tcPr>
            <w:tcW w:w="1004" w:type="dxa"/>
            <w:gridSpan w:val="2"/>
          </w:tcPr>
          <w:p w14:paraId="55A4043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el-Kāria</w:t>
            </w:r>
          </w:p>
        </w:tc>
        <w:tc>
          <w:tcPr>
            <w:tcW w:w="845" w:type="dxa"/>
          </w:tcPr>
          <w:p w14:paraId="10418918"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الْقَارِعَةِ</w:t>
            </w:r>
          </w:p>
        </w:tc>
        <w:tc>
          <w:tcPr>
            <w:tcW w:w="575" w:type="dxa"/>
          </w:tcPr>
          <w:p w14:paraId="3D352786"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الْقَارِعَة</w:t>
            </w:r>
          </w:p>
        </w:tc>
        <w:tc>
          <w:tcPr>
            <w:tcW w:w="1496" w:type="dxa"/>
          </w:tcPr>
          <w:p w14:paraId="3B3A164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al-Qāriʿa</w:t>
            </w:r>
          </w:p>
        </w:tc>
        <w:tc>
          <w:tcPr>
            <w:tcW w:w="1141" w:type="dxa"/>
          </w:tcPr>
          <w:p w14:paraId="3E763A8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al-Qāriʿa</w:t>
            </w:r>
          </w:p>
        </w:tc>
      </w:tr>
      <w:tr w:rsidR="00382CAE" w14:paraId="72090E1F" w14:textId="77777777">
        <w:tc>
          <w:tcPr>
            <w:cnfStyle w:val="001000000000" w:firstRow="0" w:lastRow="0" w:firstColumn="1" w:lastColumn="0" w:oddVBand="0" w:evenVBand="0" w:oddHBand="0" w:evenHBand="0" w:firstRowFirstColumn="0" w:firstRowLastColumn="0" w:lastRowFirstColumn="0" w:lastRowLastColumn="0"/>
            <w:tcW w:w="425" w:type="dxa"/>
          </w:tcPr>
          <w:p w14:paraId="190D2A7B" w14:textId="77777777" w:rsidR="00382CAE" w:rsidRDefault="00AC4DBB">
            <w:pPr>
              <w:spacing w:before="0"/>
              <w:ind w:firstLine="0"/>
              <w:jc w:val="left"/>
              <w:rPr>
                <w:sz w:val="15"/>
                <w:szCs w:val="15"/>
              </w:rPr>
            </w:pPr>
            <w:r>
              <w:rPr>
                <w:sz w:val="15"/>
                <w:szCs w:val="15"/>
              </w:rPr>
              <w:t>102</w:t>
            </w:r>
          </w:p>
        </w:tc>
        <w:tc>
          <w:tcPr>
            <w:tcW w:w="1406" w:type="dxa"/>
          </w:tcPr>
          <w:p w14:paraId="29237A6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Tekâsür Sûresi</w:t>
            </w:r>
          </w:p>
        </w:tc>
        <w:tc>
          <w:tcPr>
            <w:tcW w:w="1004" w:type="dxa"/>
            <w:gridSpan w:val="2"/>
          </w:tcPr>
          <w:p w14:paraId="511C042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et-Tekâsür</w:t>
            </w:r>
          </w:p>
        </w:tc>
        <w:tc>
          <w:tcPr>
            <w:tcW w:w="845" w:type="dxa"/>
          </w:tcPr>
          <w:p w14:paraId="3AD84F98"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التَّكَاثُرِ</w:t>
            </w:r>
          </w:p>
        </w:tc>
        <w:tc>
          <w:tcPr>
            <w:tcW w:w="575" w:type="dxa"/>
          </w:tcPr>
          <w:p w14:paraId="177244A0"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التَّكَاثُر</w:t>
            </w:r>
          </w:p>
        </w:tc>
        <w:tc>
          <w:tcPr>
            <w:tcW w:w="1496" w:type="dxa"/>
          </w:tcPr>
          <w:p w14:paraId="15BF6FC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al-Takāthur</w:t>
            </w:r>
          </w:p>
        </w:tc>
        <w:tc>
          <w:tcPr>
            <w:tcW w:w="1141" w:type="dxa"/>
          </w:tcPr>
          <w:p w14:paraId="6C2F6A2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al-Takāthur</w:t>
            </w:r>
          </w:p>
        </w:tc>
      </w:tr>
      <w:tr w:rsidR="00382CAE" w14:paraId="7D54512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606FAA14" w14:textId="77777777" w:rsidR="00382CAE" w:rsidRDefault="00AC4DBB">
            <w:pPr>
              <w:spacing w:before="0"/>
              <w:ind w:firstLine="0"/>
              <w:jc w:val="left"/>
              <w:rPr>
                <w:sz w:val="15"/>
                <w:szCs w:val="15"/>
              </w:rPr>
            </w:pPr>
            <w:r>
              <w:rPr>
                <w:sz w:val="15"/>
                <w:szCs w:val="15"/>
              </w:rPr>
              <w:t>103</w:t>
            </w:r>
          </w:p>
        </w:tc>
        <w:tc>
          <w:tcPr>
            <w:tcW w:w="1406" w:type="dxa"/>
          </w:tcPr>
          <w:p w14:paraId="36DCB3F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Asr Sûresi</w:t>
            </w:r>
          </w:p>
        </w:tc>
        <w:tc>
          <w:tcPr>
            <w:tcW w:w="1004" w:type="dxa"/>
            <w:gridSpan w:val="2"/>
          </w:tcPr>
          <w:p w14:paraId="4BF1818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el-Asr</w:t>
            </w:r>
          </w:p>
        </w:tc>
        <w:tc>
          <w:tcPr>
            <w:tcW w:w="845" w:type="dxa"/>
          </w:tcPr>
          <w:p w14:paraId="0B0397C7"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الْعَصْرِ</w:t>
            </w:r>
          </w:p>
        </w:tc>
        <w:tc>
          <w:tcPr>
            <w:tcW w:w="575" w:type="dxa"/>
          </w:tcPr>
          <w:p w14:paraId="23E25E73"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الْعَصْر</w:t>
            </w:r>
          </w:p>
        </w:tc>
        <w:tc>
          <w:tcPr>
            <w:tcW w:w="1496" w:type="dxa"/>
          </w:tcPr>
          <w:p w14:paraId="3E4E1B3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al-ʿAṣr</w:t>
            </w:r>
          </w:p>
        </w:tc>
        <w:tc>
          <w:tcPr>
            <w:tcW w:w="1141" w:type="dxa"/>
          </w:tcPr>
          <w:p w14:paraId="557825F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al-ʿAṣr</w:t>
            </w:r>
          </w:p>
        </w:tc>
      </w:tr>
      <w:tr w:rsidR="00382CAE" w14:paraId="500D4015" w14:textId="77777777">
        <w:tc>
          <w:tcPr>
            <w:cnfStyle w:val="001000000000" w:firstRow="0" w:lastRow="0" w:firstColumn="1" w:lastColumn="0" w:oddVBand="0" w:evenVBand="0" w:oddHBand="0" w:evenHBand="0" w:firstRowFirstColumn="0" w:firstRowLastColumn="0" w:lastRowFirstColumn="0" w:lastRowLastColumn="0"/>
            <w:tcW w:w="425" w:type="dxa"/>
          </w:tcPr>
          <w:p w14:paraId="26BA7E18" w14:textId="77777777" w:rsidR="00382CAE" w:rsidRDefault="00AC4DBB">
            <w:pPr>
              <w:spacing w:before="0"/>
              <w:ind w:firstLine="0"/>
              <w:jc w:val="left"/>
              <w:rPr>
                <w:sz w:val="15"/>
                <w:szCs w:val="15"/>
              </w:rPr>
            </w:pPr>
            <w:r>
              <w:rPr>
                <w:sz w:val="15"/>
                <w:szCs w:val="15"/>
              </w:rPr>
              <w:t>104</w:t>
            </w:r>
          </w:p>
        </w:tc>
        <w:tc>
          <w:tcPr>
            <w:tcW w:w="1406" w:type="dxa"/>
          </w:tcPr>
          <w:p w14:paraId="5B841D4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Hümeze Sûresi</w:t>
            </w:r>
          </w:p>
        </w:tc>
        <w:tc>
          <w:tcPr>
            <w:tcW w:w="1004" w:type="dxa"/>
            <w:gridSpan w:val="2"/>
          </w:tcPr>
          <w:p w14:paraId="766446B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el-Hümeze</w:t>
            </w:r>
          </w:p>
        </w:tc>
        <w:tc>
          <w:tcPr>
            <w:tcW w:w="845" w:type="dxa"/>
          </w:tcPr>
          <w:p w14:paraId="7FF8F7F2"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الْهُمَزَةِ</w:t>
            </w:r>
          </w:p>
        </w:tc>
        <w:tc>
          <w:tcPr>
            <w:tcW w:w="575" w:type="dxa"/>
          </w:tcPr>
          <w:p w14:paraId="0D4D04A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الْهُمَزَة</w:t>
            </w:r>
          </w:p>
        </w:tc>
        <w:tc>
          <w:tcPr>
            <w:tcW w:w="1496" w:type="dxa"/>
          </w:tcPr>
          <w:p w14:paraId="5EB8AA1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al-Humaza</w:t>
            </w:r>
          </w:p>
        </w:tc>
        <w:tc>
          <w:tcPr>
            <w:tcW w:w="1141" w:type="dxa"/>
          </w:tcPr>
          <w:p w14:paraId="6D617D3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al-Humaza</w:t>
            </w:r>
          </w:p>
        </w:tc>
      </w:tr>
      <w:tr w:rsidR="00382CAE" w14:paraId="73C9D3D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276039C6" w14:textId="77777777" w:rsidR="00382CAE" w:rsidRDefault="00AC4DBB">
            <w:pPr>
              <w:spacing w:before="0"/>
              <w:ind w:firstLine="0"/>
              <w:jc w:val="left"/>
              <w:rPr>
                <w:sz w:val="15"/>
                <w:szCs w:val="15"/>
              </w:rPr>
            </w:pPr>
            <w:r>
              <w:rPr>
                <w:sz w:val="15"/>
                <w:szCs w:val="15"/>
              </w:rPr>
              <w:t>105</w:t>
            </w:r>
          </w:p>
        </w:tc>
        <w:tc>
          <w:tcPr>
            <w:tcW w:w="1406" w:type="dxa"/>
          </w:tcPr>
          <w:p w14:paraId="31953A1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Fîl Sûresi</w:t>
            </w:r>
          </w:p>
        </w:tc>
        <w:tc>
          <w:tcPr>
            <w:tcW w:w="1004" w:type="dxa"/>
            <w:gridSpan w:val="2"/>
          </w:tcPr>
          <w:p w14:paraId="44E28A6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el-Fîl</w:t>
            </w:r>
          </w:p>
        </w:tc>
        <w:tc>
          <w:tcPr>
            <w:tcW w:w="845" w:type="dxa"/>
          </w:tcPr>
          <w:p w14:paraId="41E4698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الْف۪يلِ</w:t>
            </w:r>
          </w:p>
        </w:tc>
        <w:tc>
          <w:tcPr>
            <w:tcW w:w="575" w:type="dxa"/>
          </w:tcPr>
          <w:p w14:paraId="72B1779F"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الْف۪يل</w:t>
            </w:r>
          </w:p>
        </w:tc>
        <w:tc>
          <w:tcPr>
            <w:tcW w:w="1496" w:type="dxa"/>
          </w:tcPr>
          <w:p w14:paraId="1D46FA3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al-Fīl</w:t>
            </w:r>
          </w:p>
        </w:tc>
        <w:tc>
          <w:tcPr>
            <w:tcW w:w="1141" w:type="dxa"/>
          </w:tcPr>
          <w:p w14:paraId="46F9AF6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al-Fīl</w:t>
            </w:r>
          </w:p>
        </w:tc>
      </w:tr>
      <w:tr w:rsidR="00382CAE" w14:paraId="1DE4CD6C" w14:textId="77777777">
        <w:tc>
          <w:tcPr>
            <w:cnfStyle w:val="001000000000" w:firstRow="0" w:lastRow="0" w:firstColumn="1" w:lastColumn="0" w:oddVBand="0" w:evenVBand="0" w:oddHBand="0" w:evenHBand="0" w:firstRowFirstColumn="0" w:firstRowLastColumn="0" w:lastRowFirstColumn="0" w:lastRowLastColumn="0"/>
            <w:tcW w:w="425" w:type="dxa"/>
          </w:tcPr>
          <w:p w14:paraId="20D08A0B" w14:textId="77777777" w:rsidR="00382CAE" w:rsidRDefault="00AC4DBB">
            <w:pPr>
              <w:spacing w:before="0"/>
              <w:ind w:firstLine="0"/>
              <w:jc w:val="left"/>
              <w:rPr>
                <w:sz w:val="15"/>
                <w:szCs w:val="15"/>
              </w:rPr>
            </w:pPr>
            <w:r>
              <w:rPr>
                <w:sz w:val="15"/>
                <w:szCs w:val="15"/>
              </w:rPr>
              <w:t>106</w:t>
            </w:r>
          </w:p>
        </w:tc>
        <w:tc>
          <w:tcPr>
            <w:tcW w:w="1406" w:type="dxa"/>
          </w:tcPr>
          <w:p w14:paraId="7B4C7E9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Kureyş Sûresi</w:t>
            </w:r>
          </w:p>
        </w:tc>
        <w:tc>
          <w:tcPr>
            <w:tcW w:w="1004" w:type="dxa"/>
            <w:gridSpan w:val="2"/>
          </w:tcPr>
          <w:p w14:paraId="40A25D3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Kureyş</w:t>
            </w:r>
          </w:p>
        </w:tc>
        <w:tc>
          <w:tcPr>
            <w:tcW w:w="845" w:type="dxa"/>
          </w:tcPr>
          <w:p w14:paraId="2FDE3349"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قُرَيْشٍ</w:t>
            </w:r>
          </w:p>
        </w:tc>
        <w:tc>
          <w:tcPr>
            <w:tcW w:w="575" w:type="dxa"/>
          </w:tcPr>
          <w:p w14:paraId="7A62557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قُرَيْش</w:t>
            </w:r>
          </w:p>
        </w:tc>
        <w:tc>
          <w:tcPr>
            <w:tcW w:w="1496" w:type="dxa"/>
          </w:tcPr>
          <w:p w14:paraId="297620F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Quraysh</w:t>
            </w:r>
          </w:p>
        </w:tc>
        <w:tc>
          <w:tcPr>
            <w:tcW w:w="1141" w:type="dxa"/>
          </w:tcPr>
          <w:p w14:paraId="33DC1A2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Quraysh</w:t>
            </w:r>
          </w:p>
        </w:tc>
      </w:tr>
      <w:tr w:rsidR="00382CAE" w14:paraId="38DF346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6DA96DFD" w14:textId="77777777" w:rsidR="00382CAE" w:rsidRDefault="00AC4DBB">
            <w:pPr>
              <w:spacing w:before="0"/>
              <w:ind w:firstLine="0"/>
              <w:jc w:val="left"/>
              <w:rPr>
                <w:sz w:val="15"/>
                <w:szCs w:val="15"/>
              </w:rPr>
            </w:pPr>
            <w:r>
              <w:rPr>
                <w:sz w:val="15"/>
                <w:szCs w:val="15"/>
              </w:rPr>
              <w:t>107</w:t>
            </w:r>
          </w:p>
        </w:tc>
        <w:tc>
          <w:tcPr>
            <w:tcW w:w="1406" w:type="dxa"/>
          </w:tcPr>
          <w:p w14:paraId="17ED873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Maûn Sûresi</w:t>
            </w:r>
          </w:p>
        </w:tc>
        <w:tc>
          <w:tcPr>
            <w:tcW w:w="1004" w:type="dxa"/>
            <w:gridSpan w:val="2"/>
          </w:tcPr>
          <w:p w14:paraId="0E69DA3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el-Maûn</w:t>
            </w:r>
          </w:p>
        </w:tc>
        <w:tc>
          <w:tcPr>
            <w:tcW w:w="845" w:type="dxa"/>
          </w:tcPr>
          <w:p w14:paraId="0DE66760"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الْمَاعُونِ</w:t>
            </w:r>
          </w:p>
        </w:tc>
        <w:tc>
          <w:tcPr>
            <w:tcW w:w="575" w:type="dxa"/>
          </w:tcPr>
          <w:p w14:paraId="5B18821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الْمَاعُون</w:t>
            </w:r>
          </w:p>
        </w:tc>
        <w:tc>
          <w:tcPr>
            <w:tcW w:w="1496" w:type="dxa"/>
          </w:tcPr>
          <w:p w14:paraId="5643EA1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al-Māʿūn</w:t>
            </w:r>
          </w:p>
        </w:tc>
        <w:tc>
          <w:tcPr>
            <w:tcW w:w="1141" w:type="dxa"/>
          </w:tcPr>
          <w:p w14:paraId="0677B17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al-Māʿūn</w:t>
            </w:r>
          </w:p>
        </w:tc>
      </w:tr>
      <w:tr w:rsidR="00382CAE" w14:paraId="60C54088" w14:textId="77777777">
        <w:tc>
          <w:tcPr>
            <w:cnfStyle w:val="001000000000" w:firstRow="0" w:lastRow="0" w:firstColumn="1" w:lastColumn="0" w:oddVBand="0" w:evenVBand="0" w:oddHBand="0" w:evenHBand="0" w:firstRowFirstColumn="0" w:firstRowLastColumn="0" w:lastRowFirstColumn="0" w:lastRowLastColumn="0"/>
            <w:tcW w:w="425" w:type="dxa"/>
          </w:tcPr>
          <w:p w14:paraId="65E988DD" w14:textId="77777777" w:rsidR="00382CAE" w:rsidRDefault="00AC4DBB">
            <w:pPr>
              <w:spacing w:before="0"/>
              <w:ind w:firstLine="0"/>
              <w:jc w:val="left"/>
              <w:rPr>
                <w:sz w:val="15"/>
                <w:szCs w:val="15"/>
              </w:rPr>
            </w:pPr>
            <w:r>
              <w:rPr>
                <w:sz w:val="15"/>
                <w:szCs w:val="15"/>
              </w:rPr>
              <w:t>108</w:t>
            </w:r>
          </w:p>
        </w:tc>
        <w:tc>
          <w:tcPr>
            <w:tcW w:w="1406" w:type="dxa"/>
          </w:tcPr>
          <w:p w14:paraId="4B346A6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Kevser Sûresi</w:t>
            </w:r>
          </w:p>
        </w:tc>
        <w:tc>
          <w:tcPr>
            <w:tcW w:w="1004" w:type="dxa"/>
            <w:gridSpan w:val="2"/>
          </w:tcPr>
          <w:p w14:paraId="34E24B9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el-Kevser</w:t>
            </w:r>
          </w:p>
        </w:tc>
        <w:tc>
          <w:tcPr>
            <w:tcW w:w="845" w:type="dxa"/>
          </w:tcPr>
          <w:p w14:paraId="687A5104"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الْكَوْثَرِ</w:t>
            </w:r>
          </w:p>
        </w:tc>
        <w:tc>
          <w:tcPr>
            <w:tcW w:w="575" w:type="dxa"/>
          </w:tcPr>
          <w:p w14:paraId="37830801"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الْكَوْثَر</w:t>
            </w:r>
          </w:p>
        </w:tc>
        <w:tc>
          <w:tcPr>
            <w:tcW w:w="1496" w:type="dxa"/>
          </w:tcPr>
          <w:p w14:paraId="38D6EA6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al-Kawthar</w:t>
            </w:r>
          </w:p>
        </w:tc>
        <w:tc>
          <w:tcPr>
            <w:tcW w:w="1141" w:type="dxa"/>
          </w:tcPr>
          <w:p w14:paraId="27EA40D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al-Kawthar</w:t>
            </w:r>
          </w:p>
        </w:tc>
      </w:tr>
      <w:tr w:rsidR="00382CAE" w14:paraId="26E2F95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0A497A80" w14:textId="77777777" w:rsidR="00382CAE" w:rsidRDefault="00AC4DBB">
            <w:pPr>
              <w:spacing w:before="0"/>
              <w:ind w:firstLine="0"/>
              <w:jc w:val="left"/>
              <w:rPr>
                <w:sz w:val="15"/>
                <w:szCs w:val="15"/>
              </w:rPr>
            </w:pPr>
            <w:r>
              <w:rPr>
                <w:sz w:val="15"/>
                <w:szCs w:val="15"/>
              </w:rPr>
              <w:t>109</w:t>
            </w:r>
          </w:p>
        </w:tc>
        <w:tc>
          <w:tcPr>
            <w:tcW w:w="1406" w:type="dxa"/>
          </w:tcPr>
          <w:p w14:paraId="3FED32D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Kâfirûn Sûresi</w:t>
            </w:r>
          </w:p>
        </w:tc>
        <w:tc>
          <w:tcPr>
            <w:tcW w:w="1004" w:type="dxa"/>
            <w:gridSpan w:val="2"/>
          </w:tcPr>
          <w:p w14:paraId="09C4B17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el-Kâfirûn</w:t>
            </w:r>
          </w:p>
        </w:tc>
        <w:tc>
          <w:tcPr>
            <w:tcW w:w="845" w:type="dxa"/>
          </w:tcPr>
          <w:p w14:paraId="59D7B9CD"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الْكَافِرُونَ</w:t>
            </w:r>
          </w:p>
        </w:tc>
        <w:tc>
          <w:tcPr>
            <w:tcW w:w="575" w:type="dxa"/>
          </w:tcPr>
          <w:p w14:paraId="43FFDC71"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الْكَافِرُون</w:t>
            </w:r>
          </w:p>
        </w:tc>
        <w:tc>
          <w:tcPr>
            <w:tcW w:w="1496" w:type="dxa"/>
          </w:tcPr>
          <w:p w14:paraId="49B8B54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al-Kāfirūn</w:t>
            </w:r>
          </w:p>
        </w:tc>
        <w:tc>
          <w:tcPr>
            <w:tcW w:w="1141" w:type="dxa"/>
          </w:tcPr>
          <w:p w14:paraId="4E0EBFD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al-Kāfirūn</w:t>
            </w:r>
          </w:p>
        </w:tc>
      </w:tr>
      <w:tr w:rsidR="00382CAE" w14:paraId="4521C0A1" w14:textId="77777777">
        <w:tc>
          <w:tcPr>
            <w:cnfStyle w:val="001000000000" w:firstRow="0" w:lastRow="0" w:firstColumn="1" w:lastColumn="0" w:oddVBand="0" w:evenVBand="0" w:oddHBand="0" w:evenHBand="0" w:firstRowFirstColumn="0" w:firstRowLastColumn="0" w:lastRowFirstColumn="0" w:lastRowLastColumn="0"/>
            <w:tcW w:w="425" w:type="dxa"/>
          </w:tcPr>
          <w:p w14:paraId="6C847511" w14:textId="77777777" w:rsidR="00382CAE" w:rsidRDefault="00AC4DBB">
            <w:pPr>
              <w:spacing w:before="0"/>
              <w:ind w:firstLine="0"/>
              <w:jc w:val="left"/>
              <w:rPr>
                <w:sz w:val="15"/>
                <w:szCs w:val="15"/>
              </w:rPr>
            </w:pPr>
            <w:r>
              <w:rPr>
                <w:sz w:val="15"/>
                <w:szCs w:val="15"/>
              </w:rPr>
              <w:t>110</w:t>
            </w:r>
          </w:p>
        </w:tc>
        <w:tc>
          <w:tcPr>
            <w:tcW w:w="1406" w:type="dxa"/>
          </w:tcPr>
          <w:p w14:paraId="308BEDA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Nasr Sûresi</w:t>
            </w:r>
          </w:p>
        </w:tc>
        <w:tc>
          <w:tcPr>
            <w:tcW w:w="1004" w:type="dxa"/>
            <w:gridSpan w:val="2"/>
          </w:tcPr>
          <w:p w14:paraId="032A2A9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en-Nasr</w:t>
            </w:r>
          </w:p>
        </w:tc>
        <w:tc>
          <w:tcPr>
            <w:tcW w:w="845" w:type="dxa"/>
          </w:tcPr>
          <w:p w14:paraId="03B1B34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النَّصْرِ</w:t>
            </w:r>
          </w:p>
        </w:tc>
        <w:tc>
          <w:tcPr>
            <w:tcW w:w="575" w:type="dxa"/>
          </w:tcPr>
          <w:p w14:paraId="5337C0BA"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النَّصْر</w:t>
            </w:r>
          </w:p>
        </w:tc>
        <w:tc>
          <w:tcPr>
            <w:tcW w:w="1496" w:type="dxa"/>
          </w:tcPr>
          <w:p w14:paraId="1CE97BC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al-Naṣr</w:t>
            </w:r>
          </w:p>
        </w:tc>
        <w:tc>
          <w:tcPr>
            <w:tcW w:w="1141" w:type="dxa"/>
          </w:tcPr>
          <w:p w14:paraId="443F22A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al-Naṣr</w:t>
            </w:r>
          </w:p>
        </w:tc>
      </w:tr>
      <w:tr w:rsidR="00382CAE" w14:paraId="600F0A4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3AE7B768" w14:textId="77777777" w:rsidR="00382CAE" w:rsidRDefault="00AC4DBB">
            <w:pPr>
              <w:spacing w:before="0"/>
              <w:ind w:firstLine="0"/>
              <w:jc w:val="left"/>
              <w:rPr>
                <w:sz w:val="15"/>
                <w:szCs w:val="15"/>
              </w:rPr>
            </w:pPr>
            <w:r>
              <w:rPr>
                <w:sz w:val="15"/>
                <w:szCs w:val="15"/>
              </w:rPr>
              <w:t>111</w:t>
            </w:r>
          </w:p>
        </w:tc>
        <w:tc>
          <w:tcPr>
            <w:tcW w:w="1406" w:type="dxa"/>
          </w:tcPr>
          <w:p w14:paraId="6673DF3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Tebbet Sûresi</w:t>
            </w:r>
          </w:p>
        </w:tc>
        <w:tc>
          <w:tcPr>
            <w:tcW w:w="1004" w:type="dxa"/>
            <w:gridSpan w:val="2"/>
          </w:tcPr>
          <w:p w14:paraId="0647BB1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Tebbet</w:t>
            </w:r>
          </w:p>
        </w:tc>
        <w:tc>
          <w:tcPr>
            <w:tcW w:w="845" w:type="dxa"/>
          </w:tcPr>
          <w:p w14:paraId="08E14756"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تبّت</w:t>
            </w:r>
          </w:p>
        </w:tc>
        <w:tc>
          <w:tcPr>
            <w:tcW w:w="575" w:type="dxa"/>
          </w:tcPr>
          <w:p w14:paraId="457A69E3"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تبّت</w:t>
            </w:r>
          </w:p>
        </w:tc>
        <w:tc>
          <w:tcPr>
            <w:tcW w:w="1496" w:type="dxa"/>
          </w:tcPr>
          <w:p w14:paraId="043CF36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al-Tabbat</w:t>
            </w:r>
          </w:p>
        </w:tc>
        <w:tc>
          <w:tcPr>
            <w:tcW w:w="1141" w:type="dxa"/>
          </w:tcPr>
          <w:p w14:paraId="3153346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al-Tabbat</w:t>
            </w:r>
          </w:p>
        </w:tc>
      </w:tr>
      <w:tr w:rsidR="00382CAE" w14:paraId="4597119B" w14:textId="77777777">
        <w:tc>
          <w:tcPr>
            <w:cnfStyle w:val="001000000000" w:firstRow="0" w:lastRow="0" w:firstColumn="1" w:lastColumn="0" w:oddVBand="0" w:evenVBand="0" w:oddHBand="0" w:evenHBand="0" w:firstRowFirstColumn="0" w:firstRowLastColumn="0" w:lastRowFirstColumn="0" w:lastRowLastColumn="0"/>
            <w:tcW w:w="425" w:type="dxa"/>
          </w:tcPr>
          <w:p w14:paraId="3C0AD123" w14:textId="77777777" w:rsidR="00382CAE" w:rsidRDefault="00AC4DBB">
            <w:pPr>
              <w:spacing w:before="0"/>
              <w:ind w:firstLine="0"/>
              <w:jc w:val="left"/>
              <w:rPr>
                <w:sz w:val="15"/>
                <w:szCs w:val="15"/>
              </w:rPr>
            </w:pPr>
            <w:r>
              <w:rPr>
                <w:sz w:val="15"/>
                <w:szCs w:val="15"/>
              </w:rPr>
              <w:t>112</w:t>
            </w:r>
          </w:p>
        </w:tc>
        <w:tc>
          <w:tcPr>
            <w:tcW w:w="1406" w:type="dxa"/>
          </w:tcPr>
          <w:p w14:paraId="0606092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İhlâs Sûresi</w:t>
            </w:r>
          </w:p>
        </w:tc>
        <w:tc>
          <w:tcPr>
            <w:tcW w:w="1004" w:type="dxa"/>
            <w:gridSpan w:val="2"/>
          </w:tcPr>
          <w:p w14:paraId="3099E40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el-İhlâs</w:t>
            </w:r>
          </w:p>
        </w:tc>
        <w:tc>
          <w:tcPr>
            <w:tcW w:w="845" w:type="dxa"/>
          </w:tcPr>
          <w:p w14:paraId="1ACE9A1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الْاِخْلَاصِ</w:t>
            </w:r>
          </w:p>
        </w:tc>
        <w:tc>
          <w:tcPr>
            <w:tcW w:w="575" w:type="dxa"/>
          </w:tcPr>
          <w:p w14:paraId="02FB511C"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الْاِخْلَاص</w:t>
            </w:r>
          </w:p>
        </w:tc>
        <w:tc>
          <w:tcPr>
            <w:tcW w:w="1496" w:type="dxa"/>
          </w:tcPr>
          <w:p w14:paraId="7E635B5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al-Ikhlāṣ</w:t>
            </w:r>
          </w:p>
        </w:tc>
        <w:tc>
          <w:tcPr>
            <w:tcW w:w="1141" w:type="dxa"/>
          </w:tcPr>
          <w:p w14:paraId="44B3ECF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al-Ikhlāṣ</w:t>
            </w:r>
          </w:p>
        </w:tc>
      </w:tr>
      <w:tr w:rsidR="00382CAE" w14:paraId="4A6C915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 w:type="dxa"/>
          </w:tcPr>
          <w:p w14:paraId="4F8B3888" w14:textId="77777777" w:rsidR="00382CAE" w:rsidRDefault="00AC4DBB">
            <w:pPr>
              <w:spacing w:before="0"/>
              <w:ind w:firstLine="0"/>
              <w:jc w:val="left"/>
              <w:rPr>
                <w:sz w:val="15"/>
                <w:szCs w:val="15"/>
              </w:rPr>
            </w:pPr>
            <w:r>
              <w:rPr>
                <w:sz w:val="15"/>
                <w:szCs w:val="15"/>
              </w:rPr>
              <w:t>113</w:t>
            </w:r>
          </w:p>
        </w:tc>
        <w:tc>
          <w:tcPr>
            <w:tcW w:w="1406" w:type="dxa"/>
          </w:tcPr>
          <w:p w14:paraId="2B048F5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Felak Sûresi</w:t>
            </w:r>
          </w:p>
        </w:tc>
        <w:tc>
          <w:tcPr>
            <w:tcW w:w="1004" w:type="dxa"/>
            <w:gridSpan w:val="2"/>
          </w:tcPr>
          <w:p w14:paraId="68FC304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el-Felak</w:t>
            </w:r>
          </w:p>
        </w:tc>
        <w:tc>
          <w:tcPr>
            <w:tcW w:w="845" w:type="dxa"/>
          </w:tcPr>
          <w:p w14:paraId="2DD52A07"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سُورَةُ الْفَلَقِ</w:t>
            </w:r>
          </w:p>
        </w:tc>
        <w:tc>
          <w:tcPr>
            <w:tcW w:w="575" w:type="dxa"/>
          </w:tcPr>
          <w:p w14:paraId="65BA0949" w14:textId="77777777" w:rsidR="00382CAE" w:rsidRDefault="00AC4DBB">
            <w:pPr>
              <w:bidi/>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tl/>
              </w:rPr>
              <w:t>الْفَلَق</w:t>
            </w:r>
          </w:p>
        </w:tc>
        <w:tc>
          <w:tcPr>
            <w:tcW w:w="1496" w:type="dxa"/>
          </w:tcPr>
          <w:p w14:paraId="2D031EF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Sūrat al-Falaq</w:t>
            </w:r>
          </w:p>
        </w:tc>
        <w:tc>
          <w:tcPr>
            <w:tcW w:w="1141" w:type="dxa"/>
          </w:tcPr>
          <w:p w14:paraId="6BC6F33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al-Falaq</w:t>
            </w:r>
          </w:p>
        </w:tc>
      </w:tr>
      <w:tr w:rsidR="00382CAE" w14:paraId="41E0E9C6" w14:textId="77777777">
        <w:tc>
          <w:tcPr>
            <w:cnfStyle w:val="001000000000" w:firstRow="0" w:lastRow="0" w:firstColumn="1" w:lastColumn="0" w:oddVBand="0" w:evenVBand="0" w:oddHBand="0" w:evenHBand="0" w:firstRowFirstColumn="0" w:firstRowLastColumn="0" w:lastRowFirstColumn="0" w:lastRowLastColumn="0"/>
            <w:tcW w:w="425" w:type="dxa"/>
          </w:tcPr>
          <w:p w14:paraId="421192A6" w14:textId="77777777" w:rsidR="00382CAE" w:rsidRDefault="00AC4DBB">
            <w:pPr>
              <w:spacing w:before="0"/>
              <w:ind w:firstLine="0"/>
              <w:jc w:val="left"/>
              <w:rPr>
                <w:sz w:val="15"/>
                <w:szCs w:val="15"/>
              </w:rPr>
            </w:pPr>
            <w:r>
              <w:rPr>
                <w:sz w:val="15"/>
                <w:szCs w:val="15"/>
              </w:rPr>
              <w:t>114</w:t>
            </w:r>
          </w:p>
        </w:tc>
        <w:tc>
          <w:tcPr>
            <w:tcW w:w="1406" w:type="dxa"/>
          </w:tcPr>
          <w:p w14:paraId="3733B96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Nâs Sûresi</w:t>
            </w:r>
          </w:p>
        </w:tc>
        <w:tc>
          <w:tcPr>
            <w:tcW w:w="1004" w:type="dxa"/>
            <w:gridSpan w:val="2"/>
          </w:tcPr>
          <w:p w14:paraId="565D839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en-Nâs</w:t>
            </w:r>
          </w:p>
        </w:tc>
        <w:tc>
          <w:tcPr>
            <w:tcW w:w="845" w:type="dxa"/>
          </w:tcPr>
          <w:p w14:paraId="5C8EB88F"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سُورَةُ النَّاسِ</w:t>
            </w:r>
          </w:p>
        </w:tc>
        <w:tc>
          <w:tcPr>
            <w:tcW w:w="575" w:type="dxa"/>
          </w:tcPr>
          <w:p w14:paraId="6A4B2B53" w14:textId="77777777" w:rsidR="00382CAE" w:rsidRDefault="00AC4DBB">
            <w:pPr>
              <w:bidi/>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tl/>
              </w:rPr>
              <w:t>النَّاس</w:t>
            </w:r>
          </w:p>
        </w:tc>
        <w:tc>
          <w:tcPr>
            <w:tcW w:w="1496" w:type="dxa"/>
          </w:tcPr>
          <w:p w14:paraId="60CA062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Sūrat al-Nās</w:t>
            </w:r>
          </w:p>
        </w:tc>
        <w:tc>
          <w:tcPr>
            <w:tcW w:w="1141" w:type="dxa"/>
          </w:tcPr>
          <w:p w14:paraId="415A57A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al-Nās</w:t>
            </w:r>
          </w:p>
        </w:tc>
      </w:tr>
    </w:tbl>
    <w:p w14:paraId="6C75176F" w14:textId="77777777" w:rsidR="00382CAE" w:rsidRDefault="00382CAE">
      <w:pPr>
        <w:ind w:left="567" w:firstLine="0"/>
      </w:pPr>
    </w:p>
    <w:p w14:paraId="6310FA9A" w14:textId="77777777" w:rsidR="00382CAE" w:rsidRDefault="00AC4DBB">
      <w:pPr>
        <w:spacing w:before="0" w:after="160" w:line="259" w:lineRule="auto"/>
        <w:ind w:firstLine="0"/>
        <w:jc w:val="left"/>
      </w:pPr>
      <w:r>
        <w:br w:type="page"/>
      </w:r>
    </w:p>
    <w:p w14:paraId="1D6ADAC3" w14:textId="77777777" w:rsidR="00382CAE" w:rsidRDefault="00AC4DBB">
      <w:pPr>
        <w:pStyle w:val="Balk3"/>
        <w:numPr>
          <w:ilvl w:val="1"/>
          <w:numId w:val="12"/>
        </w:numPr>
      </w:pPr>
      <w:bookmarkStart w:id="162" w:name="_ymfzma" w:colFirst="0" w:colLast="0"/>
      <w:bookmarkEnd w:id="162"/>
      <w:r>
        <w:lastRenderedPageBreak/>
        <w:t>Meâl-Web</w:t>
      </w:r>
    </w:p>
    <w:p w14:paraId="27572523" w14:textId="77777777" w:rsidR="00382CAE" w:rsidRDefault="00AC4DBB">
      <w:r>
        <w:t>Âyet atıflarında âyet metni verilecek ise tırnak içine alınmadan yazılır. Meâl, çift tırnak içinde eğik</w:t>
      </w:r>
      <w:r>
        <w:rPr>
          <w:i/>
        </w:rPr>
        <w:t xml:space="preserve"> </w:t>
      </w:r>
      <w:r>
        <w:t>olarak verilir, sûre ve âyet numarası dipnotta belirtilir. Sûre adlarındaki “el-” takılarına ve uzatmalara (â) riayet edilir. Âyetin çevirisi bir web sayfasında alınmış ise meâlin yer aldığı web sitesine erişim tarihi parantez içinde, ilk dipnotta belirtilir.</w:t>
      </w:r>
    </w:p>
    <w:p w14:paraId="55386F54" w14:textId="77777777" w:rsidR="00382CAE" w:rsidRDefault="00AC4DBB">
      <w:pPr>
        <w:keepNext/>
        <w:keepLines/>
        <w:pBdr>
          <w:top w:val="nil"/>
          <w:left w:val="nil"/>
          <w:bottom w:val="nil"/>
          <w:right w:val="nil"/>
          <w:between w:val="nil"/>
        </w:pBdr>
        <w:rPr>
          <w:b/>
          <w:color w:val="1ABAC8"/>
          <w:sz w:val="18"/>
          <w:szCs w:val="18"/>
        </w:rPr>
      </w:pPr>
      <w:r>
        <w:rPr>
          <w:b/>
          <w:color w:val="1ABAC8"/>
          <w:sz w:val="18"/>
          <w:szCs w:val="18"/>
        </w:rPr>
        <w:t>Örnek:</w:t>
      </w:r>
    </w:p>
    <w:tbl>
      <w:tblPr>
        <w:tblStyle w:val="a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9CF7141" w14:textId="77777777">
        <w:tc>
          <w:tcPr>
            <w:tcW w:w="6794" w:type="dxa"/>
          </w:tcPr>
          <w:p w14:paraId="7113CB85" w14:textId="77777777" w:rsidR="00382CAE" w:rsidRDefault="00AC4DBB">
            <w:pPr>
              <w:ind w:firstLine="0"/>
              <w:jc w:val="right"/>
              <w:rPr>
                <w:sz w:val="22"/>
                <w:szCs w:val="22"/>
              </w:rPr>
            </w:pPr>
            <w:r>
              <w:rPr>
                <w:sz w:val="22"/>
                <w:szCs w:val="22"/>
                <w:rtl/>
              </w:rPr>
              <w:t>اِنَّمَا الْمُؤْمِنُونَ الَّذ۪ينَ اِذَا ذُكِرَ اللّٰهُ وَجِلَتْ قُلُوبُهُمْ وَاِذَا تُلِيَتْ عَلَيْهِمْ اٰيَاتُهُ زَادَتْهُمْ ا۪يمَاناً وَعَلٰى رَبِّهِمْ يَتَوَكَّلُون</w:t>
            </w:r>
            <w:r>
              <w:rPr>
                <w:sz w:val="22"/>
                <w:szCs w:val="22"/>
              </w:rPr>
              <w:t>َۚ</w:t>
            </w:r>
          </w:p>
          <w:p w14:paraId="1F739DA3" w14:textId="77777777" w:rsidR="00382CAE" w:rsidRDefault="00AC4DBB">
            <w:pPr>
              <w:spacing w:before="0"/>
              <w:rPr>
                <w:sz w:val="18"/>
                <w:szCs w:val="18"/>
                <w:vertAlign w:val="superscript"/>
              </w:rPr>
            </w:pPr>
            <w:r>
              <w:rPr>
                <w:i/>
                <w:sz w:val="18"/>
                <w:szCs w:val="18"/>
              </w:rPr>
              <w:t>“Müminler o kimselerdir ki, Allah’ın adı anıldığında yürekleri titrer, kendilerine Allah’ın âyetleri okunduğunda bu onların imanlarını arttırır. Onlar yalnızca rablerine güvenirler.”</w:t>
            </w:r>
            <w:r>
              <w:rPr>
                <w:sz w:val="18"/>
                <w:szCs w:val="18"/>
                <w:vertAlign w:val="superscript"/>
              </w:rPr>
              <w:t>1</w:t>
            </w:r>
          </w:p>
          <w:p w14:paraId="3173347B" w14:textId="77777777" w:rsidR="00382CAE" w:rsidRDefault="00AC4DBB">
            <w:pPr>
              <w:spacing w:before="0"/>
              <w:ind w:firstLine="0"/>
              <w:jc w:val="left"/>
              <w:rPr>
                <w:sz w:val="16"/>
                <w:szCs w:val="16"/>
              </w:rPr>
            </w:pPr>
            <w:r>
              <w:rPr>
                <w:sz w:val="16"/>
                <w:szCs w:val="16"/>
              </w:rPr>
              <w:t>_________________________</w:t>
            </w:r>
          </w:p>
          <w:p w14:paraId="2BB12A5A" w14:textId="77777777" w:rsidR="00382CAE" w:rsidRDefault="00AC4DBB">
            <w:pPr>
              <w:spacing w:before="0"/>
              <w:ind w:firstLine="0"/>
              <w:jc w:val="left"/>
              <w:rPr>
                <w:sz w:val="16"/>
                <w:szCs w:val="16"/>
              </w:rPr>
            </w:pPr>
            <w:r>
              <w:rPr>
                <w:sz w:val="16"/>
                <w:szCs w:val="16"/>
                <w:vertAlign w:val="superscript"/>
              </w:rPr>
              <w:t>1</w:t>
            </w:r>
            <w:r>
              <w:rPr>
                <w:sz w:val="16"/>
                <w:szCs w:val="16"/>
              </w:rPr>
              <w:t xml:space="preserve">  </w:t>
            </w:r>
            <w:r>
              <w:rPr>
                <w:i/>
                <w:sz w:val="16"/>
                <w:szCs w:val="16"/>
              </w:rPr>
              <w:t xml:space="preserve">Kur’an Yolu </w:t>
            </w:r>
            <w:r>
              <w:rPr>
                <w:sz w:val="16"/>
                <w:szCs w:val="16"/>
              </w:rPr>
              <w:t>(Erişim 16 Nisan 2019), el-Enfâl 8/2.</w:t>
            </w:r>
          </w:p>
          <w:p w14:paraId="46B2861A" w14:textId="77777777" w:rsidR="00382CAE" w:rsidRDefault="00AC4DBB">
            <w:pPr>
              <w:spacing w:before="0"/>
              <w:ind w:firstLine="0"/>
              <w:jc w:val="left"/>
              <w:rPr>
                <w:sz w:val="18"/>
                <w:szCs w:val="18"/>
              </w:rPr>
            </w:pPr>
            <w:r>
              <w:rPr>
                <w:sz w:val="16"/>
                <w:szCs w:val="16"/>
                <w:vertAlign w:val="superscript"/>
              </w:rPr>
              <w:t>2</w:t>
            </w:r>
            <w:r>
              <w:rPr>
                <w:sz w:val="16"/>
                <w:szCs w:val="16"/>
              </w:rPr>
              <w:t xml:space="preserve">  el-Enfâl 8/6.</w:t>
            </w:r>
          </w:p>
        </w:tc>
      </w:tr>
    </w:tbl>
    <w:p w14:paraId="3638B457" w14:textId="77777777" w:rsidR="00382CAE" w:rsidRDefault="00AC4DBB">
      <w:pPr>
        <w:rPr>
          <w:sz w:val="18"/>
          <w:szCs w:val="18"/>
        </w:rPr>
      </w:pPr>
      <w:r>
        <w:rPr>
          <w:sz w:val="18"/>
          <w:szCs w:val="18"/>
        </w:rPr>
        <w:t xml:space="preserve">el-Ahzâb 33/1  </w:t>
      </w:r>
      <w:r>
        <w:rPr>
          <w:rFonts w:ascii="Gentium Plus" w:eastAsia="Gentium Plus" w:hAnsi="Gentium Plus" w:cs="Gentium Plus"/>
          <w:b/>
          <w:color w:val="1ABAC8"/>
          <w:sz w:val="18"/>
          <w:szCs w:val="18"/>
        </w:rPr>
        <w:t xml:space="preserve">| </w:t>
      </w:r>
      <w:r>
        <w:rPr>
          <w:b/>
          <w:sz w:val="18"/>
          <w:szCs w:val="18"/>
        </w:rPr>
        <w:t>İngilizce metinde:</w:t>
      </w:r>
      <w:r>
        <w:rPr>
          <w:sz w:val="18"/>
          <w:szCs w:val="18"/>
        </w:rPr>
        <w:t xml:space="preserve"> al-Aḥzāb 33/1.</w:t>
      </w:r>
    </w:p>
    <w:p w14:paraId="386B2C65" w14:textId="77777777" w:rsidR="00382CAE" w:rsidRDefault="00AC4DBB">
      <w:pPr>
        <w:rPr>
          <w:sz w:val="18"/>
          <w:szCs w:val="18"/>
        </w:rPr>
      </w:pPr>
      <w:r>
        <w:rPr>
          <w:sz w:val="18"/>
          <w:szCs w:val="18"/>
        </w:rPr>
        <w:t xml:space="preserve">el-Cuma 62/1  </w:t>
      </w:r>
      <w:r>
        <w:rPr>
          <w:rFonts w:ascii="Gentium Plus" w:eastAsia="Gentium Plus" w:hAnsi="Gentium Plus" w:cs="Gentium Plus"/>
          <w:b/>
          <w:color w:val="1ABAC8"/>
          <w:sz w:val="18"/>
          <w:szCs w:val="18"/>
        </w:rPr>
        <w:t xml:space="preserve">| </w:t>
      </w:r>
      <w:r>
        <w:rPr>
          <w:b/>
          <w:sz w:val="18"/>
          <w:szCs w:val="18"/>
        </w:rPr>
        <w:t>İngilizce metinde:</w:t>
      </w:r>
      <w:r>
        <w:rPr>
          <w:sz w:val="18"/>
          <w:szCs w:val="18"/>
        </w:rPr>
        <w:t xml:space="preserve"> al-Jumuʿa 62/1.</w:t>
      </w:r>
    </w:p>
    <w:tbl>
      <w:tblPr>
        <w:tblStyle w:val="a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546F97A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29300C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5C917CD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Meâl Adı </w:t>
            </w:r>
            <w:r>
              <w:rPr>
                <w:sz w:val="19"/>
                <w:szCs w:val="19"/>
              </w:rPr>
              <w:t>(Erişim Gün Ay Yıl), Sûre Adı Sûre Numarası/Âyet Numarası.</w:t>
            </w:r>
          </w:p>
        </w:tc>
      </w:tr>
      <w:tr w:rsidR="00382CAE" w14:paraId="7CC1A70D"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5818E39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DDEF09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Kur’ân Yolu </w:t>
            </w:r>
            <w:r>
              <w:rPr>
                <w:sz w:val="19"/>
                <w:szCs w:val="19"/>
              </w:rPr>
              <w:t>(Erişim 16 Nisan 2019), el-Bakara 2/12.</w:t>
            </w:r>
          </w:p>
        </w:tc>
      </w:tr>
      <w:tr w:rsidR="00382CAE" w14:paraId="38068BB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C328CC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2A4F1C8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Sûre Adı Sûre Numarası/Âyet Numarası.</w:t>
            </w:r>
          </w:p>
        </w:tc>
      </w:tr>
      <w:tr w:rsidR="00382CAE" w14:paraId="7C72A6D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E2B8E9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809911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el-Bakara 2/12.</w:t>
            </w:r>
          </w:p>
          <w:p w14:paraId="42100A9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el-Enfâl 8/6.</w:t>
            </w:r>
          </w:p>
        </w:tc>
      </w:tr>
      <w:tr w:rsidR="00382CAE" w14:paraId="6DA7EBFE"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557715C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48AD8B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Kur’ân Yolu. </w:t>
            </w:r>
            <w:r>
              <w:rPr>
                <w:sz w:val="19"/>
                <w:szCs w:val="19"/>
              </w:rPr>
              <w:t>Erişim</w:t>
            </w:r>
            <w:r>
              <w:rPr>
                <w:i/>
                <w:sz w:val="19"/>
                <w:szCs w:val="19"/>
              </w:rPr>
              <w:t xml:space="preserve"> </w:t>
            </w:r>
            <w:r>
              <w:rPr>
                <w:sz w:val="19"/>
                <w:szCs w:val="19"/>
              </w:rPr>
              <w:t>Gün Ay Yıl. Web Sitesi Ana Sayfa Adresi</w:t>
            </w:r>
          </w:p>
        </w:tc>
      </w:tr>
      <w:tr w:rsidR="00382CAE" w14:paraId="5AFE79E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E156C7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6EF723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i/>
                <w:sz w:val="19"/>
                <w:szCs w:val="19"/>
              </w:rPr>
            </w:pPr>
            <w:r>
              <w:rPr>
                <w:i/>
                <w:sz w:val="19"/>
                <w:szCs w:val="19"/>
              </w:rPr>
              <w:t xml:space="preserve">Kur’ân Yolu. </w:t>
            </w:r>
            <w:r>
              <w:rPr>
                <w:sz w:val="19"/>
                <w:szCs w:val="19"/>
              </w:rPr>
              <w:t>Erişim</w:t>
            </w:r>
            <w:r>
              <w:rPr>
                <w:i/>
                <w:sz w:val="19"/>
                <w:szCs w:val="19"/>
              </w:rPr>
              <w:t xml:space="preserve"> </w:t>
            </w:r>
            <w:r>
              <w:rPr>
                <w:sz w:val="19"/>
                <w:szCs w:val="19"/>
              </w:rPr>
              <w:t>16 Nisan 2018</w:t>
            </w:r>
            <w:r>
              <w:rPr>
                <w:i/>
                <w:sz w:val="19"/>
                <w:szCs w:val="19"/>
              </w:rPr>
              <w:t xml:space="preserve">.  </w:t>
            </w:r>
            <w:hyperlink r:id="rId75">
              <w:r>
                <w:rPr>
                  <w:sz w:val="19"/>
                  <w:szCs w:val="19"/>
                </w:rPr>
                <w:t>https://kuran.diyanet.gov.tr</w:t>
              </w:r>
            </w:hyperlink>
          </w:p>
        </w:tc>
      </w:tr>
    </w:tbl>
    <w:p w14:paraId="6F979AE9" w14:textId="77777777" w:rsidR="00382CAE" w:rsidRDefault="00AC4DBB">
      <w:pPr>
        <w:numPr>
          <w:ilvl w:val="0"/>
          <w:numId w:val="3"/>
        </w:numPr>
        <w:pBdr>
          <w:top w:val="nil"/>
          <w:left w:val="nil"/>
          <w:bottom w:val="nil"/>
          <w:right w:val="nil"/>
          <w:between w:val="nil"/>
        </w:pBdr>
      </w:pPr>
      <w:r>
        <w:rPr>
          <w:color w:val="000000"/>
        </w:rPr>
        <w:t>Kişi veya kurumlarca yayımlanan meâller, kurumsal web sayfaları ile ilmi hata veya telif hakkı ihlali içermediğine güvenilen web sitelerinden kaynak gösterilebilir. Bununla birlikte akademik çalışmalarda basılı meâllerin kullanılması öncelikli tercih olmalıdır.</w:t>
      </w:r>
    </w:p>
    <w:p w14:paraId="261ED07C" w14:textId="77777777" w:rsidR="00382CAE" w:rsidRDefault="00AC4DBB">
      <w:pPr>
        <w:numPr>
          <w:ilvl w:val="0"/>
          <w:numId w:val="3"/>
        </w:numPr>
        <w:pBdr>
          <w:top w:val="nil"/>
          <w:left w:val="nil"/>
          <w:bottom w:val="nil"/>
          <w:right w:val="nil"/>
          <w:between w:val="nil"/>
        </w:pBdr>
        <w:spacing w:before="0"/>
      </w:pPr>
      <w:r>
        <w:rPr>
          <w:color w:val="000000"/>
        </w:rPr>
        <w:t>Elektronik yayınların internet erişim adresleri dipnotta değil sadece kaynakçada belirtilir. Eserin yayın türünün bilinebilmesi amacıyla dipnotta eser adından sonra parantez içinde erişim tarihi yazılır.</w:t>
      </w:r>
    </w:p>
    <w:p w14:paraId="0730F7FF" w14:textId="77777777" w:rsidR="00382CAE" w:rsidRDefault="00AC4DBB">
      <w:pPr>
        <w:numPr>
          <w:ilvl w:val="0"/>
          <w:numId w:val="3"/>
        </w:numPr>
        <w:pBdr>
          <w:top w:val="nil"/>
          <w:left w:val="nil"/>
          <w:bottom w:val="nil"/>
          <w:right w:val="nil"/>
          <w:between w:val="nil"/>
        </w:pBdr>
        <w:spacing w:before="0"/>
        <w:rPr>
          <w:i/>
        </w:rPr>
      </w:pPr>
      <w:r>
        <w:rPr>
          <w:i/>
          <w:color w:val="000000"/>
        </w:rPr>
        <w:t xml:space="preserve">Kur’an-ı Kerîm </w:t>
      </w:r>
      <w:r>
        <w:rPr>
          <w:rFonts w:ascii="Gentium Plus" w:eastAsia="Gentium Plus" w:hAnsi="Gentium Plus" w:cs="Gentium Plus"/>
          <w:b/>
          <w:color w:val="1ABAC8"/>
        </w:rPr>
        <w:t>|</w:t>
      </w:r>
      <w:r>
        <w:rPr>
          <w:i/>
          <w:color w:val="000000"/>
        </w:rPr>
        <w:t xml:space="preserve"> al-Qurʾān al-Karīm</w:t>
      </w:r>
    </w:p>
    <w:p w14:paraId="7CA6A808" w14:textId="77777777" w:rsidR="00382CAE" w:rsidRDefault="00AC4DBB">
      <w:pPr>
        <w:numPr>
          <w:ilvl w:val="0"/>
          <w:numId w:val="3"/>
        </w:numPr>
        <w:pBdr>
          <w:top w:val="nil"/>
          <w:left w:val="nil"/>
          <w:bottom w:val="nil"/>
          <w:right w:val="nil"/>
          <w:between w:val="nil"/>
        </w:pBdr>
        <w:spacing w:before="0"/>
        <w:rPr>
          <w:i/>
          <w:sz w:val="17"/>
          <w:szCs w:val="17"/>
        </w:rPr>
      </w:pPr>
      <w:r>
        <w:rPr>
          <w:i/>
          <w:color w:val="000000"/>
        </w:rPr>
        <w:t xml:space="preserve">Kur’ân </w:t>
      </w:r>
      <w:r>
        <w:rPr>
          <w:rFonts w:ascii="Gentium Plus" w:eastAsia="Gentium Plus" w:hAnsi="Gentium Plus" w:cs="Gentium Plus"/>
          <w:b/>
          <w:color w:val="1ABAC8"/>
        </w:rPr>
        <w:t>|</w:t>
      </w:r>
      <w:r>
        <w:rPr>
          <w:i/>
          <w:color w:val="000000"/>
        </w:rPr>
        <w:t xml:space="preserve"> The Qurʾān</w:t>
      </w:r>
      <w:r>
        <w:rPr>
          <w:color w:val="000000"/>
        </w:rPr>
        <w:t xml:space="preserve"> </w:t>
      </w:r>
    </w:p>
    <w:p w14:paraId="2089362A" w14:textId="77777777" w:rsidR="00382CAE" w:rsidRDefault="00AC4DBB">
      <w:pPr>
        <w:spacing w:before="0" w:after="160" w:line="259" w:lineRule="auto"/>
        <w:ind w:firstLine="0"/>
        <w:jc w:val="left"/>
        <w:rPr>
          <w:b/>
          <w:color w:val="FFFFFF"/>
        </w:rPr>
      </w:pPr>
      <w:r>
        <w:br w:type="page"/>
      </w:r>
    </w:p>
    <w:p w14:paraId="4AEFBB74" w14:textId="77777777" w:rsidR="00382CAE" w:rsidRDefault="00AC4DBB">
      <w:pPr>
        <w:pStyle w:val="Balk2"/>
        <w:numPr>
          <w:ilvl w:val="0"/>
          <w:numId w:val="12"/>
        </w:numPr>
      </w:pPr>
      <w:bookmarkStart w:id="163" w:name="_3im3ia3" w:colFirst="0" w:colLast="0"/>
      <w:bookmarkEnd w:id="163"/>
      <w:r>
        <w:lastRenderedPageBreak/>
        <w:t>Kitâb-ı Mukaddes</w:t>
      </w:r>
    </w:p>
    <w:p w14:paraId="69F734F1" w14:textId="77777777" w:rsidR="00382CAE" w:rsidRDefault="00AC4DBB">
      <w:pPr>
        <w:pStyle w:val="Balk3"/>
        <w:numPr>
          <w:ilvl w:val="1"/>
          <w:numId w:val="12"/>
        </w:numPr>
      </w:pPr>
      <w:bookmarkStart w:id="164" w:name="_1xrdshw" w:colFirst="0" w:colLast="0"/>
      <w:bookmarkEnd w:id="164"/>
      <w:r>
        <w:t>Kitâb-ı Mukaddes-Basılı</w:t>
      </w:r>
    </w:p>
    <w:p w14:paraId="4BB6FFA8" w14:textId="77777777" w:rsidR="00382CAE" w:rsidRDefault="00AC4DBB">
      <w:pPr>
        <w:spacing w:after="60"/>
      </w:pPr>
      <w:r>
        <w:rPr>
          <w:i/>
        </w:rPr>
        <w:t>Kitâb-ı Mukaddes</w:t>
      </w:r>
      <w:r>
        <w:t xml:space="preserve"> (</w:t>
      </w:r>
      <w:r>
        <w:rPr>
          <w:i/>
        </w:rPr>
        <w:t>Kutsal Kitap</w:t>
      </w:r>
      <w:r>
        <w:t xml:space="preserve">, </w:t>
      </w:r>
      <w:r>
        <w:rPr>
          <w:i/>
        </w:rPr>
        <w:t>The Bible</w:t>
      </w:r>
      <w:r>
        <w:t xml:space="preserve">) bir araya getirilmiş bağımsız kitaplardan oluşmaktadır. Bu kitaplar; Yaratılış, Matta İncili, Elçilerin İşleri gibi isimler almışlardır. </w:t>
      </w:r>
      <w:r>
        <w:rPr>
          <w:i/>
        </w:rPr>
        <w:t>Kitâb-ı Mukaddes</w:t>
      </w:r>
      <w:r>
        <w:t xml:space="preserve">, Eski Antlaşma (Ahd-i Atik, Old Testament) 39 kitap ve Yeni Antlaşma (Ahd-i Cedid, New Testament) 27 kitap olmak üzere 66 kitaptan müteşekkildir. Yayımlandığı bütün dillerde, </w:t>
      </w:r>
      <w:r>
        <w:rPr>
          <w:i/>
        </w:rPr>
        <w:t>Kitab-ı Mukaddes</w:t>
      </w:r>
      <w:r>
        <w:t xml:space="preserve"> isimli yayının baş tarafında bu kitapların kısaltmalarına yer verilmektedir. Uluslararası kullanımda kaynak gösteriminde kısaltmalar esas alınmaktadır. </w:t>
      </w:r>
      <w:r>
        <w:rPr>
          <w:i/>
        </w:rPr>
        <w:t>İSNAD Atıf Sistemi</w:t>
      </w:r>
      <w:r>
        <w:t xml:space="preserve">’nde uluslararası yaygın kullanıma uyulması tercih edilmiştir. </w:t>
      </w:r>
    </w:p>
    <w:tbl>
      <w:tblPr>
        <w:tblStyle w:val="a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6BD946B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67A9E6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691BD57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Kaynak Adı </w:t>
            </w:r>
            <w:r>
              <w:rPr>
                <w:sz w:val="19"/>
                <w:szCs w:val="19"/>
              </w:rPr>
              <w:t>(Basım Yeri: Yayıncı, Basım Yılı), Kitap Adı Kısaltması. Bab Numarası: Cümle Numarası.</w:t>
            </w:r>
          </w:p>
        </w:tc>
      </w:tr>
      <w:tr w:rsidR="00382CAE" w14:paraId="0B8D6149"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0979D5F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210FF6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Kitabı Mukaddes</w:t>
            </w:r>
            <w:r>
              <w:rPr>
                <w:sz w:val="19"/>
                <w:szCs w:val="19"/>
              </w:rPr>
              <w:t xml:space="preserve"> (İstanbul: Kitabı Mukaddes Şirketi, 2003), Yar.1:12.</w:t>
            </w:r>
          </w:p>
          <w:p w14:paraId="0121DFA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Kutsal Kitap: Tevrat, Zebur İncil</w:t>
            </w:r>
            <w:r>
              <w:rPr>
                <w:sz w:val="19"/>
                <w:szCs w:val="19"/>
              </w:rPr>
              <w:t xml:space="preserve"> (İstanbul: Kitabı Mukaddes Şirketi - Yeni Yaşam Yayınları, 2009), Elç.12:10-12.</w:t>
            </w:r>
          </w:p>
        </w:tc>
      </w:tr>
      <w:tr w:rsidR="00382CAE" w14:paraId="2376F8E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9D9E4A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47264D7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Kitap Adı Kısaltması. Bab Numarası: Cümle Numarası.</w:t>
            </w:r>
          </w:p>
        </w:tc>
      </w:tr>
      <w:tr w:rsidR="00382CAE" w14:paraId="7CFE828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63820A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24A1D0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Yar.1:12.</w:t>
            </w:r>
          </w:p>
          <w:p w14:paraId="00489EB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Elç.12:10-12.</w:t>
            </w:r>
          </w:p>
        </w:tc>
      </w:tr>
      <w:tr w:rsidR="00382CAE" w14:paraId="2CC623F4"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4AE2C5B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78C8071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Kaynak Adı. </w:t>
            </w:r>
            <w:r>
              <w:rPr>
                <w:sz w:val="19"/>
                <w:szCs w:val="19"/>
              </w:rPr>
              <w:t>Basım Yeri: Yayıncı, x. Basım, Basım Yılı.</w:t>
            </w:r>
          </w:p>
        </w:tc>
      </w:tr>
      <w:tr w:rsidR="00382CAE" w14:paraId="0B15423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85E0C8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B12619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Kitabı Mukaddes. </w:t>
            </w:r>
            <w:r>
              <w:rPr>
                <w:sz w:val="19"/>
                <w:szCs w:val="19"/>
              </w:rPr>
              <w:t>İstanbul: Kitabı Mukaddes Şirketi, 2. Basım, 2003.</w:t>
            </w:r>
          </w:p>
          <w:p w14:paraId="6B35D40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highlight w:val="yellow"/>
              </w:rPr>
            </w:pPr>
            <w:r>
              <w:rPr>
                <w:i/>
                <w:sz w:val="19"/>
                <w:szCs w:val="19"/>
              </w:rPr>
              <w:t>Kutsal Kitap: Tevrat, Zebur İncil.</w:t>
            </w:r>
            <w:r>
              <w:rPr>
                <w:sz w:val="19"/>
                <w:szCs w:val="19"/>
              </w:rPr>
              <w:t xml:space="preserve"> İstanbul: Kitabı Mukaddes Şirketi - Yeni Yaşam Yayınları, 2009.</w:t>
            </w:r>
          </w:p>
        </w:tc>
      </w:tr>
    </w:tbl>
    <w:p w14:paraId="499A91CC" w14:textId="77777777" w:rsidR="00382CAE" w:rsidRDefault="00382CAE">
      <w:pPr>
        <w:pBdr>
          <w:top w:val="nil"/>
          <w:left w:val="nil"/>
          <w:bottom w:val="nil"/>
          <w:right w:val="nil"/>
          <w:between w:val="nil"/>
        </w:pBdr>
        <w:spacing w:after="120"/>
        <w:ind w:left="360" w:hanging="360"/>
        <w:rPr>
          <w:color w:val="000000"/>
          <w:sz w:val="2"/>
          <w:szCs w:val="2"/>
        </w:rPr>
      </w:pPr>
    </w:p>
    <w:tbl>
      <w:tblPr>
        <w:tblStyle w:val="a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26D1203" w14:textId="77777777">
        <w:tc>
          <w:tcPr>
            <w:tcW w:w="6794" w:type="dxa"/>
          </w:tcPr>
          <w:p w14:paraId="49D81A12"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i/>
                <w:sz w:val="17"/>
                <w:szCs w:val="17"/>
              </w:rPr>
              <w:t>Kitâb-ı Mukaddes</w:t>
            </w:r>
            <w:r>
              <w:rPr>
                <w:sz w:val="17"/>
                <w:szCs w:val="17"/>
              </w:rPr>
              <w:t>, EndNote gibi programlara “Kitap” veri türünde yazar alanı boş bırakılarak kaydedilir.</w:t>
            </w:r>
          </w:p>
        </w:tc>
      </w:tr>
    </w:tbl>
    <w:p w14:paraId="2D58BF07" w14:textId="77777777" w:rsidR="00382CAE" w:rsidRDefault="00AC4DBB">
      <w:pPr>
        <w:numPr>
          <w:ilvl w:val="0"/>
          <w:numId w:val="3"/>
        </w:numPr>
        <w:pBdr>
          <w:top w:val="nil"/>
          <w:left w:val="nil"/>
          <w:bottom w:val="nil"/>
          <w:right w:val="nil"/>
          <w:between w:val="nil"/>
        </w:pBdr>
        <w:spacing w:after="120"/>
      </w:pPr>
      <w:bookmarkStart w:id="165" w:name="_4hr1b5p" w:colFirst="0" w:colLast="0"/>
      <w:bookmarkEnd w:id="165"/>
      <w:r>
        <w:rPr>
          <w:i/>
          <w:color w:val="000000"/>
        </w:rPr>
        <w:t>Kitâb-ı Mukaddes</w:t>
      </w:r>
      <w:r>
        <w:rPr>
          <w:color w:val="000000"/>
        </w:rPr>
        <w:t xml:space="preserve"> içinde yer alan kitaplar ve kısaltmaları Türkçe ve İngilizce olarak aşağıda tablo olarak sunulmuştur.</w:t>
      </w:r>
    </w:p>
    <w:tbl>
      <w:tblPr>
        <w:tblStyle w:val="afff4"/>
        <w:tblW w:w="680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A0" w:firstRow="1" w:lastRow="0" w:firstColumn="1" w:lastColumn="0" w:noHBand="0" w:noVBand="1"/>
      </w:tblPr>
      <w:tblGrid>
        <w:gridCol w:w="379"/>
        <w:gridCol w:w="2885"/>
        <w:gridCol w:w="822"/>
        <w:gridCol w:w="2013"/>
        <w:gridCol w:w="705"/>
      </w:tblGrid>
      <w:tr w:rsidR="00382CAE" w14:paraId="2DCE3A8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40A54364" w14:textId="77777777" w:rsidR="00382CAE" w:rsidRDefault="00382CAE">
            <w:pPr>
              <w:spacing w:before="0"/>
              <w:ind w:firstLine="0"/>
              <w:rPr>
                <w:sz w:val="16"/>
                <w:szCs w:val="16"/>
              </w:rPr>
            </w:pPr>
          </w:p>
        </w:tc>
        <w:tc>
          <w:tcPr>
            <w:tcW w:w="2885" w:type="dxa"/>
          </w:tcPr>
          <w:p w14:paraId="1F1727A0" w14:textId="77777777" w:rsidR="00382CAE" w:rsidRDefault="00AC4DBB">
            <w:pPr>
              <w:spacing w:before="0"/>
              <w:ind w:firstLine="0"/>
              <w:cnfStyle w:val="100000000000" w:firstRow="1" w:lastRow="0" w:firstColumn="0" w:lastColumn="0" w:oddVBand="0" w:evenVBand="0" w:oddHBand="0" w:evenHBand="0" w:firstRowFirstColumn="0" w:firstRowLastColumn="0" w:lastRowFirstColumn="0" w:lastRowLastColumn="0"/>
              <w:rPr>
                <w:color w:val="1ABAC8"/>
                <w:sz w:val="16"/>
                <w:szCs w:val="16"/>
              </w:rPr>
            </w:pPr>
            <w:bookmarkStart w:id="166" w:name="_2wwbldi" w:colFirst="0" w:colLast="0"/>
            <w:bookmarkEnd w:id="166"/>
            <w:r>
              <w:rPr>
                <w:color w:val="1ABAC8"/>
                <w:sz w:val="16"/>
                <w:szCs w:val="16"/>
              </w:rPr>
              <w:t>Eski Antlaşma</w:t>
            </w:r>
          </w:p>
        </w:tc>
        <w:tc>
          <w:tcPr>
            <w:tcW w:w="822" w:type="dxa"/>
          </w:tcPr>
          <w:p w14:paraId="5657E5DD" w14:textId="77777777" w:rsidR="00382CAE" w:rsidRDefault="00AC4DBB">
            <w:pPr>
              <w:spacing w:before="0"/>
              <w:ind w:firstLine="0"/>
              <w:cnfStyle w:val="100000000000" w:firstRow="1" w:lastRow="0" w:firstColumn="0" w:lastColumn="0" w:oddVBand="0" w:evenVBand="0" w:oddHBand="0" w:evenHBand="0" w:firstRowFirstColumn="0" w:firstRowLastColumn="0" w:lastRowFirstColumn="0" w:lastRowLastColumn="0"/>
              <w:rPr>
                <w:color w:val="1ABAC8"/>
                <w:sz w:val="16"/>
                <w:szCs w:val="16"/>
              </w:rPr>
            </w:pPr>
            <w:r>
              <w:rPr>
                <w:color w:val="1ABAC8"/>
                <w:sz w:val="16"/>
                <w:szCs w:val="16"/>
              </w:rPr>
              <w:t>Kısa.</w:t>
            </w:r>
          </w:p>
        </w:tc>
        <w:tc>
          <w:tcPr>
            <w:tcW w:w="2013" w:type="dxa"/>
          </w:tcPr>
          <w:p w14:paraId="051A26BB" w14:textId="77777777" w:rsidR="00382CAE" w:rsidRDefault="00AC4DBB">
            <w:pPr>
              <w:spacing w:before="0"/>
              <w:ind w:firstLine="0"/>
              <w:cnfStyle w:val="100000000000" w:firstRow="1" w:lastRow="0" w:firstColumn="0" w:lastColumn="0" w:oddVBand="0" w:evenVBand="0" w:oddHBand="0" w:evenHBand="0" w:firstRowFirstColumn="0" w:firstRowLastColumn="0" w:lastRowFirstColumn="0" w:lastRowLastColumn="0"/>
              <w:rPr>
                <w:color w:val="1ABAC8"/>
                <w:sz w:val="16"/>
                <w:szCs w:val="16"/>
              </w:rPr>
            </w:pPr>
            <w:r>
              <w:rPr>
                <w:color w:val="1ABAC8"/>
                <w:sz w:val="16"/>
                <w:szCs w:val="16"/>
              </w:rPr>
              <w:t>Old Testament</w:t>
            </w:r>
          </w:p>
        </w:tc>
        <w:tc>
          <w:tcPr>
            <w:tcW w:w="705" w:type="dxa"/>
          </w:tcPr>
          <w:p w14:paraId="574C866F" w14:textId="77777777" w:rsidR="00382CAE" w:rsidRDefault="00AC4DBB">
            <w:pPr>
              <w:spacing w:before="0"/>
              <w:ind w:firstLine="0"/>
              <w:cnfStyle w:val="100000000000" w:firstRow="1" w:lastRow="0" w:firstColumn="0" w:lastColumn="0" w:oddVBand="0" w:evenVBand="0" w:oddHBand="0" w:evenHBand="0" w:firstRowFirstColumn="0" w:firstRowLastColumn="0" w:lastRowFirstColumn="0" w:lastRowLastColumn="0"/>
              <w:rPr>
                <w:color w:val="1ABAC8"/>
                <w:sz w:val="16"/>
                <w:szCs w:val="16"/>
              </w:rPr>
            </w:pPr>
            <w:r>
              <w:rPr>
                <w:color w:val="1ABAC8"/>
                <w:sz w:val="16"/>
                <w:szCs w:val="16"/>
              </w:rPr>
              <w:t>Abrs.</w:t>
            </w:r>
          </w:p>
        </w:tc>
      </w:tr>
      <w:tr w:rsidR="00382CAE" w14:paraId="56B4E80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5BA702BC" w14:textId="77777777" w:rsidR="00382CAE" w:rsidRDefault="00AC4DBB">
            <w:pPr>
              <w:spacing w:before="0"/>
              <w:ind w:firstLine="0"/>
              <w:rPr>
                <w:sz w:val="16"/>
                <w:szCs w:val="16"/>
              </w:rPr>
            </w:pPr>
            <w:r>
              <w:rPr>
                <w:sz w:val="16"/>
                <w:szCs w:val="16"/>
              </w:rPr>
              <w:t>1</w:t>
            </w:r>
          </w:p>
        </w:tc>
        <w:tc>
          <w:tcPr>
            <w:tcW w:w="2885" w:type="dxa"/>
          </w:tcPr>
          <w:p w14:paraId="3120D60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Yaratılış/Tekvin</w:t>
            </w:r>
          </w:p>
        </w:tc>
        <w:tc>
          <w:tcPr>
            <w:tcW w:w="822" w:type="dxa"/>
          </w:tcPr>
          <w:p w14:paraId="53BF2A9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Yar.</w:t>
            </w:r>
          </w:p>
        </w:tc>
        <w:tc>
          <w:tcPr>
            <w:tcW w:w="2013" w:type="dxa"/>
          </w:tcPr>
          <w:p w14:paraId="67D3076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Genesis</w:t>
            </w:r>
          </w:p>
        </w:tc>
        <w:tc>
          <w:tcPr>
            <w:tcW w:w="705" w:type="dxa"/>
          </w:tcPr>
          <w:p w14:paraId="25D0CF7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Gen.</w:t>
            </w:r>
          </w:p>
        </w:tc>
      </w:tr>
      <w:tr w:rsidR="00382CAE" w14:paraId="6D192830" w14:textId="77777777">
        <w:tc>
          <w:tcPr>
            <w:cnfStyle w:val="001000000000" w:firstRow="0" w:lastRow="0" w:firstColumn="1" w:lastColumn="0" w:oddVBand="0" w:evenVBand="0" w:oddHBand="0" w:evenHBand="0" w:firstRowFirstColumn="0" w:firstRowLastColumn="0" w:lastRowFirstColumn="0" w:lastRowLastColumn="0"/>
            <w:tcW w:w="379" w:type="dxa"/>
          </w:tcPr>
          <w:p w14:paraId="7535DA16" w14:textId="77777777" w:rsidR="00382CAE" w:rsidRDefault="00AC4DBB">
            <w:pPr>
              <w:spacing w:before="0"/>
              <w:ind w:firstLine="0"/>
              <w:rPr>
                <w:sz w:val="16"/>
                <w:szCs w:val="16"/>
              </w:rPr>
            </w:pPr>
            <w:r>
              <w:rPr>
                <w:sz w:val="16"/>
                <w:szCs w:val="16"/>
              </w:rPr>
              <w:t>2</w:t>
            </w:r>
          </w:p>
        </w:tc>
        <w:tc>
          <w:tcPr>
            <w:tcW w:w="2885" w:type="dxa"/>
          </w:tcPr>
          <w:p w14:paraId="2DFC68C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Mısır’dan Çıkış/Çıkış</w:t>
            </w:r>
          </w:p>
        </w:tc>
        <w:tc>
          <w:tcPr>
            <w:tcW w:w="822" w:type="dxa"/>
          </w:tcPr>
          <w:p w14:paraId="474BFAE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Çık.</w:t>
            </w:r>
          </w:p>
        </w:tc>
        <w:tc>
          <w:tcPr>
            <w:tcW w:w="2013" w:type="dxa"/>
          </w:tcPr>
          <w:p w14:paraId="48E51F4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Exodus</w:t>
            </w:r>
          </w:p>
        </w:tc>
        <w:tc>
          <w:tcPr>
            <w:tcW w:w="705" w:type="dxa"/>
          </w:tcPr>
          <w:p w14:paraId="18ED927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Ex.</w:t>
            </w:r>
          </w:p>
        </w:tc>
      </w:tr>
      <w:tr w:rsidR="00382CAE" w14:paraId="615E718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7927996B" w14:textId="77777777" w:rsidR="00382CAE" w:rsidRDefault="00AC4DBB">
            <w:pPr>
              <w:spacing w:before="0"/>
              <w:ind w:firstLine="0"/>
              <w:rPr>
                <w:sz w:val="16"/>
                <w:szCs w:val="16"/>
              </w:rPr>
            </w:pPr>
            <w:r>
              <w:rPr>
                <w:sz w:val="16"/>
                <w:szCs w:val="16"/>
              </w:rPr>
              <w:t>3</w:t>
            </w:r>
          </w:p>
        </w:tc>
        <w:tc>
          <w:tcPr>
            <w:tcW w:w="2885" w:type="dxa"/>
          </w:tcPr>
          <w:p w14:paraId="7F3591E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Levililer/Levililer</w:t>
            </w:r>
          </w:p>
        </w:tc>
        <w:tc>
          <w:tcPr>
            <w:tcW w:w="822" w:type="dxa"/>
          </w:tcPr>
          <w:p w14:paraId="452C659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Lev.</w:t>
            </w:r>
          </w:p>
        </w:tc>
        <w:tc>
          <w:tcPr>
            <w:tcW w:w="2013" w:type="dxa"/>
          </w:tcPr>
          <w:p w14:paraId="53428E7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Leviticus</w:t>
            </w:r>
          </w:p>
        </w:tc>
        <w:tc>
          <w:tcPr>
            <w:tcW w:w="705" w:type="dxa"/>
          </w:tcPr>
          <w:p w14:paraId="3B5FB2E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Lev.</w:t>
            </w:r>
          </w:p>
        </w:tc>
      </w:tr>
      <w:tr w:rsidR="00382CAE" w14:paraId="4FFBD91C" w14:textId="77777777">
        <w:tc>
          <w:tcPr>
            <w:cnfStyle w:val="001000000000" w:firstRow="0" w:lastRow="0" w:firstColumn="1" w:lastColumn="0" w:oddVBand="0" w:evenVBand="0" w:oddHBand="0" w:evenHBand="0" w:firstRowFirstColumn="0" w:firstRowLastColumn="0" w:lastRowFirstColumn="0" w:lastRowLastColumn="0"/>
            <w:tcW w:w="379" w:type="dxa"/>
          </w:tcPr>
          <w:p w14:paraId="7F361152" w14:textId="77777777" w:rsidR="00382CAE" w:rsidRDefault="00AC4DBB">
            <w:pPr>
              <w:spacing w:before="0"/>
              <w:ind w:firstLine="0"/>
              <w:rPr>
                <w:sz w:val="16"/>
                <w:szCs w:val="16"/>
              </w:rPr>
            </w:pPr>
            <w:r>
              <w:rPr>
                <w:sz w:val="16"/>
                <w:szCs w:val="16"/>
              </w:rPr>
              <w:t>4</w:t>
            </w:r>
          </w:p>
        </w:tc>
        <w:tc>
          <w:tcPr>
            <w:tcW w:w="2885" w:type="dxa"/>
          </w:tcPr>
          <w:p w14:paraId="5843695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Çölde Sayım/Sayılar</w:t>
            </w:r>
          </w:p>
        </w:tc>
        <w:tc>
          <w:tcPr>
            <w:tcW w:w="822" w:type="dxa"/>
          </w:tcPr>
          <w:p w14:paraId="2D2D978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Say.</w:t>
            </w:r>
          </w:p>
        </w:tc>
        <w:tc>
          <w:tcPr>
            <w:tcW w:w="2013" w:type="dxa"/>
          </w:tcPr>
          <w:p w14:paraId="491C181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Numbers</w:t>
            </w:r>
          </w:p>
        </w:tc>
        <w:tc>
          <w:tcPr>
            <w:tcW w:w="705" w:type="dxa"/>
          </w:tcPr>
          <w:p w14:paraId="55D4638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Num.</w:t>
            </w:r>
          </w:p>
        </w:tc>
      </w:tr>
      <w:tr w:rsidR="00382CAE" w14:paraId="186CB87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0BC4EC8E" w14:textId="77777777" w:rsidR="00382CAE" w:rsidRDefault="00AC4DBB">
            <w:pPr>
              <w:spacing w:before="0"/>
              <w:ind w:firstLine="0"/>
              <w:rPr>
                <w:sz w:val="16"/>
                <w:szCs w:val="16"/>
              </w:rPr>
            </w:pPr>
            <w:r>
              <w:rPr>
                <w:sz w:val="16"/>
                <w:szCs w:val="16"/>
              </w:rPr>
              <w:t>5</w:t>
            </w:r>
          </w:p>
        </w:tc>
        <w:tc>
          <w:tcPr>
            <w:tcW w:w="2885" w:type="dxa"/>
          </w:tcPr>
          <w:p w14:paraId="1CB3ADD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Yasa’nın Tekrarı/Tesniye</w:t>
            </w:r>
          </w:p>
        </w:tc>
        <w:tc>
          <w:tcPr>
            <w:tcW w:w="822" w:type="dxa"/>
          </w:tcPr>
          <w:p w14:paraId="3421226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Yas.</w:t>
            </w:r>
          </w:p>
        </w:tc>
        <w:tc>
          <w:tcPr>
            <w:tcW w:w="2013" w:type="dxa"/>
          </w:tcPr>
          <w:p w14:paraId="763137E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Deuteronomy</w:t>
            </w:r>
          </w:p>
        </w:tc>
        <w:tc>
          <w:tcPr>
            <w:tcW w:w="705" w:type="dxa"/>
          </w:tcPr>
          <w:p w14:paraId="5939C5F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Deut.</w:t>
            </w:r>
          </w:p>
        </w:tc>
      </w:tr>
      <w:tr w:rsidR="00382CAE" w14:paraId="00068CCD" w14:textId="77777777">
        <w:tc>
          <w:tcPr>
            <w:cnfStyle w:val="001000000000" w:firstRow="0" w:lastRow="0" w:firstColumn="1" w:lastColumn="0" w:oddVBand="0" w:evenVBand="0" w:oddHBand="0" w:evenHBand="0" w:firstRowFirstColumn="0" w:firstRowLastColumn="0" w:lastRowFirstColumn="0" w:lastRowLastColumn="0"/>
            <w:tcW w:w="379" w:type="dxa"/>
          </w:tcPr>
          <w:p w14:paraId="1DECE933" w14:textId="77777777" w:rsidR="00382CAE" w:rsidRDefault="00AC4DBB">
            <w:pPr>
              <w:spacing w:before="0"/>
              <w:ind w:firstLine="0"/>
              <w:rPr>
                <w:sz w:val="16"/>
                <w:szCs w:val="16"/>
              </w:rPr>
            </w:pPr>
            <w:r>
              <w:rPr>
                <w:sz w:val="16"/>
                <w:szCs w:val="16"/>
              </w:rPr>
              <w:t>6</w:t>
            </w:r>
          </w:p>
        </w:tc>
        <w:tc>
          <w:tcPr>
            <w:tcW w:w="2885" w:type="dxa"/>
          </w:tcPr>
          <w:p w14:paraId="24BAFFB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Yeşu/Yeşu</w:t>
            </w:r>
          </w:p>
        </w:tc>
        <w:tc>
          <w:tcPr>
            <w:tcW w:w="822" w:type="dxa"/>
          </w:tcPr>
          <w:p w14:paraId="34F05C6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Yşu.</w:t>
            </w:r>
          </w:p>
        </w:tc>
        <w:tc>
          <w:tcPr>
            <w:tcW w:w="2013" w:type="dxa"/>
          </w:tcPr>
          <w:p w14:paraId="0414D3B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Joshua</w:t>
            </w:r>
          </w:p>
        </w:tc>
        <w:tc>
          <w:tcPr>
            <w:tcW w:w="705" w:type="dxa"/>
          </w:tcPr>
          <w:p w14:paraId="2E0B3BE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Josh.</w:t>
            </w:r>
          </w:p>
        </w:tc>
      </w:tr>
      <w:tr w:rsidR="00382CAE" w14:paraId="3BD005F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16545391" w14:textId="77777777" w:rsidR="00382CAE" w:rsidRDefault="00AC4DBB">
            <w:pPr>
              <w:spacing w:before="0"/>
              <w:ind w:firstLine="0"/>
              <w:rPr>
                <w:sz w:val="16"/>
                <w:szCs w:val="16"/>
              </w:rPr>
            </w:pPr>
            <w:r>
              <w:rPr>
                <w:sz w:val="16"/>
                <w:szCs w:val="16"/>
              </w:rPr>
              <w:t>7</w:t>
            </w:r>
          </w:p>
        </w:tc>
        <w:tc>
          <w:tcPr>
            <w:tcW w:w="2885" w:type="dxa"/>
          </w:tcPr>
          <w:p w14:paraId="3C1692E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Hakimler/Hâkimler</w:t>
            </w:r>
          </w:p>
        </w:tc>
        <w:tc>
          <w:tcPr>
            <w:tcW w:w="822" w:type="dxa"/>
          </w:tcPr>
          <w:p w14:paraId="490E9C6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Hak.</w:t>
            </w:r>
          </w:p>
        </w:tc>
        <w:tc>
          <w:tcPr>
            <w:tcW w:w="2013" w:type="dxa"/>
          </w:tcPr>
          <w:p w14:paraId="5091EB3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Judges</w:t>
            </w:r>
          </w:p>
        </w:tc>
        <w:tc>
          <w:tcPr>
            <w:tcW w:w="705" w:type="dxa"/>
          </w:tcPr>
          <w:p w14:paraId="08F861E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Judg.</w:t>
            </w:r>
          </w:p>
        </w:tc>
      </w:tr>
      <w:tr w:rsidR="00382CAE" w14:paraId="6AC126D7" w14:textId="77777777">
        <w:tc>
          <w:tcPr>
            <w:cnfStyle w:val="001000000000" w:firstRow="0" w:lastRow="0" w:firstColumn="1" w:lastColumn="0" w:oddVBand="0" w:evenVBand="0" w:oddHBand="0" w:evenHBand="0" w:firstRowFirstColumn="0" w:firstRowLastColumn="0" w:lastRowFirstColumn="0" w:lastRowLastColumn="0"/>
            <w:tcW w:w="379" w:type="dxa"/>
          </w:tcPr>
          <w:p w14:paraId="368115DE" w14:textId="77777777" w:rsidR="00382CAE" w:rsidRDefault="00AC4DBB">
            <w:pPr>
              <w:spacing w:before="0"/>
              <w:ind w:firstLine="0"/>
              <w:rPr>
                <w:sz w:val="16"/>
                <w:szCs w:val="16"/>
              </w:rPr>
            </w:pPr>
            <w:r>
              <w:rPr>
                <w:sz w:val="16"/>
                <w:szCs w:val="16"/>
              </w:rPr>
              <w:t>8</w:t>
            </w:r>
          </w:p>
        </w:tc>
        <w:tc>
          <w:tcPr>
            <w:tcW w:w="2885" w:type="dxa"/>
          </w:tcPr>
          <w:p w14:paraId="1130B04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Rut/Rut</w:t>
            </w:r>
          </w:p>
        </w:tc>
        <w:tc>
          <w:tcPr>
            <w:tcW w:w="822" w:type="dxa"/>
          </w:tcPr>
          <w:p w14:paraId="13E76A5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Rut</w:t>
            </w:r>
          </w:p>
        </w:tc>
        <w:tc>
          <w:tcPr>
            <w:tcW w:w="2013" w:type="dxa"/>
          </w:tcPr>
          <w:p w14:paraId="2FE7373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Ruth</w:t>
            </w:r>
          </w:p>
        </w:tc>
        <w:tc>
          <w:tcPr>
            <w:tcW w:w="705" w:type="dxa"/>
          </w:tcPr>
          <w:p w14:paraId="543E07E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Ruth.</w:t>
            </w:r>
          </w:p>
        </w:tc>
      </w:tr>
      <w:tr w:rsidR="00382CAE" w14:paraId="152C51C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0EFBF9B9" w14:textId="77777777" w:rsidR="00382CAE" w:rsidRDefault="00AC4DBB">
            <w:pPr>
              <w:spacing w:before="0"/>
              <w:ind w:firstLine="0"/>
              <w:rPr>
                <w:sz w:val="16"/>
                <w:szCs w:val="16"/>
              </w:rPr>
            </w:pPr>
            <w:r>
              <w:rPr>
                <w:sz w:val="16"/>
                <w:szCs w:val="16"/>
              </w:rPr>
              <w:t>9</w:t>
            </w:r>
          </w:p>
        </w:tc>
        <w:tc>
          <w:tcPr>
            <w:tcW w:w="2885" w:type="dxa"/>
          </w:tcPr>
          <w:p w14:paraId="73A7EC1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I. Samuel/I. Samuel</w:t>
            </w:r>
          </w:p>
        </w:tc>
        <w:tc>
          <w:tcPr>
            <w:tcW w:w="822" w:type="dxa"/>
          </w:tcPr>
          <w:p w14:paraId="0C19564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1Sa.</w:t>
            </w:r>
          </w:p>
        </w:tc>
        <w:tc>
          <w:tcPr>
            <w:tcW w:w="2013" w:type="dxa"/>
          </w:tcPr>
          <w:p w14:paraId="430F712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Samuel</w:t>
            </w:r>
          </w:p>
        </w:tc>
        <w:tc>
          <w:tcPr>
            <w:tcW w:w="705" w:type="dxa"/>
          </w:tcPr>
          <w:p w14:paraId="4274C81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Sam.</w:t>
            </w:r>
          </w:p>
        </w:tc>
      </w:tr>
      <w:tr w:rsidR="00382CAE" w14:paraId="21DE3244" w14:textId="77777777">
        <w:tc>
          <w:tcPr>
            <w:cnfStyle w:val="001000000000" w:firstRow="0" w:lastRow="0" w:firstColumn="1" w:lastColumn="0" w:oddVBand="0" w:evenVBand="0" w:oddHBand="0" w:evenHBand="0" w:firstRowFirstColumn="0" w:firstRowLastColumn="0" w:lastRowFirstColumn="0" w:lastRowLastColumn="0"/>
            <w:tcW w:w="379" w:type="dxa"/>
          </w:tcPr>
          <w:p w14:paraId="60490C36" w14:textId="77777777" w:rsidR="00382CAE" w:rsidRDefault="00AC4DBB">
            <w:pPr>
              <w:spacing w:before="0"/>
              <w:ind w:firstLine="0"/>
              <w:rPr>
                <w:sz w:val="16"/>
                <w:szCs w:val="16"/>
              </w:rPr>
            </w:pPr>
            <w:r>
              <w:rPr>
                <w:sz w:val="16"/>
                <w:szCs w:val="16"/>
              </w:rPr>
              <w:t>10</w:t>
            </w:r>
          </w:p>
        </w:tc>
        <w:tc>
          <w:tcPr>
            <w:tcW w:w="2885" w:type="dxa"/>
          </w:tcPr>
          <w:p w14:paraId="6D666F2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II. Samuel/II. Samuel</w:t>
            </w:r>
          </w:p>
        </w:tc>
        <w:tc>
          <w:tcPr>
            <w:tcW w:w="822" w:type="dxa"/>
          </w:tcPr>
          <w:p w14:paraId="0DC3D8F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2Sa.</w:t>
            </w:r>
          </w:p>
        </w:tc>
        <w:tc>
          <w:tcPr>
            <w:tcW w:w="2013" w:type="dxa"/>
          </w:tcPr>
          <w:p w14:paraId="2D67E18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Samuel</w:t>
            </w:r>
          </w:p>
        </w:tc>
        <w:tc>
          <w:tcPr>
            <w:tcW w:w="705" w:type="dxa"/>
          </w:tcPr>
          <w:p w14:paraId="0544222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Sam.</w:t>
            </w:r>
          </w:p>
        </w:tc>
      </w:tr>
      <w:tr w:rsidR="00382CAE" w14:paraId="5FD9939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643B3238" w14:textId="77777777" w:rsidR="00382CAE" w:rsidRDefault="00AC4DBB">
            <w:pPr>
              <w:spacing w:before="0"/>
              <w:ind w:firstLine="0"/>
              <w:rPr>
                <w:sz w:val="16"/>
                <w:szCs w:val="16"/>
              </w:rPr>
            </w:pPr>
            <w:r>
              <w:rPr>
                <w:sz w:val="16"/>
                <w:szCs w:val="16"/>
              </w:rPr>
              <w:t>11</w:t>
            </w:r>
          </w:p>
        </w:tc>
        <w:tc>
          <w:tcPr>
            <w:tcW w:w="2885" w:type="dxa"/>
          </w:tcPr>
          <w:p w14:paraId="4E026E2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I. Krallar/I. Kırallar</w:t>
            </w:r>
          </w:p>
        </w:tc>
        <w:tc>
          <w:tcPr>
            <w:tcW w:w="822" w:type="dxa"/>
          </w:tcPr>
          <w:p w14:paraId="4E499A6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1Kr.</w:t>
            </w:r>
          </w:p>
        </w:tc>
        <w:tc>
          <w:tcPr>
            <w:tcW w:w="2013" w:type="dxa"/>
          </w:tcPr>
          <w:p w14:paraId="78B5240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Kings</w:t>
            </w:r>
          </w:p>
        </w:tc>
        <w:tc>
          <w:tcPr>
            <w:tcW w:w="705" w:type="dxa"/>
          </w:tcPr>
          <w:p w14:paraId="58340CB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Kgs.</w:t>
            </w:r>
          </w:p>
        </w:tc>
      </w:tr>
      <w:tr w:rsidR="00382CAE" w14:paraId="5978739B" w14:textId="77777777">
        <w:tc>
          <w:tcPr>
            <w:cnfStyle w:val="001000000000" w:firstRow="0" w:lastRow="0" w:firstColumn="1" w:lastColumn="0" w:oddVBand="0" w:evenVBand="0" w:oddHBand="0" w:evenHBand="0" w:firstRowFirstColumn="0" w:firstRowLastColumn="0" w:lastRowFirstColumn="0" w:lastRowLastColumn="0"/>
            <w:tcW w:w="379" w:type="dxa"/>
          </w:tcPr>
          <w:p w14:paraId="38FFD508" w14:textId="77777777" w:rsidR="00382CAE" w:rsidRDefault="00AC4DBB">
            <w:pPr>
              <w:spacing w:before="0"/>
              <w:ind w:firstLine="0"/>
              <w:rPr>
                <w:sz w:val="16"/>
                <w:szCs w:val="16"/>
              </w:rPr>
            </w:pPr>
            <w:r>
              <w:rPr>
                <w:sz w:val="16"/>
                <w:szCs w:val="16"/>
              </w:rPr>
              <w:t>12</w:t>
            </w:r>
          </w:p>
        </w:tc>
        <w:tc>
          <w:tcPr>
            <w:tcW w:w="2885" w:type="dxa"/>
          </w:tcPr>
          <w:p w14:paraId="499C713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II. Krallar/II. Kırallar</w:t>
            </w:r>
          </w:p>
        </w:tc>
        <w:tc>
          <w:tcPr>
            <w:tcW w:w="822" w:type="dxa"/>
          </w:tcPr>
          <w:p w14:paraId="11AF441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2.Kr.</w:t>
            </w:r>
          </w:p>
        </w:tc>
        <w:tc>
          <w:tcPr>
            <w:tcW w:w="2013" w:type="dxa"/>
          </w:tcPr>
          <w:p w14:paraId="0BD4C1D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Kings</w:t>
            </w:r>
          </w:p>
        </w:tc>
        <w:tc>
          <w:tcPr>
            <w:tcW w:w="705" w:type="dxa"/>
          </w:tcPr>
          <w:p w14:paraId="7C1C01A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Kgs.</w:t>
            </w:r>
          </w:p>
        </w:tc>
      </w:tr>
      <w:tr w:rsidR="00382CAE" w14:paraId="1000DC5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7CF7D899" w14:textId="77777777" w:rsidR="00382CAE" w:rsidRDefault="00AC4DBB">
            <w:pPr>
              <w:spacing w:before="0"/>
              <w:ind w:firstLine="0"/>
              <w:rPr>
                <w:sz w:val="16"/>
                <w:szCs w:val="16"/>
              </w:rPr>
            </w:pPr>
            <w:r>
              <w:rPr>
                <w:sz w:val="16"/>
                <w:szCs w:val="16"/>
              </w:rPr>
              <w:t>13</w:t>
            </w:r>
          </w:p>
        </w:tc>
        <w:tc>
          <w:tcPr>
            <w:tcW w:w="2885" w:type="dxa"/>
          </w:tcPr>
          <w:p w14:paraId="4B3D56E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I. Tarihler/ I. Tarihler</w:t>
            </w:r>
          </w:p>
        </w:tc>
        <w:tc>
          <w:tcPr>
            <w:tcW w:w="822" w:type="dxa"/>
          </w:tcPr>
          <w:p w14:paraId="0B3A9B6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1.Ta.</w:t>
            </w:r>
          </w:p>
        </w:tc>
        <w:tc>
          <w:tcPr>
            <w:tcW w:w="2013" w:type="dxa"/>
          </w:tcPr>
          <w:p w14:paraId="62698C7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Chronicles</w:t>
            </w:r>
          </w:p>
        </w:tc>
        <w:tc>
          <w:tcPr>
            <w:tcW w:w="705" w:type="dxa"/>
          </w:tcPr>
          <w:p w14:paraId="063DE82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Chr.</w:t>
            </w:r>
          </w:p>
        </w:tc>
      </w:tr>
      <w:tr w:rsidR="00382CAE" w14:paraId="25DDA50F" w14:textId="77777777">
        <w:tc>
          <w:tcPr>
            <w:cnfStyle w:val="001000000000" w:firstRow="0" w:lastRow="0" w:firstColumn="1" w:lastColumn="0" w:oddVBand="0" w:evenVBand="0" w:oddHBand="0" w:evenHBand="0" w:firstRowFirstColumn="0" w:firstRowLastColumn="0" w:lastRowFirstColumn="0" w:lastRowLastColumn="0"/>
            <w:tcW w:w="379" w:type="dxa"/>
          </w:tcPr>
          <w:p w14:paraId="0C12C9B5" w14:textId="77777777" w:rsidR="00382CAE" w:rsidRDefault="00AC4DBB">
            <w:pPr>
              <w:spacing w:before="0"/>
              <w:ind w:firstLine="0"/>
              <w:rPr>
                <w:sz w:val="16"/>
                <w:szCs w:val="16"/>
              </w:rPr>
            </w:pPr>
            <w:r>
              <w:rPr>
                <w:sz w:val="16"/>
                <w:szCs w:val="16"/>
              </w:rPr>
              <w:t>14</w:t>
            </w:r>
          </w:p>
        </w:tc>
        <w:tc>
          <w:tcPr>
            <w:tcW w:w="2885" w:type="dxa"/>
          </w:tcPr>
          <w:p w14:paraId="47D0EA2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II. Tarihler/II. Tarihler</w:t>
            </w:r>
          </w:p>
        </w:tc>
        <w:tc>
          <w:tcPr>
            <w:tcW w:w="822" w:type="dxa"/>
          </w:tcPr>
          <w:p w14:paraId="34B3223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2.Ta.</w:t>
            </w:r>
          </w:p>
        </w:tc>
        <w:tc>
          <w:tcPr>
            <w:tcW w:w="2013" w:type="dxa"/>
          </w:tcPr>
          <w:p w14:paraId="5733BE1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Chronicles</w:t>
            </w:r>
          </w:p>
        </w:tc>
        <w:tc>
          <w:tcPr>
            <w:tcW w:w="705" w:type="dxa"/>
          </w:tcPr>
          <w:p w14:paraId="770F6D3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Chr.</w:t>
            </w:r>
          </w:p>
        </w:tc>
      </w:tr>
      <w:tr w:rsidR="00382CAE" w14:paraId="48509A5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4311EE6A" w14:textId="77777777" w:rsidR="00382CAE" w:rsidRDefault="00AC4DBB">
            <w:pPr>
              <w:spacing w:before="0"/>
              <w:ind w:firstLine="0"/>
              <w:rPr>
                <w:sz w:val="16"/>
                <w:szCs w:val="16"/>
              </w:rPr>
            </w:pPr>
            <w:r>
              <w:rPr>
                <w:sz w:val="16"/>
                <w:szCs w:val="16"/>
              </w:rPr>
              <w:t>15</w:t>
            </w:r>
          </w:p>
        </w:tc>
        <w:tc>
          <w:tcPr>
            <w:tcW w:w="2885" w:type="dxa"/>
          </w:tcPr>
          <w:p w14:paraId="21F43AA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Ezra/Ezra</w:t>
            </w:r>
          </w:p>
        </w:tc>
        <w:tc>
          <w:tcPr>
            <w:tcW w:w="822" w:type="dxa"/>
          </w:tcPr>
          <w:p w14:paraId="317B63A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Ezr.</w:t>
            </w:r>
          </w:p>
        </w:tc>
        <w:tc>
          <w:tcPr>
            <w:tcW w:w="2013" w:type="dxa"/>
          </w:tcPr>
          <w:p w14:paraId="65AAB39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Ezra</w:t>
            </w:r>
          </w:p>
        </w:tc>
        <w:tc>
          <w:tcPr>
            <w:tcW w:w="705" w:type="dxa"/>
          </w:tcPr>
          <w:p w14:paraId="60B985D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Ezra.</w:t>
            </w:r>
          </w:p>
        </w:tc>
      </w:tr>
      <w:tr w:rsidR="00382CAE" w14:paraId="18B7C3C4" w14:textId="77777777">
        <w:tc>
          <w:tcPr>
            <w:cnfStyle w:val="001000000000" w:firstRow="0" w:lastRow="0" w:firstColumn="1" w:lastColumn="0" w:oddVBand="0" w:evenVBand="0" w:oddHBand="0" w:evenHBand="0" w:firstRowFirstColumn="0" w:firstRowLastColumn="0" w:lastRowFirstColumn="0" w:lastRowLastColumn="0"/>
            <w:tcW w:w="379" w:type="dxa"/>
          </w:tcPr>
          <w:p w14:paraId="573CF003" w14:textId="77777777" w:rsidR="00382CAE" w:rsidRDefault="00AC4DBB">
            <w:pPr>
              <w:spacing w:before="0"/>
              <w:ind w:firstLine="0"/>
              <w:rPr>
                <w:sz w:val="16"/>
                <w:szCs w:val="16"/>
              </w:rPr>
            </w:pPr>
            <w:r>
              <w:rPr>
                <w:sz w:val="16"/>
                <w:szCs w:val="16"/>
              </w:rPr>
              <w:t>16</w:t>
            </w:r>
          </w:p>
        </w:tc>
        <w:tc>
          <w:tcPr>
            <w:tcW w:w="2885" w:type="dxa"/>
          </w:tcPr>
          <w:p w14:paraId="57D0941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 xml:space="preserve">Nehemya/Nehemya </w:t>
            </w:r>
          </w:p>
        </w:tc>
        <w:tc>
          <w:tcPr>
            <w:tcW w:w="822" w:type="dxa"/>
          </w:tcPr>
          <w:p w14:paraId="77CDC02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Neh.</w:t>
            </w:r>
          </w:p>
        </w:tc>
        <w:tc>
          <w:tcPr>
            <w:tcW w:w="2013" w:type="dxa"/>
          </w:tcPr>
          <w:p w14:paraId="2B5229F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Nehemiah</w:t>
            </w:r>
          </w:p>
        </w:tc>
        <w:tc>
          <w:tcPr>
            <w:tcW w:w="705" w:type="dxa"/>
          </w:tcPr>
          <w:p w14:paraId="0A206B0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Neh.</w:t>
            </w:r>
          </w:p>
        </w:tc>
      </w:tr>
      <w:tr w:rsidR="00382CAE" w14:paraId="7E263B3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5CDDFB36" w14:textId="77777777" w:rsidR="00382CAE" w:rsidRDefault="00AC4DBB">
            <w:pPr>
              <w:spacing w:before="0"/>
              <w:ind w:firstLine="0"/>
              <w:rPr>
                <w:sz w:val="16"/>
                <w:szCs w:val="16"/>
              </w:rPr>
            </w:pPr>
            <w:r>
              <w:rPr>
                <w:sz w:val="16"/>
                <w:szCs w:val="16"/>
              </w:rPr>
              <w:t>17</w:t>
            </w:r>
          </w:p>
        </w:tc>
        <w:tc>
          <w:tcPr>
            <w:tcW w:w="2885" w:type="dxa"/>
          </w:tcPr>
          <w:p w14:paraId="4AFB2B9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Ester/Ester</w:t>
            </w:r>
          </w:p>
        </w:tc>
        <w:tc>
          <w:tcPr>
            <w:tcW w:w="822" w:type="dxa"/>
          </w:tcPr>
          <w:p w14:paraId="20C546E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Est.</w:t>
            </w:r>
          </w:p>
        </w:tc>
        <w:tc>
          <w:tcPr>
            <w:tcW w:w="2013" w:type="dxa"/>
          </w:tcPr>
          <w:p w14:paraId="4B3E0B7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Esther</w:t>
            </w:r>
          </w:p>
        </w:tc>
        <w:tc>
          <w:tcPr>
            <w:tcW w:w="705" w:type="dxa"/>
          </w:tcPr>
          <w:p w14:paraId="2649F41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Esth.</w:t>
            </w:r>
          </w:p>
        </w:tc>
      </w:tr>
      <w:tr w:rsidR="00382CAE" w14:paraId="3D6E4F1C" w14:textId="77777777">
        <w:tc>
          <w:tcPr>
            <w:cnfStyle w:val="001000000000" w:firstRow="0" w:lastRow="0" w:firstColumn="1" w:lastColumn="0" w:oddVBand="0" w:evenVBand="0" w:oddHBand="0" w:evenHBand="0" w:firstRowFirstColumn="0" w:firstRowLastColumn="0" w:lastRowFirstColumn="0" w:lastRowLastColumn="0"/>
            <w:tcW w:w="379" w:type="dxa"/>
          </w:tcPr>
          <w:p w14:paraId="1BB9DE62" w14:textId="77777777" w:rsidR="00382CAE" w:rsidRDefault="00AC4DBB">
            <w:pPr>
              <w:spacing w:before="0"/>
              <w:ind w:firstLine="0"/>
              <w:rPr>
                <w:sz w:val="16"/>
                <w:szCs w:val="16"/>
              </w:rPr>
            </w:pPr>
            <w:r>
              <w:rPr>
                <w:sz w:val="16"/>
                <w:szCs w:val="16"/>
              </w:rPr>
              <w:t>18</w:t>
            </w:r>
          </w:p>
        </w:tc>
        <w:tc>
          <w:tcPr>
            <w:tcW w:w="2885" w:type="dxa"/>
          </w:tcPr>
          <w:p w14:paraId="44951AC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Eyüp/ Eyub</w:t>
            </w:r>
          </w:p>
        </w:tc>
        <w:tc>
          <w:tcPr>
            <w:tcW w:w="822" w:type="dxa"/>
          </w:tcPr>
          <w:p w14:paraId="2730776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Eyü.</w:t>
            </w:r>
          </w:p>
        </w:tc>
        <w:tc>
          <w:tcPr>
            <w:tcW w:w="2013" w:type="dxa"/>
          </w:tcPr>
          <w:p w14:paraId="09620FC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Job</w:t>
            </w:r>
          </w:p>
        </w:tc>
        <w:tc>
          <w:tcPr>
            <w:tcW w:w="705" w:type="dxa"/>
          </w:tcPr>
          <w:p w14:paraId="1203F8D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Job.</w:t>
            </w:r>
          </w:p>
        </w:tc>
      </w:tr>
      <w:tr w:rsidR="00382CAE" w14:paraId="48980D7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4BDDBA71" w14:textId="77777777" w:rsidR="00382CAE" w:rsidRDefault="00AC4DBB">
            <w:pPr>
              <w:spacing w:before="0"/>
              <w:ind w:firstLine="0"/>
              <w:rPr>
                <w:sz w:val="16"/>
                <w:szCs w:val="16"/>
              </w:rPr>
            </w:pPr>
            <w:r>
              <w:rPr>
                <w:sz w:val="16"/>
                <w:szCs w:val="16"/>
              </w:rPr>
              <w:t>19</w:t>
            </w:r>
          </w:p>
        </w:tc>
        <w:tc>
          <w:tcPr>
            <w:tcW w:w="2885" w:type="dxa"/>
          </w:tcPr>
          <w:p w14:paraId="14464FA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Mezmurlar (Zebur)/Mezmurlar</w:t>
            </w:r>
          </w:p>
        </w:tc>
        <w:tc>
          <w:tcPr>
            <w:tcW w:w="822" w:type="dxa"/>
          </w:tcPr>
          <w:p w14:paraId="686A81E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Mez.</w:t>
            </w:r>
          </w:p>
        </w:tc>
        <w:tc>
          <w:tcPr>
            <w:tcW w:w="2013" w:type="dxa"/>
          </w:tcPr>
          <w:p w14:paraId="5906324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Psalms</w:t>
            </w:r>
          </w:p>
        </w:tc>
        <w:tc>
          <w:tcPr>
            <w:tcW w:w="705" w:type="dxa"/>
          </w:tcPr>
          <w:p w14:paraId="5DC423A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Ps.</w:t>
            </w:r>
          </w:p>
        </w:tc>
      </w:tr>
      <w:tr w:rsidR="00382CAE" w14:paraId="710ED76E" w14:textId="77777777">
        <w:tc>
          <w:tcPr>
            <w:cnfStyle w:val="001000000000" w:firstRow="0" w:lastRow="0" w:firstColumn="1" w:lastColumn="0" w:oddVBand="0" w:evenVBand="0" w:oddHBand="0" w:evenHBand="0" w:firstRowFirstColumn="0" w:firstRowLastColumn="0" w:lastRowFirstColumn="0" w:lastRowLastColumn="0"/>
            <w:tcW w:w="379" w:type="dxa"/>
          </w:tcPr>
          <w:p w14:paraId="0C4A561F" w14:textId="77777777" w:rsidR="00382CAE" w:rsidRDefault="00AC4DBB">
            <w:pPr>
              <w:spacing w:before="0"/>
              <w:ind w:firstLine="0"/>
              <w:rPr>
                <w:sz w:val="16"/>
                <w:szCs w:val="16"/>
              </w:rPr>
            </w:pPr>
            <w:r>
              <w:rPr>
                <w:sz w:val="16"/>
                <w:szCs w:val="16"/>
              </w:rPr>
              <w:t>20</w:t>
            </w:r>
          </w:p>
        </w:tc>
        <w:tc>
          <w:tcPr>
            <w:tcW w:w="2885" w:type="dxa"/>
          </w:tcPr>
          <w:p w14:paraId="1AD6915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Süleyman’ın Özdeyişleri/Süleymanın Meselleri</w:t>
            </w:r>
          </w:p>
        </w:tc>
        <w:tc>
          <w:tcPr>
            <w:tcW w:w="822" w:type="dxa"/>
          </w:tcPr>
          <w:p w14:paraId="3492ABA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Özd.</w:t>
            </w:r>
          </w:p>
        </w:tc>
        <w:tc>
          <w:tcPr>
            <w:tcW w:w="2013" w:type="dxa"/>
          </w:tcPr>
          <w:p w14:paraId="79CFA82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Proverbs</w:t>
            </w:r>
          </w:p>
        </w:tc>
        <w:tc>
          <w:tcPr>
            <w:tcW w:w="705" w:type="dxa"/>
          </w:tcPr>
          <w:p w14:paraId="2E7246B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Prov.</w:t>
            </w:r>
          </w:p>
        </w:tc>
      </w:tr>
      <w:tr w:rsidR="00382CAE" w14:paraId="0E51FF7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616B7CB6" w14:textId="77777777" w:rsidR="00382CAE" w:rsidRDefault="00AC4DBB">
            <w:pPr>
              <w:spacing w:before="0"/>
              <w:ind w:firstLine="0"/>
              <w:rPr>
                <w:sz w:val="16"/>
                <w:szCs w:val="16"/>
              </w:rPr>
            </w:pPr>
            <w:r>
              <w:rPr>
                <w:sz w:val="16"/>
                <w:szCs w:val="16"/>
              </w:rPr>
              <w:t>21</w:t>
            </w:r>
          </w:p>
        </w:tc>
        <w:tc>
          <w:tcPr>
            <w:tcW w:w="2885" w:type="dxa"/>
          </w:tcPr>
          <w:p w14:paraId="739C45B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Vaiz/Vaiz</w:t>
            </w:r>
          </w:p>
        </w:tc>
        <w:tc>
          <w:tcPr>
            <w:tcW w:w="822" w:type="dxa"/>
          </w:tcPr>
          <w:p w14:paraId="4D2BFB3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Vai.</w:t>
            </w:r>
          </w:p>
        </w:tc>
        <w:tc>
          <w:tcPr>
            <w:tcW w:w="2013" w:type="dxa"/>
          </w:tcPr>
          <w:p w14:paraId="2B503BC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Ecclesiastes (Qoheleth)</w:t>
            </w:r>
          </w:p>
        </w:tc>
        <w:tc>
          <w:tcPr>
            <w:tcW w:w="705" w:type="dxa"/>
          </w:tcPr>
          <w:p w14:paraId="401204E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Eccl.</w:t>
            </w:r>
          </w:p>
        </w:tc>
      </w:tr>
      <w:tr w:rsidR="00382CAE" w14:paraId="22E8973D" w14:textId="77777777">
        <w:tc>
          <w:tcPr>
            <w:cnfStyle w:val="001000000000" w:firstRow="0" w:lastRow="0" w:firstColumn="1" w:lastColumn="0" w:oddVBand="0" w:evenVBand="0" w:oddHBand="0" w:evenHBand="0" w:firstRowFirstColumn="0" w:firstRowLastColumn="0" w:lastRowFirstColumn="0" w:lastRowLastColumn="0"/>
            <w:tcW w:w="379" w:type="dxa"/>
          </w:tcPr>
          <w:p w14:paraId="7AC11B0A" w14:textId="77777777" w:rsidR="00382CAE" w:rsidRDefault="00AC4DBB">
            <w:pPr>
              <w:spacing w:before="0"/>
              <w:ind w:firstLine="0"/>
              <w:rPr>
                <w:sz w:val="16"/>
                <w:szCs w:val="16"/>
              </w:rPr>
            </w:pPr>
            <w:r>
              <w:rPr>
                <w:sz w:val="16"/>
                <w:szCs w:val="16"/>
              </w:rPr>
              <w:t>22</w:t>
            </w:r>
          </w:p>
        </w:tc>
        <w:tc>
          <w:tcPr>
            <w:tcW w:w="2885" w:type="dxa"/>
          </w:tcPr>
          <w:p w14:paraId="5D37470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Ezgiler Ezgisi/Neşideler Neşidesi</w:t>
            </w:r>
          </w:p>
        </w:tc>
        <w:tc>
          <w:tcPr>
            <w:tcW w:w="822" w:type="dxa"/>
          </w:tcPr>
          <w:p w14:paraId="2CAD46F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Ezg.</w:t>
            </w:r>
          </w:p>
        </w:tc>
        <w:tc>
          <w:tcPr>
            <w:tcW w:w="2013" w:type="dxa"/>
          </w:tcPr>
          <w:p w14:paraId="0E874C2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Song of Songs/Solomon</w:t>
            </w:r>
          </w:p>
        </w:tc>
        <w:tc>
          <w:tcPr>
            <w:tcW w:w="705" w:type="dxa"/>
          </w:tcPr>
          <w:p w14:paraId="7780CA9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Song.</w:t>
            </w:r>
          </w:p>
        </w:tc>
      </w:tr>
      <w:tr w:rsidR="00382CAE" w14:paraId="067DD05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4FFEC238" w14:textId="77777777" w:rsidR="00382CAE" w:rsidRDefault="00AC4DBB">
            <w:pPr>
              <w:spacing w:before="0"/>
              <w:ind w:firstLine="0"/>
              <w:rPr>
                <w:sz w:val="16"/>
                <w:szCs w:val="16"/>
              </w:rPr>
            </w:pPr>
            <w:r>
              <w:rPr>
                <w:sz w:val="16"/>
                <w:szCs w:val="16"/>
              </w:rPr>
              <w:t>23</w:t>
            </w:r>
          </w:p>
        </w:tc>
        <w:tc>
          <w:tcPr>
            <w:tcW w:w="2885" w:type="dxa"/>
          </w:tcPr>
          <w:p w14:paraId="7B6DCDF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Yeşaya/İşaya</w:t>
            </w:r>
          </w:p>
        </w:tc>
        <w:tc>
          <w:tcPr>
            <w:tcW w:w="822" w:type="dxa"/>
          </w:tcPr>
          <w:p w14:paraId="3E842F1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Yşa.</w:t>
            </w:r>
          </w:p>
        </w:tc>
        <w:tc>
          <w:tcPr>
            <w:tcW w:w="2013" w:type="dxa"/>
          </w:tcPr>
          <w:p w14:paraId="70103B0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Isaiah</w:t>
            </w:r>
          </w:p>
        </w:tc>
        <w:tc>
          <w:tcPr>
            <w:tcW w:w="705" w:type="dxa"/>
          </w:tcPr>
          <w:p w14:paraId="39B5976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Isa.</w:t>
            </w:r>
          </w:p>
        </w:tc>
      </w:tr>
      <w:tr w:rsidR="00382CAE" w14:paraId="3F1B85B3" w14:textId="77777777">
        <w:tc>
          <w:tcPr>
            <w:cnfStyle w:val="001000000000" w:firstRow="0" w:lastRow="0" w:firstColumn="1" w:lastColumn="0" w:oddVBand="0" w:evenVBand="0" w:oddHBand="0" w:evenHBand="0" w:firstRowFirstColumn="0" w:firstRowLastColumn="0" w:lastRowFirstColumn="0" w:lastRowLastColumn="0"/>
            <w:tcW w:w="379" w:type="dxa"/>
          </w:tcPr>
          <w:p w14:paraId="23AE5A7F" w14:textId="77777777" w:rsidR="00382CAE" w:rsidRDefault="00AC4DBB">
            <w:pPr>
              <w:spacing w:before="0"/>
              <w:ind w:firstLine="0"/>
              <w:rPr>
                <w:sz w:val="16"/>
                <w:szCs w:val="16"/>
              </w:rPr>
            </w:pPr>
            <w:r>
              <w:rPr>
                <w:sz w:val="16"/>
                <w:szCs w:val="16"/>
              </w:rPr>
              <w:t>24</w:t>
            </w:r>
          </w:p>
        </w:tc>
        <w:tc>
          <w:tcPr>
            <w:tcW w:w="2885" w:type="dxa"/>
          </w:tcPr>
          <w:p w14:paraId="72D2792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Yeremya/Yeremya</w:t>
            </w:r>
          </w:p>
        </w:tc>
        <w:tc>
          <w:tcPr>
            <w:tcW w:w="822" w:type="dxa"/>
          </w:tcPr>
          <w:p w14:paraId="0F7E9DC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Yer.</w:t>
            </w:r>
          </w:p>
        </w:tc>
        <w:tc>
          <w:tcPr>
            <w:tcW w:w="2013" w:type="dxa"/>
          </w:tcPr>
          <w:p w14:paraId="0778394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Jeremiah</w:t>
            </w:r>
          </w:p>
        </w:tc>
        <w:tc>
          <w:tcPr>
            <w:tcW w:w="705" w:type="dxa"/>
          </w:tcPr>
          <w:p w14:paraId="2A3B46E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Jer.</w:t>
            </w:r>
          </w:p>
        </w:tc>
      </w:tr>
      <w:tr w:rsidR="00382CAE" w14:paraId="74A6A61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1DE4FAF2" w14:textId="77777777" w:rsidR="00382CAE" w:rsidRDefault="00AC4DBB">
            <w:pPr>
              <w:spacing w:before="0"/>
              <w:ind w:firstLine="0"/>
              <w:rPr>
                <w:sz w:val="16"/>
                <w:szCs w:val="16"/>
              </w:rPr>
            </w:pPr>
            <w:r>
              <w:rPr>
                <w:sz w:val="16"/>
                <w:szCs w:val="16"/>
              </w:rPr>
              <w:t>25</w:t>
            </w:r>
          </w:p>
        </w:tc>
        <w:tc>
          <w:tcPr>
            <w:tcW w:w="2885" w:type="dxa"/>
          </w:tcPr>
          <w:p w14:paraId="747BE45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Ağıtlar/Yeremyanın Mersiyeleri</w:t>
            </w:r>
          </w:p>
        </w:tc>
        <w:tc>
          <w:tcPr>
            <w:tcW w:w="822" w:type="dxa"/>
          </w:tcPr>
          <w:p w14:paraId="4FF4A47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Ağı.</w:t>
            </w:r>
          </w:p>
        </w:tc>
        <w:tc>
          <w:tcPr>
            <w:tcW w:w="2013" w:type="dxa"/>
          </w:tcPr>
          <w:p w14:paraId="7755692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Lamentations</w:t>
            </w:r>
          </w:p>
        </w:tc>
        <w:tc>
          <w:tcPr>
            <w:tcW w:w="705" w:type="dxa"/>
          </w:tcPr>
          <w:p w14:paraId="22B0D34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Lam.</w:t>
            </w:r>
          </w:p>
        </w:tc>
      </w:tr>
      <w:tr w:rsidR="00382CAE" w14:paraId="63DCA95B" w14:textId="77777777">
        <w:tc>
          <w:tcPr>
            <w:cnfStyle w:val="001000000000" w:firstRow="0" w:lastRow="0" w:firstColumn="1" w:lastColumn="0" w:oddVBand="0" w:evenVBand="0" w:oddHBand="0" w:evenHBand="0" w:firstRowFirstColumn="0" w:firstRowLastColumn="0" w:lastRowFirstColumn="0" w:lastRowLastColumn="0"/>
            <w:tcW w:w="379" w:type="dxa"/>
          </w:tcPr>
          <w:p w14:paraId="383F4D0D" w14:textId="77777777" w:rsidR="00382CAE" w:rsidRDefault="00AC4DBB">
            <w:pPr>
              <w:spacing w:before="0"/>
              <w:ind w:firstLine="0"/>
              <w:rPr>
                <w:sz w:val="16"/>
                <w:szCs w:val="16"/>
              </w:rPr>
            </w:pPr>
            <w:r>
              <w:rPr>
                <w:sz w:val="16"/>
                <w:szCs w:val="16"/>
              </w:rPr>
              <w:t>26</w:t>
            </w:r>
          </w:p>
        </w:tc>
        <w:tc>
          <w:tcPr>
            <w:tcW w:w="2885" w:type="dxa"/>
          </w:tcPr>
          <w:p w14:paraId="6F7BAD4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Hezekiel/Hezekiel</w:t>
            </w:r>
          </w:p>
        </w:tc>
        <w:tc>
          <w:tcPr>
            <w:tcW w:w="822" w:type="dxa"/>
          </w:tcPr>
          <w:p w14:paraId="76B3A0E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Hez.</w:t>
            </w:r>
          </w:p>
        </w:tc>
        <w:tc>
          <w:tcPr>
            <w:tcW w:w="2013" w:type="dxa"/>
          </w:tcPr>
          <w:p w14:paraId="642FF68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Ezekiel</w:t>
            </w:r>
          </w:p>
        </w:tc>
        <w:tc>
          <w:tcPr>
            <w:tcW w:w="705" w:type="dxa"/>
          </w:tcPr>
          <w:p w14:paraId="1F10D58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Ezek.</w:t>
            </w:r>
          </w:p>
        </w:tc>
      </w:tr>
      <w:tr w:rsidR="00382CAE" w14:paraId="2F3BD56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2359F7EE" w14:textId="77777777" w:rsidR="00382CAE" w:rsidRDefault="00AC4DBB">
            <w:pPr>
              <w:spacing w:before="0"/>
              <w:ind w:firstLine="0"/>
              <w:rPr>
                <w:sz w:val="16"/>
                <w:szCs w:val="16"/>
              </w:rPr>
            </w:pPr>
            <w:r>
              <w:rPr>
                <w:sz w:val="16"/>
                <w:szCs w:val="16"/>
              </w:rPr>
              <w:t>27</w:t>
            </w:r>
          </w:p>
        </w:tc>
        <w:tc>
          <w:tcPr>
            <w:tcW w:w="2885" w:type="dxa"/>
          </w:tcPr>
          <w:p w14:paraId="4D89203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Daniel/Daniel</w:t>
            </w:r>
          </w:p>
        </w:tc>
        <w:tc>
          <w:tcPr>
            <w:tcW w:w="822" w:type="dxa"/>
          </w:tcPr>
          <w:p w14:paraId="20A5545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Dan.</w:t>
            </w:r>
          </w:p>
        </w:tc>
        <w:tc>
          <w:tcPr>
            <w:tcW w:w="2013" w:type="dxa"/>
          </w:tcPr>
          <w:p w14:paraId="01A070B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Daniel</w:t>
            </w:r>
          </w:p>
        </w:tc>
        <w:tc>
          <w:tcPr>
            <w:tcW w:w="705" w:type="dxa"/>
          </w:tcPr>
          <w:p w14:paraId="03109BF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Dan.</w:t>
            </w:r>
          </w:p>
        </w:tc>
      </w:tr>
      <w:tr w:rsidR="00382CAE" w14:paraId="3313FB8B" w14:textId="77777777">
        <w:tc>
          <w:tcPr>
            <w:cnfStyle w:val="001000000000" w:firstRow="0" w:lastRow="0" w:firstColumn="1" w:lastColumn="0" w:oddVBand="0" w:evenVBand="0" w:oddHBand="0" w:evenHBand="0" w:firstRowFirstColumn="0" w:firstRowLastColumn="0" w:lastRowFirstColumn="0" w:lastRowLastColumn="0"/>
            <w:tcW w:w="379" w:type="dxa"/>
          </w:tcPr>
          <w:p w14:paraId="2577B09E" w14:textId="77777777" w:rsidR="00382CAE" w:rsidRDefault="00AC4DBB">
            <w:pPr>
              <w:spacing w:before="0"/>
              <w:ind w:firstLine="0"/>
              <w:rPr>
                <w:sz w:val="16"/>
                <w:szCs w:val="16"/>
              </w:rPr>
            </w:pPr>
            <w:r>
              <w:rPr>
                <w:sz w:val="16"/>
                <w:szCs w:val="16"/>
              </w:rPr>
              <w:t>28</w:t>
            </w:r>
          </w:p>
        </w:tc>
        <w:tc>
          <w:tcPr>
            <w:tcW w:w="2885" w:type="dxa"/>
          </w:tcPr>
          <w:p w14:paraId="7BBF6BC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Hoşea/Hoşea</w:t>
            </w:r>
          </w:p>
        </w:tc>
        <w:tc>
          <w:tcPr>
            <w:tcW w:w="822" w:type="dxa"/>
          </w:tcPr>
          <w:p w14:paraId="7997D48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Hoş.</w:t>
            </w:r>
          </w:p>
        </w:tc>
        <w:tc>
          <w:tcPr>
            <w:tcW w:w="2013" w:type="dxa"/>
          </w:tcPr>
          <w:p w14:paraId="50C2207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Hosea</w:t>
            </w:r>
          </w:p>
        </w:tc>
        <w:tc>
          <w:tcPr>
            <w:tcW w:w="705" w:type="dxa"/>
          </w:tcPr>
          <w:p w14:paraId="4264E0E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Hos.</w:t>
            </w:r>
          </w:p>
        </w:tc>
      </w:tr>
      <w:tr w:rsidR="00382CAE" w14:paraId="40B9B43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20A5DB3D" w14:textId="77777777" w:rsidR="00382CAE" w:rsidRDefault="00AC4DBB">
            <w:pPr>
              <w:spacing w:before="0"/>
              <w:ind w:firstLine="0"/>
              <w:rPr>
                <w:sz w:val="16"/>
                <w:szCs w:val="16"/>
              </w:rPr>
            </w:pPr>
            <w:r>
              <w:rPr>
                <w:sz w:val="16"/>
                <w:szCs w:val="16"/>
              </w:rPr>
              <w:t>29</w:t>
            </w:r>
          </w:p>
        </w:tc>
        <w:tc>
          <w:tcPr>
            <w:tcW w:w="2885" w:type="dxa"/>
          </w:tcPr>
          <w:p w14:paraId="15D8818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Yoel/Yoel</w:t>
            </w:r>
          </w:p>
        </w:tc>
        <w:tc>
          <w:tcPr>
            <w:tcW w:w="822" w:type="dxa"/>
          </w:tcPr>
          <w:p w14:paraId="2DEE3E7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Yoe.</w:t>
            </w:r>
          </w:p>
        </w:tc>
        <w:tc>
          <w:tcPr>
            <w:tcW w:w="2013" w:type="dxa"/>
          </w:tcPr>
          <w:p w14:paraId="27DEF89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Joel</w:t>
            </w:r>
          </w:p>
        </w:tc>
        <w:tc>
          <w:tcPr>
            <w:tcW w:w="705" w:type="dxa"/>
          </w:tcPr>
          <w:p w14:paraId="2FF40D9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Joel.</w:t>
            </w:r>
          </w:p>
        </w:tc>
      </w:tr>
      <w:tr w:rsidR="00382CAE" w14:paraId="18E257CA" w14:textId="77777777">
        <w:tc>
          <w:tcPr>
            <w:cnfStyle w:val="001000000000" w:firstRow="0" w:lastRow="0" w:firstColumn="1" w:lastColumn="0" w:oddVBand="0" w:evenVBand="0" w:oddHBand="0" w:evenHBand="0" w:firstRowFirstColumn="0" w:firstRowLastColumn="0" w:lastRowFirstColumn="0" w:lastRowLastColumn="0"/>
            <w:tcW w:w="379" w:type="dxa"/>
          </w:tcPr>
          <w:p w14:paraId="2F448152" w14:textId="77777777" w:rsidR="00382CAE" w:rsidRDefault="00AC4DBB">
            <w:pPr>
              <w:spacing w:before="0"/>
              <w:ind w:firstLine="0"/>
              <w:rPr>
                <w:sz w:val="16"/>
                <w:szCs w:val="16"/>
              </w:rPr>
            </w:pPr>
            <w:r>
              <w:rPr>
                <w:sz w:val="16"/>
                <w:szCs w:val="16"/>
              </w:rPr>
              <w:t>30</w:t>
            </w:r>
          </w:p>
        </w:tc>
        <w:tc>
          <w:tcPr>
            <w:tcW w:w="2885" w:type="dxa"/>
          </w:tcPr>
          <w:p w14:paraId="7221F59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Amos/Amos</w:t>
            </w:r>
          </w:p>
        </w:tc>
        <w:tc>
          <w:tcPr>
            <w:tcW w:w="822" w:type="dxa"/>
          </w:tcPr>
          <w:p w14:paraId="1BD8652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Amo.</w:t>
            </w:r>
          </w:p>
        </w:tc>
        <w:tc>
          <w:tcPr>
            <w:tcW w:w="2013" w:type="dxa"/>
          </w:tcPr>
          <w:p w14:paraId="57AE1A6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Amos</w:t>
            </w:r>
          </w:p>
        </w:tc>
        <w:tc>
          <w:tcPr>
            <w:tcW w:w="705" w:type="dxa"/>
          </w:tcPr>
          <w:p w14:paraId="4D38D8C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Amos.</w:t>
            </w:r>
          </w:p>
        </w:tc>
      </w:tr>
      <w:tr w:rsidR="00382CAE" w14:paraId="5C36DD6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3E4EAB03" w14:textId="77777777" w:rsidR="00382CAE" w:rsidRDefault="00AC4DBB">
            <w:pPr>
              <w:spacing w:before="0"/>
              <w:ind w:firstLine="0"/>
              <w:rPr>
                <w:sz w:val="16"/>
                <w:szCs w:val="16"/>
              </w:rPr>
            </w:pPr>
            <w:r>
              <w:rPr>
                <w:sz w:val="16"/>
                <w:szCs w:val="16"/>
              </w:rPr>
              <w:t>31</w:t>
            </w:r>
          </w:p>
        </w:tc>
        <w:tc>
          <w:tcPr>
            <w:tcW w:w="2885" w:type="dxa"/>
          </w:tcPr>
          <w:p w14:paraId="6B0368A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Ovadya/Obadya</w:t>
            </w:r>
          </w:p>
        </w:tc>
        <w:tc>
          <w:tcPr>
            <w:tcW w:w="822" w:type="dxa"/>
          </w:tcPr>
          <w:p w14:paraId="7CD1E0D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Ova.</w:t>
            </w:r>
          </w:p>
        </w:tc>
        <w:tc>
          <w:tcPr>
            <w:tcW w:w="2013" w:type="dxa"/>
          </w:tcPr>
          <w:p w14:paraId="1AAACDB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Obadiah</w:t>
            </w:r>
          </w:p>
        </w:tc>
        <w:tc>
          <w:tcPr>
            <w:tcW w:w="705" w:type="dxa"/>
          </w:tcPr>
          <w:p w14:paraId="25A23E2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Obad.</w:t>
            </w:r>
          </w:p>
        </w:tc>
      </w:tr>
      <w:tr w:rsidR="00382CAE" w14:paraId="76C96571" w14:textId="77777777">
        <w:tc>
          <w:tcPr>
            <w:cnfStyle w:val="001000000000" w:firstRow="0" w:lastRow="0" w:firstColumn="1" w:lastColumn="0" w:oddVBand="0" w:evenVBand="0" w:oddHBand="0" w:evenHBand="0" w:firstRowFirstColumn="0" w:firstRowLastColumn="0" w:lastRowFirstColumn="0" w:lastRowLastColumn="0"/>
            <w:tcW w:w="379" w:type="dxa"/>
          </w:tcPr>
          <w:p w14:paraId="3FD932C1" w14:textId="77777777" w:rsidR="00382CAE" w:rsidRDefault="00AC4DBB">
            <w:pPr>
              <w:spacing w:before="0"/>
              <w:ind w:firstLine="0"/>
              <w:rPr>
                <w:sz w:val="16"/>
                <w:szCs w:val="16"/>
              </w:rPr>
            </w:pPr>
            <w:r>
              <w:rPr>
                <w:sz w:val="16"/>
                <w:szCs w:val="16"/>
              </w:rPr>
              <w:t>32</w:t>
            </w:r>
          </w:p>
        </w:tc>
        <w:tc>
          <w:tcPr>
            <w:tcW w:w="2885" w:type="dxa"/>
          </w:tcPr>
          <w:p w14:paraId="0A7CEAA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Yunus/Yunus</w:t>
            </w:r>
          </w:p>
        </w:tc>
        <w:tc>
          <w:tcPr>
            <w:tcW w:w="822" w:type="dxa"/>
          </w:tcPr>
          <w:p w14:paraId="75421E7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Yun.</w:t>
            </w:r>
          </w:p>
        </w:tc>
        <w:tc>
          <w:tcPr>
            <w:tcW w:w="2013" w:type="dxa"/>
          </w:tcPr>
          <w:p w14:paraId="0498B93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Jonah</w:t>
            </w:r>
          </w:p>
        </w:tc>
        <w:tc>
          <w:tcPr>
            <w:tcW w:w="705" w:type="dxa"/>
          </w:tcPr>
          <w:p w14:paraId="72064D1E"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Jon.</w:t>
            </w:r>
          </w:p>
        </w:tc>
      </w:tr>
      <w:tr w:rsidR="00382CAE" w14:paraId="74D5598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27458F79" w14:textId="77777777" w:rsidR="00382CAE" w:rsidRDefault="00AC4DBB">
            <w:pPr>
              <w:spacing w:before="0"/>
              <w:ind w:firstLine="0"/>
              <w:rPr>
                <w:sz w:val="16"/>
                <w:szCs w:val="16"/>
              </w:rPr>
            </w:pPr>
            <w:r>
              <w:rPr>
                <w:sz w:val="16"/>
                <w:szCs w:val="16"/>
              </w:rPr>
              <w:t>33</w:t>
            </w:r>
          </w:p>
        </w:tc>
        <w:tc>
          <w:tcPr>
            <w:tcW w:w="2885" w:type="dxa"/>
          </w:tcPr>
          <w:p w14:paraId="329DCC5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Mika/Mika</w:t>
            </w:r>
          </w:p>
        </w:tc>
        <w:tc>
          <w:tcPr>
            <w:tcW w:w="822" w:type="dxa"/>
          </w:tcPr>
          <w:p w14:paraId="6AB4954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Mik.</w:t>
            </w:r>
          </w:p>
        </w:tc>
        <w:tc>
          <w:tcPr>
            <w:tcW w:w="2013" w:type="dxa"/>
          </w:tcPr>
          <w:p w14:paraId="2CCF615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Micah</w:t>
            </w:r>
          </w:p>
        </w:tc>
        <w:tc>
          <w:tcPr>
            <w:tcW w:w="705" w:type="dxa"/>
          </w:tcPr>
          <w:p w14:paraId="2AD6285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Mic.</w:t>
            </w:r>
          </w:p>
        </w:tc>
      </w:tr>
      <w:tr w:rsidR="00382CAE" w14:paraId="4336804B" w14:textId="77777777">
        <w:tc>
          <w:tcPr>
            <w:cnfStyle w:val="001000000000" w:firstRow="0" w:lastRow="0" w:firstColumn="1" w:lastColumn="0" w:oddVBand="0" w:evenVBand="0" w:oddHBand="0" w:evenHBand="0" w:firstRowFirstColumn="0" w:firstRowLastColumn="0" w:lastRowFirstColumn="0" w:lastRowLastColumn="0"/>
            <w:tcW w:w="379" w:type="dxa"/>
          </w:tcPr>
          <w:p w14:paraId="37D79EE7" w14:textId="77777777" w:rsidR="00382CAE" w:rsidRDefault="00AC4DBB">
            <w:pPr>
              <w:spacing w:before="0"/>
              <w:ind w:firstLine="0"/>
              <w:rPr>
                <w:sz w:val="16"/>
                <w:szCs w:val="16"/>
              </w:rPr>
            </w:pPr>
            <w:r>
              <w:rPr>
                <w:sz w:val="16"/>
                <w:szCs w:val="16"/>
              </w:rPr>
              <w:t>34</w:t>
            </w:r>
          </w:p>
        </w:tc>
        <w:tc>
          <w:tcPr>
            <w:tcW w:w="2885" w:type="dxa"/>
          </w:tcPr>
          <w:p w14:paraId="65F7D34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Nahum/Nahum</w:t>
            </w:r>
          </w:p>
        </w:tc>
        <w:tc>
          <w:tcPr>
            <w:tcW w:w="822" w:type="dxa"/>
          </w:tcPr>
          <w:p w14:paraId="6F70BF4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Nah.</w:t>
            </w:r>
          </w:p>
        </w:tc>
        <w:tc>
          <w:tcPr>
            <w:tcW w:w="2013" w:type="dxa"/>
          </w:tcPr>
          <w:p w14:paraId="5365FB8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Nahum</w:t>
            </w:r>
          </w:p>
        </w:tc>
        <w:tc>
          <w:tcPr>
            <w:tcW w:w="705" w:type="dxa"/>
          </w:tcPr>
          <w:p w14:paraId="0A6E441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Nah.</w:t>
            </w:r>
          </w:p>
        </w:tc>
      </w:tr>
      <w:tr w:rsidR="00382CAE" w14:paraId="2AF7657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1CE48C99" w14:textId="77777777" w:rsidR="00382CAE" w:rsidRDefault="00AC4DBB">
            <w:pPr>
              <w:spacing w:before="0"/>
              <w:ind w:firstLine="0"/>
              <w:rPr>
                <w:sz w:val="16"/>
                <w:szCs w:val="16"/>
              </w:rPr>
            </w:pPr>
            <w:r>
              <w:rPr>
                <w:sz w:val="16"/>
                <w:szCs w:val="16"/>
              </w:rPr>
              <w:t>35</w:t>
            </w:r>
          </w:p>
        </w:tc>
        <w:tc>
          <w:tcPr>
            <w:tcW w:w="2885" w:type="dxa"/>
          </w:tcPr>
          <w:p w14:paraId="06F28AC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Habakkuk/Habakkuk</w:t>
            </w:r>
          </w:p>
        </w:tc>
        <w:tc>
          <w:tcPr>
            <w:tcW w:w="822" w:type="dxa"/>
          </w:tcPr>
          <w:p w14:paraId="21C2827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Hab.</w:t>
            </w:r>
          </w:p>
        </w:tc>
        <w:tc>
          <w:tcPr>
            <w:tcW w:w="2013" w:type="dxa"/>
          </w:tcPr>
          <w:p w14:paraId="3E1382A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Habakkuk</w:t>
            </w:r>
          </w:p>
        </w:tc>
        <w:tc>
          <w:tcPr>
            <w:tcW w:w="705" w:type="dxa"/>
          </w:tcPr>
          <w:p w14:paraId="0D87BA0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Hab.</w:t>
            </w:r>
          </w:p>
        </w:tc>
      </w:tr>
      <w:tr w:rsidR="00382CAE" w14:paraId="626A731C" w14:textId="77777777">
        <w:tc>
          <w:tcPr>
            <w:cnfStyle w:val="001000000000" w:firstRow="0" w:lastRow="0" w:firstColumn="1" w:lastColumn="0" w:oddVBand="0" w:evenVBand="0" w:oddHBand="0" w:evenHBand="0" w:firstRowFirstColumn="0" w:firstRowLastColumn="0" w:lastRowFirstColumn="0" w:lastRowLastColumn="0"/>
            <w:tcW w:w="379" w:type="dxa"/>
          </w:tcPr>
          <w:p w14:paraId="6FFC93C4" w14:textId="77777777" w:rsidR="00382CAE" w:rsidRDefault="00AC4DBB">
            <w:pPr>
              <w:spacing w:before="0"/>
              <w:ind w:firstLine="0"/>
              <w:rPr>
                <w:sz w:val="16"/>
                <w:szCs w:val="16"/>
              </w:rPr>
            </w:pPr>
            <w:r>
              <w:rPr>
                <w:sz w:val="16"/>
                <w:szCs w:val="16"/>
              </w:rPr>
              <w:t>36</w:t>
            </w:r>
          </w:p>
        </w:tc>
        <w:tc>
          <w:tcPr>
            <w:tcW w:w="2885" w:type="dxa"/>
          </w:tcPr>
          <w:p w14:paraId="47BDCAF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Sefanya/Tsefanya</w:t>
            </w:r>
          </w:p>
        </w:tc>
        <w:tc>
          <w:tcPr>
            <w:tcW w:w="822" w:type="dxa"/>
          </w:tcPr>
          <w:p w14:paraId="5720AD9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Sef.</w:t>
            </w:r>
          </w:p>
        </w:tc>
        <w:tc>
          <w:tcPr>
            <w:tcW w:w="2013" w:type="dxa"/>
          </w:tcPr>
          <w:p w14:paraId="1BAF57D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Zephaniah</w:t>
            </w:r>
          </w:p>
        </w:tc>
        <w:tc>
          <w:tcPr>
            <w:tcW w:w="705" w:type="dxa"/>
          </w:tcPr>
          <w:p w14:paraId="30CA780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Zeph.</w:t>
            </w:r>
          </w:p>
        </w:tc>
      </w:tr>
      <w:tr w:rsidR="00382CAE" w14:paraId="69CA98D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28CEF495" w14:textId="77777777" w:rsidR="00382CAE" w:rsidRDefault="00AC4DBB">
            <w:pPr>
              <w:spacing w:before="0"/>
              <w:ind w:firstLine="0"/>
              <w:rPr>
                <w:sz w:val="16"/>
                <w:szCs w:val="16"/>
              </w:rPr>
            </w:pPr>
            <w:r>
              <w:rPr>
                <w:sz w:val="16"/>
                <w:szCs w:val="16"/>
              </w:rPr>
              <w:t>37</w:t>
            </w:r>
          </w:p>
        </w:tc>
        <w:tc>
          <w:tcPr>
            <w:tcW w:w="2885" w:type="dxa"/>
          </w:tcPr>
          <w:p w14:paraId="2689B1D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Hagay/Haggay</w:t>
            </w:r>
          </w:p>
        </w:tc>
        <w:tc>
          <w:tcPr>
            <w:tcW w:w="822" w:type="dxa"/>
          </w:tcPr>
          <w:p w14:paraId="0B77C04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Hag.</w:t>
            </w:r>
          </w:p>
        </w:tc>
        <w:tc>
          <w:tcPr>
            <w:tcW w:w="2013" w:type="dxa"/>
          </w:tcPr>
          <w:p w14:paraId="0C170D8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Haggai</w:t>
            </w:r>
          </w:p>
        </w:tc>
        <w:tc>
          <w:tcPr>
            <w:tcW w:w="705" w:type="dxa"/>
          </w:tcPr>
          <w:p w14:paraId="6B6DAE7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Hag.</w:t>
            </w:r>
          </w:p>
        </w:tc>
      </w:tr>
      <w:tr w:rsidR="00382CAE" w14:paraId="50792FBC" w14:textId="77777777">
        <w:tc>
          <w:tcPr>
            <w:cnfStyle w:val="001000000000" w:firstRow="0" w:lastRow="0" w:firstColumn="1" w:lastColumn="0" w:oddVBand="0" w:evenVBand="0" w:oddHBand="0" w:evenHBand="0" w:firstRowFirstColumn="0" w:firstRowLastColumn="0" w:lastRowFirstColumn="0" w:lastRowLastColumn="0"/>
            <w:tcW w:w="379" w:type="dxa"/>
          </w:tcPr>
          <w:p w14:paraId="1C5758E3" w14:textId="77777777" w:rsidR="00382CAE" w:rsidRDefault="00AC4DBB">
            <w:pPr>
              <w:spacing w:before="0"/>
              <w:ind w:firstLine="0"/>
              <w:rPr>
                <w:sz w:val="16"/>
                <w:szCs w:val="16"/>
              </w:rPr>
            </w:pPr>
            <w:r>
              <w:rPr>
                <w:sz w:val="16"/>
                <w:szCs w:val="16"/>
              </w:rPr>
              <w:t>38</w:t>
            </w:r>
          </w:p>
        </w:tc>
        <w:tc>
          <w:tcPr>
            <w:tcW w:w="2885" w:type="dxa"/>
          </w:tcPr>
          <w:p w14:paraId="5DF9C6F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Zekeriya/Zekarya</w:t>
            </w:r>
          </w:p>
        </w:tc>
        <w:tc>
          <w:tcPr>
            <w:tcW w:w="822" w:type="dxa"/>
          </w:tcPr>
          <w:p w14:paraId="5251FA8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Zek.</w:t>
            </w:r>
          </w:p>
        </w:tc>
        <w:tc>
          <w:tcPr>
            <w:tcW w:w="2013" w:type="dxa"/>
          </w:tcPr>
          <w:p w14:paraId="2E049A8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Zechariah</w:t>
            </w:r>
          </w:p>
        </w:tc>
        <w:tc>
          <w:tcPr>
            <w:tcW w:w="705" w:type="dxa"/>
          </w:tcPr>
          <w:p w14:paraId="01A9219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Zech.</w:t>
            </w:r>
          </w:p>
        </w:tc>
      </w:tr>
      <w:tr w:rsidR="00382CAE" w14:paraId="20DAAC0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54290F65" w14:textId="77777777" w:rsidR="00382CAE" w:rsidRDefault="00AC4DBB">
            <w:pPr>
              <w:spacing w:before="0"/>
              <w:ind w:firstLine="0"/>
              <w:rPr>
                <w:sz w:val="16"/>
                <w:szCs w:val="16"/>
              </w:rPr>
            </w:pPr>
            <w:r>
              <w:rPr>
                <w:sz w:val="16"/>
                <w:szCs w:val="16"/>
              </w:rPr>
              <w:t>39</w:t>
            </w:r>
          </w:p>
        </w:tc>
        <w:tc>
          <w:tcPr>
            <w:tcW w:w="2885" w:type="dxa"/>
          </w:tcPr>
          <w:p w14:paraId="464081A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Malaki/Malaki</w:t>
            </w:r>
          </w:p>
        </w:tc>
        <w:tc>
          <w:tcPr>
            <w:tcW w:w="822" w:type="dxa"/>
          </w:tcPr>
          <w:p w14:paraId="33BB26C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Mal.</w:t>
            </w:r>
          </w:p>
        </w:tc>
        <w:tc>
          <w:tcPr>
            <w:tcW w:w="2013" w:type="dxa"/>
          </w:tcPr>
          <w:p w14:paraId="2DCBA03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Malachi</w:t>
            </w:r>
          </w:p>
        </w:tc>
        <w:tc>
          <w:tcPr>
            <w:tcW w:w="705" w:type="dxa"/>
          </w:tcPr>
          <w:p w14:paraId="77CD7A5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Mal.</w:t>
            </w:r>
          </w:p>
        </w:tc>
      </w:tr>
    </w:tbl>
    <w:p w14:paraId="00065559" w14:textId="77777777" w:rsidR="00382CAE" w:rsidRDefault="00382CAE">
      <w:pPr>
        <w:ind w:left="567" w:firstLine="0"/>
      </w:pPr>
    </w:p>
    <w:tbl>
      <w:tblPr>
        <w:tblStyle w:val="afff5"/>
        <w:tblW w:w="680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A0" w:firstRow="1" w:lastRow="0" w:firstColumn="1" w:lastColumn="0" w:noHBand="0" w:noVBand="1"/>
      </w:tblPr>
      <w:tblGrid>
        <w:gridCol w:w="379"/>
        <w:gridCol w:w="2885"/>
        <w:gridCol w:w="822"/>
        <w:gridCol w:w="2013"/>
        <w:gridCol w:w="705"/>
      </w:tblGrid>
      <w:tr w:rsidR="00382CAE" w14:paraId="34FA915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0E04F1C8" w14:textId="77777777" w:rsidR="00382CAE" w:rsidRDefault="00382CAE">
            <w:pPr>
              <w:spacing w:before="0"/>
              <w:ind w:firstLine="0"/>
              <w:rPr>
                <w:sz w:val="16"/>
                <w:szCs w:val="16"/>
              </w:rPr>
            </w:pPr>
          </w:p>
        </w:tc>
        <w:tc>
          <w:tcPr>
            <w:tcW w:w="2885" w:type="dxa"/>
          </w:tcPr>
          <w:p w14:paraId="6EBC2CD8" w14:textId="77777777" w:rsidR="00382CAE" w:rsidRDefault="00AC4DBB">
            <w:pPr>
              <w:spacing w:before="0"/>
              <w:ind w:firstLine="0"/>
              <w:cnfStyle w:val="100000000000" w:firstRow="1" w:lastRow="0" w:firstColumn="0" w:lastColumn="0" w:oddVBand="0" w:evenVBand="0" w:oddHBand="0" w:evenHBand="0" w:firstRowFirstColumn="0" w:firstRowLastColumn="0" w:lastRowFirstColumn="0" w:lastRowLastColumn="0"/>
              <w:rPr>
                <w:color w:val="1ABAC8"/>
                <w:sz w:val="16"/>
                <w:szCs w:val="16"/>
              </w:rPr>
            </w:pPr>
            <w:r>
              <w:rPr>
                <w:color w:val="1ABAC8"/>
                <w:sz w:val="16"/>
                <w:szCs w:val="16"/>
              </w:rPr>
              <w:t>Yeni Antlaşma</w:t>
            </w:r>
          </w:p>
        </w:tc>
        <w:tc>
          <w:tcPr>
            <w:tcW w:w="822" w:type="dxa"/>
          </w:tcPr>
          <w:p w14:paraId="441141E3" w14:textId="77777777" w:rsidR="00382CAE" w:rsidRDefault="00AC4DBB">
            <w:pPr>
              <w:spacing w:before="0"/>
              <w:ind w:firstLine="0"/>
              <w:cnfStyle w:val="100000000000" w:firstRow="1" w:lastRow="0" w:firstColumn="0" w:lastColumn="0" w:oddVBand="0" w:evenVBand="0" w:oddHBand="0" w:evenHBand="0" w:firstRowFirstColumn="0" w:firstRowLastColumn="0" w:lastRowFirstColumn="0" w:lastRowLastColumn="0"/>
              <w:rPr>
                <w:color w:val="1ABAC8"/>
                <w:sz w:val="16"/>
                <w:szCs w:val="16"/>
              </w:rPr>
            </w:pPr>
            <w:r>
              <w:rPr>
                <w:color w:val="1ABAC8"/>
                <w:sz w:val="16"/>
                <w:szCs w:val="16"/>
              </w:rPr>
              <w:t>Kısa.</w:t>
            </w:r>
          </w:p>
        </w:tc>
        <w:tc>
          <w:tcPr>
            <w:tcW w:w="2013" w:type="dxa"/>
          </w:tcPr>
          <w:p w14:paraId="65198CFC" w14:textId="77777777" w:rsidR="00382CAE" w:rsidRDefault="00AC4DBB">
            <w:pPr>
              <w:spacing w:before="0"/>
              <w:ind w:firstLine="0"/>
              <w:cnfStyle w:val="100000000000" w:firstRow="1" w:lastRow="0" w:firstColumn="0" w:lastColumn="0" w:oddVBand="0" w:evenVBand="0" w:oddHBand="0" w:evenHBand="0" w:firstRowFirstColumn="0" w:firstRowLastColumn="0" w:lastRowFirstColumn="0" w:lastRowLastColumn="0"/>
              <w:rPr>
                <w:color w:val="1ABAC8"/>
                <w:sz w:val="16"/>
                <w:szCs w:val="16"/>
              </w:rPr>
            </w:pPr>
            <w:r>
              <w:rPr>
                <w:color w:val="1ABAC8"/>
                <w:sz w:val="16"/>
                <w:szCs w:val="16"/>
              </w:rPr>
              <w:t>New Testament</w:t>
            </w:r>
          </w:p>
        </w:tc>
        <w:tc>
          <w:tcPr>
            <w:tcW w:w="705" w:type="dxa"/>
          </w:tcPr>
          <w:p w14:paraId="2042927D" w14:textId="77777777" w:rsidR="00382CAE" w:rsidRDefault="00AC4DBB">
            <w:pPr>
              <w:spacing w:before="0"/>
              <w:ind w:firstLine="0"/>
              <w:cnfStyle w:val="100000000000" w:firstRow="1" w:lastRow="0" w:firstColumn="0" w:lastColumn="0" w:oddVBand="0" w:evenVBand="0" w:oddHBand="0" w:evenHBand="0" w:firstRowFirstColumn="0" w:firstRowLastColumn="0" w:lastRowFirstColumn="0" w:lastRowLastColumn="0"/>
              <w:rPr>
                <w:color w:val="1ABAC8"/>
                <w:sz w:val="16"/>
                <w:szCs w:val="16"/>
              </w:rPr>
            </w:pPr>
            <w:r>
              <w:rPr>
                <w:color w:val="1ABAC8"/>
                <w:sz w:val="16"/>
                <w:szCs w:val="16"/>
              </w:rPr>
              <w:t>Abrs.</w:t>
            </w:r>
          </w:p>
        </w:tc>
      </w:tr>
      <w:tr w:rsidR="00382CAE" w14:paraId="48DCF8C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0BA583FB" w14:textId="77777777" w:rsidR="00382CAE" w:rsidRDefault="00AC4DBB">
            <w:pPr>
              <w:spacing w:before="0"/>
              <w:ind w:firstLine="0"/>
              <w:jc w:val="left"/>
              <w:rPr>
                <w:sz w:val="16"/>
                <w:szCs w:val="16"/>
              </w:rPr>
            </w:pPr>
            <w:r>
              <w:rPr>
                <w:sz w:val="16"/>
                <w:szCs w:val="16"/>
              </w:rPr>
              <w:t>1</w:t>
            </w:r>
          </w:p>
        </w:tc>
        <w:tc>
          <w:tcPr>
            <w:tcW w:w="2885" w:type="dxa"/>
          </w:tcPr>
          <w:p w14:paraId="67C4E67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Matta</w:t>
            </w:r>
          </w:p>
        </w:tc>
        <w:tc>
          <w:tcPr>
            <w:tcW w:w="822" w:type="dxa"/>
          </w:tcPr>
          <w:p w14:paraId="07CA122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Mat.</w:t>
            </w:r>
          </w:p>
        </w:tc>
        <w:tc>
          <w:tcPr>
            <w:tcW w:w="2013" w:type="dxa"/>
          </w:tcPr>
          <w:p w14:paraId="6E26975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Matthew</w:t>
            </w:r>
          </w:p>
        </w:tc>
        <w:tc>
          <w:tcPr>
            <w:tcW w:w="705" w:type="dxa"/>
          </w:tcPr>
          <w:p w14:paraId="5987C6A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Mt.</w:t>
            </w:r>
          </w:p>
        </w:tc>
      </w:tr>
      <w:tr w:rsidR="00382CAE" w14:paraId="3C6E2A0E" w14:textId="77777777">
        <w:tc>
          <w:tcPr>
            <w:cnfStyle w:val="001000000000" w:firstRow="0" w:lastRow="0" w:firstColumn="1" w:lastColumn="0" w:oddVBand="0" w:evenVBand="0" w:oddHBand="0" w:evenHBand="0" w:firstRowFirstColumn="0" w:firstRowLastColumn="0" w:lastRowFirstColumn="0" w:lastRowLastColumn="0"/>
            <w:tcW w:w="379" w:type="dxa"/>
          </w:tcPr>
          <w:p w14:paraId="604059F5" w14:textId="77777777" w:rsidR="00382CAE" w:rsidRDefault="00AC4DBB">
            <w:pPr>
              <w:spacing w:before="0"/>
              <w:ind w:firstLine="0"/>
              <w:jc w:val="left"/>
              <w:rPr>
                <w:sz w:val="16"/>
                <w:szCs w:val="16"/>
              </w:rPr>
            </w:pPr>
            <w:r>
              <w:rPr>
                <w:sz w:val="16"/>
                <w:szCs w:val="16"/>
              </w:rPr>
              <w:t>2</w:t>
            </w:r>
          </w:p>
        </w:tc>
        <w:tc>
          <w:tcPr>
            <w:tcW w:w="2885" w:type="dxa"/>
          </w:tcPr>
          <w:p w14:paraId="1FC7F54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Markos</w:t>
            </w:r>
          </w:p>
        </w:tc>
        <w:tc>
          <w:tcPr>
            <w:tcW w:w="822" w:type="dxa"/>
          </w:tcPr>
          <w:p w14:paraId="5519868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Mar.</w:t>
            </w:r>
          </w:p>
        </w:tc>
        <w:tc>
          <w:tcPr>
            <w:tcW w:w="2013" w:type="dxa"/>
          </w:tcPr>
          <w:p w14:paraId="4F49B0F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Mark</w:t>
            </w:r>
          </w:p>
        </w:tc>
        <w:tc>
          <w:tcPr>
            <w:tcW w:w="705" w:type="dxa"/>
          </w:tcPr>
          <w:p w14:paraId="59160296"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Mk.</w:t>
            </w:r>
          </w:p>
        </w:tc>
      </w:tr>
      <w:tr w:rsidR="00382CAE" w14:paraId="105E37B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695034B3" w14:textId="77777777" w:rsidR="00382CAE" w:rsidRDefault="00AC4DBB">
            <w:pPr>
              <w:spacing w:before="0"/>
              <w:ind w:firstLine="0"/>
              <w:jc w:val="left"/>
              <w:rPr>
                <w:sz w:val="16"/>
                <w:szCs w:val="16"/>
              </w:rPr>
            </w:pPr>
            <w:r>
              <w:rPr>
                <w:sz w:val="16"/>
                <w:szCs w:val="16"/>
              </w:rPr>
              <w:t>3</w:t>
            </w:r>
          </w:p>
        </w:tc>
        <w:tc>
          <w:tcPr>
            <w:tcW w:w="2885" w:type="dxa"/>
          </w:tcPr>
          <w:p w14:paraId="45029A2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Luka</w:t>
            </w:r>
          </w:p>
        </w:tc>
        <w:tc>
          <w:tcPr>
            <w:tcW w:w="822" w:type="dxa"/>
          </w:tcPr>
          <w:p w14:paraId="0FE0D64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Luk.</w:t>
            </w:r>
          </w:p>
        </w:tc>
        <w:tc>
          <w:tcPr>
            <w:tcW w:w="2013" w:type="dxa"/>
          </w:tcPr>
          <w:p w14:paraId="3F897B9F"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Luke</w:t>
            </w:r>
          </w:p>
        </w:tc>
        <w:tc>
          <w:tcPr>
            <w:tcW w:w="705" w:type="dxa"/>
          </w:tcPr>
          <w:p w14:paraId="1858591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Lk.</w:t>
            </w:r>
          </w:p>
        </w:tc>
      </w:tr>
      <w:tr w:rsidR="00382CAE" w14:paraId="4CE28CA7" w14:textId="77777777">
        <w:tc>
          <w:tcPr>
            <w:cnfStyle w:val="001000000000" w:firstRow="0" w:lastRow="0" w:firstColumn="1" w:lastColumn="0" w:oddVBand="0" w:evenVBand="0" w:oddHBand="0" w:evenHBand="0" w:firstRowFirstColumn="0" w:firstRowLastColumn="0" w:lastRowFirstColumn="0" w:lastRowLastColumn="0"/>
            <w:tcW w:w="379" w:type="dxa"/>
          </w:tcPr>
          <w:p w14:paraId="098B82EE" w14:textId="77777777" w:rsidR="00382CAE" w:rsidRDefault="00AC4DBB">
            <w:pPr>
              <w:spacing w:before="0"/>
              <w:ind w:firstLine="0"/>
              <w:jc w:val="left"/>
              <w:rPr>
                <w:sz w:val="16"/>
                <w:szCs w:val="16"/>
              </w:rPr>
            </w:pPr>
            <w:r>
              <w:rPr>
                <w:sz w:val="16"/>
                <w:szCs w:val="16"/>
              </w:rPr>
              <w:t>4</w:t>
            </w:r>
          </w:p>
        </w:tc>
        <w:tc>
          <w:tcPr>
            <w:tcW w:w="2885" w:type="dxa"/>
          </w:tcPr>
          <w:p w14:paraId="482AA11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Yuhanna</w:t>
            </w:r>
          </w:p>
        </w:tc>
        <w:tc>
          <w:tcPr>
            <w:tcW w:w="822" w:type="dxa"/>
          </w:tcPr>
          <w:p w14:paraId="2672541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Yu.</w:t>
            </w:r>
          </w:p>
        </w:tc>
        <w:tc>
          <w:tcPr>
            <w:tcW w:w="2013" w:type="dxa"/>
          </w:tcPr>
          <w:p w14:paraId="0B107EF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John</w:t>
            </w:r>
          </w:p>
        </w:tc>
        <w:tc>
          <w:tcPr>
            <w:tcW w:w="705" w:type="dxa"/>
          </w:tcPr>
          <w:p w14:paraId="12E3EC0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Jn.</w:t>
            </w:r>
          </w:p>
        </w:tc>
      </w:tr>
      <w:tr w:rsidR="00382CAE" w14:paraId="594CD70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2A3AC0C8" w14:textId="77777777" w:rsidR="00382CAE" w:rsidRDefault="00AC4DBB">
            <w:pPr>
              <w:spacing w:before="0"/>
              <w:ind w:firstLine="0"/>
              <w:jc w:val="left"/>
              <w:rPr>
                <w:sz w:val="16"/>
                <w:szCs w:val="16"/>
              </w:rPr>
            </w:pPr>
            <w:r>
              <w:rPr>
                <w:sz w:val="16"/>
                <w:szCs w:val="16"/>
              </w:rPr>
              <w:t>5</w:t>
            </w:r>
          </w:p>
        </w:tc>
        <w:tc>
          <w:tcPr>
            <w:tcW w:w="2885" w:type="dxa"/>
          </w:tcPr>
          <w:p w14:paraId="2B02718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Elçilerin İşleri/Resullerin İşleri</w:t>
            </w:r>
          </w:p>
        </w:tc>
        <w:tc>
          <w:tcPr>
            <w:tcW w:w="822" w:type="dxa"/>
          </w:tcPr>
          <w:p w14:paraId="17CA1CB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Elç.</w:t>
            </w:r>
          </w:p>
        </w:tc>
        <w:tc>
          <w:tcPr>
            <w:tcW w:w="2013" w:type="dxa"/>
          </w:tcPr>
          <w:p w14:paraId="3FBC55B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Acts</w:t>
            </w:r>
          </w:p>
        </w:tc>
        <w:tc>
          <w:tcPr>
            <w:tcW w:w="705" w:type="dxa"/>
          </w:tcPr>
          <w:p w14:paraId="373076DD"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Acts.</w:t>
            </w:r>
          </w:p>
        </w:tc>
      </w:tr>
      <w:tr w:rsidR="00382CAE" w14:paraId="5933436D" w14:textId="77777777">
        <w:tc>
          <w:tcPr>
            <w:cnfStyle w:val="001000000000" w:firstRow="0" w:lastRow="0" w:firstColumn="1" w:lastColumn="0" w:oddVBand="0" w:evenVBand="0" w:oddHBand="0" w:evenHBand="0" w:firstRowFirstColumn="0" w:firstRowLastColumn="0" w:lastRowFirstColumn="0" w:lastRowLastColumn="0"/>
            <w:tcW w:w="379" w:type="dxa"/>
          </w:tcPr>
          <w:p w14:paraId="73E1D9BE" w14:textId="77777777" w:rsidR="00382CAE" w:rsidRDefault="00AC4DBB">
            <w:pPr>
              <w:spacing w:before="0"/>
              <w:ind w:firstLine="0"/>
              <w:jc w:val="left"/>
              <w:rPr>
                <w:sz w:val="16"/>
                <w:szCs w:val="16"/>
              </w:rPr>
            </w:pPr>
            <w:r>
              <w:rPr>
                <w:sz w:val="16"/>
                <w:szCs w:val="16"/>
              </w:rPr>
              <w:t>6</w:t>
            </w:r>
          </w:p>
        </w:tc>
        <w:tc>
          <w:tcPr>
            <w:tcW w:w="2885" w:type="dxa"/>
          </w:tcPr>
          <w:p w14:paraId="3A6B42B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Romalılar/Romalılara Mektup</w:t>
            </w:r>
          </w:p>
        </w:tc>
        <w:tc>
          <w:tcPr>
            <w:tcW w:w="822" w:type="dxa"/>
          </w:tcPr>
          <w:p w14:paraId="3FEA2CB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Rom.</w:t>
            </w:r>
          </w:p>
        </w:tc>
        <w:tc>
          <w:tcPr>
            <w:tcW w:w="2013" w:type="dxa"/>
          </w:tcPr>
          <w:p w14:paraId="15C2F72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Romans</w:t>
            </w:r>
          </w:p>
        </w:tc>
        <w:tc>
          <w:tcPr>
            <w:tcW w:w="705" w:type="dxa"/>
          </w:tcPr>
          <w:p w14:paraId="738F3D6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Rom.</w:t>
            </w:r>
          </w:p>
        </w:tc>
      </w:tr>
      <w:tr w:rsidR="00382CAE" w14:paraId="361C35F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1EAE90A1" w14:textId="77777777" w:rsidR="00382CAE" w:rsidRDefault="00AC4DBB">
            <w:pPr>
              <w:spacing w:before="0"/>
              <w:ind w:firstLine="0"/>
              <w:jc w:val="left"/>
              <w:rPr>
                <w:sz w:val="16"/>
                <w:szCs w:val="16"/>
              </w:rPr>
            </w:pPr>
            <w:r>
              <w:rPr>
                <w:sz w:val="16"/>
                <w:szCs w:val="16"/>
              </w:rPr>
              <w:t>7</w:t>
            </w:r>
          </w:p>
        </w:tc>
        <w:tc>
          <w:tcPr>
            <w:tcW w:w="2885" w:type="dxa"/>
          </w:tcPr>
          <w:p w14:paraId="29EF36C6"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1.Korintliler/Korintoslulara Birinci Mektup</w:t>
            </w:r>
          </w:p>
        </w:tc>
        <w:tc>
          <w:tcPr>
            <w:tcW w:w="822" w:type="dxa"/>
          </w:tcPr>
          <w:p w14:paraId="59150BF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1Ko.</w:t>
            </w:r>
          </w:p>
        </w:tc>
        <w:tc>
          <w:tcPr>
            <w:tcW w:w="2013" w:type="dxa"/>
          </w:tcPr>
          <w:p w14:paraId="1777F75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Corinthians</w:t>
            </w:r>
          </w:p>
        </w:tc>
        <w:tc>
          <w:tcPr>
            <w:tcW w:w="705" w:type="dxa"/>
          </w:tcPr>
          <w:p w14:paraId="70598A5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1Cor.</w:t>
            </w:r>
          </w:p>
        </w:tc>
      </w:tr>
      <w:tr w:rsidR="00382CAE" w14:paraId="0141EAE9" w14:textId="77777777">
        <w:tc>
          <w:tcPr>
            <w:cnfStyle w:val="001000000000" w:firstRow="0" w:lastRow="0" w:firstColumn="1" w:lastColumn="0" w:oddVBand="0" w:evenVBand="0" w:oddHBand="0" w:evenHBand="0" w:firstRowFirstColumn="0" w:firstRowLastColumn="0" w:lastRowFirstColumn="0" w:lastRowLastColumn="0"/>
            <w:tcW w:w="379" w:type="dxa"/>
          </w:tcPr>
          <w:p w14:paraId="734F3E56" w14:textId="77777777" w:rsidR="00382CAE" w:rsidRDefault="00AC4DBB">
            <w:pPr>
              <w:spacing w:before="0"/>
              <w:ind w:firstLine="0"/>
              <w:jc w:val="left"/>
              <w:rPr>
                <w:sz w:val="16"/>
                <w:szCs w:val="16"/>
              </w:rPr>
            </w:pPr>
            <w:r>
              <w:rPr>
                <w:sz w:val="16"/>
                <w:szCs w:val="16"/>
              </w:rPr>
              <w:t>8</w:t>
            </w:r>
          </w:p>
        </w:tc>
        <w:tc>
          <w:tcPr>
            <w:tcW w:w="2885" w:type="dxa"/>
          </w:tcPr>
          <w:p w14:paraId="421761E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2.Korintliler/Korintoslulara İkinci Mektup</w:t>
            </w:r>
          </w:p>
        </w:tc>
        <w:tc>
          <w:tcPr>
            <w:tcW w:w="822" w:type="dxa"/>
          </w:tcPr>
          <w:p w14:paraId="1612B94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2Ko.</w:t>
            </w:r>
          </w:p>
        </w:tc>
        <w:tc>
          <w:tcPr>
            <w:tcW w:w="2013" w:type="dxa"/>
          </w:tcPr>
          <w:p w14:paraId="675B7A2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Corinthians</w:t>
            </w:r>
          </w:p>
        </w:tc>
        <w:tc>
          <w:tcPr>
            <w:tcW w:w="705" w:type="dxa"/>
          </w:tcPr>
          <w:p w14:paraId="3B6A8A2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2Cor.</w:t>
            </w:r>
          </w:p>
        </w:tc>
      </w:tr>
      <w:tr w:rsidR="00382CAE" w14:paraId="14162AF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58DD94BB" w14:textId="77777777" w:rsidR="00382CAE" w:rsidRDefault="00AC4DBB">
            <w:pPr>
              <w:spacing w:before="0"/>
              <w:ind w:firstLine="0"/>
              <w:jc w:val="left"/>
              <w:rPr>
                <w:sz w:val="16"/>
                <w:szCs w:val="16"/>
              </w:rPr>
            </w:pPr>
            <w:r>
              <w:rPr>
                <w:sz w:val="16"/>
                <w:szCs w:val="16"/>
              </w:rPr>
              <w:t>9</w:t>
            </w:r>
          </w:p>
        </w:tc>
        <w:tc>
          <w:tcPr>
            <w:tcW w:w="2885" w:type="dxa"/>
          </w:tcPr>
          <w:p w14:paraId="479FAA9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Galatyalılar/Galatyalılara Mektup</w:t>
            </w:r>
          </w:p>
        </w:tc>
        <w:tc>
          <w:tcPr>
            <w:tcW w:w="822" w:type="dxa"/>
          </w:tcPr>
          <w:p w14:paraId="5360544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Gal.</w:t>
            </w:r>
          </w:p>
        </w:tc>
        <w:tc>
          <w:tcPr>
            <w:tcW w:w="2013" w:type="dxa"/>
          </w:tcPr>
          <w:p w14:paraId="318EC19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Galatians</w:t>
            </w:r>
          </w:p>
        </w:tc>
        <w:tc>
          <w:tcPr>
            <w:tcW w:w="705" w:type="dxa"/>
          </w:tcPr>
          <w:p w14:paraId="4CA5EA3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Gal.</w:t>
            </w:r>
          </w:p>
        </w:tc>
      </w:tr>
      <w:tr w:rsidR="00382CAE" w14:paraId="6AC04158" w14:textId="77777777">
        <w:tc>
          <w:tcPr>
            <w:cnfStyle w:val="001000000000" w:firstRow="0" w:lastRow="0" w:firstColumn="1" w:lastColumn="0" w:oddVBand="0" w:evenVBand="0" w:oddHBand="0" w:evenHBand="0" w:firstRowFirstColumn="0" w:firstRowLastColumn="0" w:lastRowFirstColumn="0" w:lastRowLastColumn="0"/>
            <w:tcW w:w="379" w:type="dxa"/>
          </w:tcPr>
          <w:p w14:paraId="317A7B41" w14:textId="77777777" w:rsidR="00382CAE" w:rsidRDefault="00AC4DBB">
            <w:pPr>
              <w:spacing w:before="0"/>
              <w:ind w:firstLine="0"/>
              <w:jc w:val="left"/>
              <w:rPr>
                <w:sz w:val="16"/>
                <w:szCs w:val="16"/>
              </w:rPr>
            </w:pPr>
            <w:r>
              <w:rPr>
                <w:sz w:val="16"/>
                <w:szCs w:val="16"/>
              </w:rPr>
              <w:t>10</w:t>
            </w:r>
          </w:p>
        </w:tc>
        <w:tc>
          <w:tcPr>
            <w:tcW w:w="2885" w:type="dxa"/>
          </w:tcPr>
          <w:p w14:paraId="42D7315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Efesliler/Efesoslulara Mektup</w:t>
            </w:r>
          </w:p>
        </w:tc>
        <w:tc>
          <w:tcPr>
            <w:tcW w:w="822" w:type="dxa"/>
          </w:tcPr>
          <w:p w14:paraId="548C0648"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Ef.</w:t>
            </w:r>
          </w:p>
        </w:tc>
        <w:tc>
          <w:tcPr>
            <w:tcW w:w="2013" w:type="dxa"/>
          </w:tcPr>
          <w:p w14:paraId="1AD9DCC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Ephesians</w:t>
            </w:r>
          </w:p>
        </w:tc>
        <w:tc>
          <w:tcPr>
            <w:tcW w:w="705" w:type="dxa"/>
          </w:tcPr>
          <w:p w14:paraId="32F7E2B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Eph.</w:t>
            </w:r>
          </w:p>
        </w:tc>
      </w:tr>
      <w:tr w:rsidR="00382CAE" w14:paraId="346B90E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6C97AAC7" w14:textId="77777777" w:rsidR="00382CAE" w:rsidRDefault="00AC4DBB">
            <w:pPr>
              <w:spacing w:before="0"/>
              <w:ind w:firstLine="0"/>
              <w:jc w:val="left"/>
              <w:rPr>
                <w:sz w:val="16"/>
                <w:szCs w:val="16"/>
              </w:rPr>
            </w:pPr>
            <w:r>
              <w:rPr>
                <w:sz w:val="16"/>
                <w:szCs w:val="16"/>
              </w:rPr>
              <w:t>11</w:t>
            </w:r>
          </w:p>
        </w:tc>
        <w:tc>
          <w:tcPr>
            <w:tcW w:w="2885" w:type="dxa"/>
          </w:tcPr>
          <w:p w14:paraId="117F7E0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Filipililer/Filipililere Mektup</w:t>
            </w:r>
          </w:p>
        </w:tc>
        <w:tc>
          <w:tcPr>
            <w:tcW w:w="822" w:type="dxa"/>
          </w:tcPr>
          <w:p w14:paraId="631244A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Flp.</w:t>
            </w:r>
          </w:p>
        </w:tc>
        <w:tc>
          <w:tcPr>
            <w:tcW w:w="2013" w:type="dxa"/>
          </w:tcPr>
          <w:p w14:paraId="4EE1B04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Philippians</w:t>
            </w:r>
          </w:p>
        </w:tc>
        <w:tc>
          <w:tcPr>
            <w:tcW w:w="705" w:type="dxa"/>
          </w:tcPr>
          <w:p w14:paraId="4333C72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Phil.</w:t>
            </w:r>
          </w:p>
        </w:tc>
      </w:tr>
      <w:tr w:rsidR="00382CAE" w14:paraId="3A49A873" w14:textId="77777777">
        <w:tc>
          <w:tcPr>
            <w:cnfStyle w:val="001000000000" w:firstRow="0" w:lastRow="0" w:firstColumn="1" w:lastColumn="0" w:oddVBand="0" w:evenVBand="0" w:oddHBand="0" w:evenHBand="0" w:firstRowFirstColumn="0" w:firstRowLastColumn="0" w:lastRowFirstColumn="0" w:lastRowLastColumn="0"/>
            <w:tcW w:w="379" w:type="dxa"/>
          </w:tcPr>
          <w:p w14:paraId="1DA22205" w14:textId="77777777" w:rsidR="00382CAE" w:rsidRDefault="00AC4DBB">
            <w:pPr>
              <w:spacing w:before="0"/>
              <w:ind w:firstLine="0"/>
              <w:jc w:val="left"/>
              <w:rPr>
                <w:sz w:val="16"/>
                <w:szCs w:val="16"/>
              </w:rPr>
            </w:pPr>
            <w:r>
              <w:rPr>
                <w:sz w:val="16"/>
                <w:szCs w:val="16"/>
              </w:rPr>
              <w:t>12</w:t>
            </w:r>
          </w:p>
        </w:tc>
        <w:tc>
          <w:tcPr>
            <w:tcW w:w="2885" w:type="dxa"/>
          </w:tcPr>
          <w:p w14:paraId="6FFFCD3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Koloseliler/Koloselilere Mektup</w:t>
            </w:r>
          </w:p>
        </w:tc>
        <w:tc>
          <w:tcPr>
            <w:tcW w:w="822" w:type="dxa"/>
          </w:tcPr>
          <w:p w14:paraId="4370A80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Kol.</w:t>
            </w:r>
          </w:p>
        </w:tc>
        <w:tc>
          <w:tcPr>
            <w:tcW w:w="2013" w:type="dxa"/>
          </w:tcPr>
          <w:p w14:paraId="53EBB1F2"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Colossians</w:t>
            </w:r>
          </w:p>
        </w:tc>
        <w:tc>
          <w:tcPr>
            <w:tcW w:w="705" w:type="dxa"/>
          </w:tcPr>
          <w:p w14:paraId="141665B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Col.</w:t>
            </w:r>
          </w:p>
        </w:tc>
      </w:tr>
      <w:tr w:rsidR="00382CAE" w14:paraId="0F1E3C6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36D024BC" w14:textId="77777777" w:rsidR="00382CAE" w:rsidRDefault="00AC4DBB">
            <w:pPr>
              <w:spacing w:before="0"/>
              <w:ind w:firstLine="0"/>
              <w:jc w:val="left"/>
              <w:rPr>
                <w:sz w:val="16"/>
                <w:szCs w:val="16"/>
              </w:rPr>
            </w:pPr>
            <w:r>
              <w:rPr>
                <w:sz w:val="16"/>
                <w:szCs w:val="16"/>
              </w:rPr>
              <w:t>13</w:t>
            </w:r>
          </w:p>
        </w:tc>
        <w:tc>
          <w:tcPr>
            <w:tcW w:w="2885" w:type="dxa"/>
          </w:tcPr>
          <w:p w14:paraId="6A1E1BC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1.Selanikliler/Selâniklilere Birinci Mektup</w:t>
            </w:r>
          </w:p>
        </w:tc>
        <w:tc>
          <w:tcPr>
            <w:tcW w:w="822" w:type="dxa"/>
          </w:tcPr>
          <w:p w14:paraId="201CBF8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1Se.</w:t>
            </w:r>
          </w:p>
        </w:tc>
        <w:tc>
          <w:tcPr>
            <w:tcW w:w="2013" w:type="dxa"/>
          </w:tcPr>
          <w:p w14:paraId="09ED02F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Thessalonians</w:t>
            </w:r>
          </w:p>
        </w:tc>
        <w:tc>
          <w:tcPr>
            <w:tcW w:w="705" w:type="dxa"/>
          </w:tcPr>
          <w:p w14:paraId="6496FAB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1Thess.</w:t>
            </w:r>
          </w:p>
        </w:tc>
      </w:tr>
      <w:tr w:rsidR="00382CAE" w14:paraId="5DFFC245" w14:textId="77777777">
        <w:tc>
          <w:tcPr>
            <w:cnfStyle w:val="001000000000" w:firstRow="0" w:lastRow="0" w:firstColumn="1" w:lastColumn="0" w:oddVBand="0" w:evenVBand="0" w:oddHBand="0" w:evenHBand="0" w:firstRowFirstColumn="0" w:firstRowLastColumn="0" w:lastRowFirstColumn="0" w:lastRowLastColumn="0"/>
            <w:tcW w:w="379" w:type="dxa"/>
          </w:tcPr>
          <w:p w14:paraId="15FF9B5A" w14:textId="77777777" w:rsidR="00382CAE" w:rsidRDefault="00AC4DBB">
            <w:pPr>
              <w:spacing w:before="0"/>
              <w:ind w:firstLine="0"/>
              <w:jc w:val="left"/>
              <w:rPr>
                <w:sz w:val="16"/>
                <w:szCs w:val="16"/>
              </w:rPr>
            </w:pPr>
            <w:r>
              <w:rPr>
                <w:sz w:val="16"/>
                <w:szCs w:val="16"/>
              </w:rPr>
              <w:t>14</w:t>
            </w:r>
          </w:p>
        </w:tc>
        <w:tc>
          <w:tcPr>
            <w:tcW w:w="2885" w:type="dxa"/>
          </w:tcPr>
          <w:p w14:paraId="09F78911"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2.Selanikliler/Selâniklilere İkinci Mektup</w:t>
            </w:r>
          </w:p>
        </w:tc>
        <w:tc>
          <w:tcPr>
            <w:tcW w:w="822" w:type="dxa"/>
          </w:tcPr>
          <w:p w14:paraId="7851FB9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2.Se.</w:t>
            </w:r>
          </w:p>
        </w:tc>
        <w:tc>
          <w:tcPr>
            <w:tcW w:w="2013" w:type="dxa"/>
          </w:tcPr>
          <w:p w14:paraId="7C2D7BF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Thessalonians</w:t>
            </w:r>
          </w:p>
        </w:tc>
        <w:tc>
          <w:tcPr>
            <w:tcW w:w="705" w:type="dxa"/>
          </w:tcPr>
          <w:p w14:paraId="77FA724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2Thess.</w:t>
            </w:r>
          </w:p>
        </w:tc>
      </w:tr>
      <w:tr w:rsidR="00382CAE" w14:paraId="1C01CCC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37CCCA3A" w14:textId="77777777" w:rsidR="00382CAE" w:rsidRDefault="00AC4DBB">
            <w:pPr>
              <w:spacing w:before="0"/>
              <w:ind w:firstLine="0"/>
              <w:jc w:val="left"/>
              <w:rPr>
                <w:sz w:val="16"/>
                <w:szCs w:val="16"/>
              </w:rPr>
            </w:pPr>
            <w:r>
              <w:rPr>
                <w:sz w:val="16"/>
                <w:szCs w:val="16"/>
              </w:rPr>
              <w:t>15</w:t>
            </w:r>
          </w:p>
        </w:tc>
        <w:tc>
          <w:tcPr>
            <w:tcW w:w="2885" w:type="dxa"/>
          </w:tcPr>
          <w:p w14:paraId="4676E1E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1.Timoteos/Timoteos’a Birinci Mektup</w:t>
            </w:r>
          </w:p>
        </w:tc>
        <w:tc>
          <w:tcPr>
            <w:tcW w:w="822" w:type="dxa"/>
          </w:tcPr>
          <w:p w14:paraId="59C4EB5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1Ti.</w:t>
            </w:r>
          </w:p>
        </w:tc>
        <w:tc>
          <w:tcPr>
            <w:tcW w:w="2013" w:type="dxa"/>
          </w:tcPr>
          <w:p w14:paraId="7284C6E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Timothy</w:t>
            </w:r>
          </w:p>
        </w:tc>
        <w:tc>
          <w:tcPr>
            <w:tcW w:w="705" w:type="dxa"/>
          </w:tcPr>
          <w:p w14:paraId="6ACED65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1Ti.</w:t>
            </w:r>
          </w:p>
        </w:tc>
      </w:tr>
      <w:tr w:rsidR="00382CAE" w14:paraId="20A8484E" w14:textId="77777777">
        <w:tc>
          <w:tcPr>
            <w:cnfStyle w:val="001000000000" w:firstRow="0" w:lastRow="0" w:firstColumn="1" w:lastColumn="0" w:oddVBand="0" w:evenVBand="0" w:oddHBand="0" w:evenHBand="0" w:firstRowFirstColumn="0" w:firstRowLastColumn="0" w:lastRowFirstColumn="0" w:lastRowLastColumn="0"/>
            <w:tcW w:w="379" w:type="dxa"/>
          </w:tcPr>
          <w:p w14:paraId="0C18D96A" w14:textId="77777777" w:rsidR="00382CAE" w:rsidRDefault="00AC4DBB">
            <w:pPr>
              <w:spacing w:before="0"/>
              <w:ind w:firstLine="0"/>
              <w:jc w:val="left"/>
              <w:rPr>
                <w:sz w:val="16"/>
                <w:szCs w:val="16"/>
              </w:rPr>
            </w:pPr>
            <w:r>
              <w:rPr>
                <w:sz w:val="16"/>
                <w:szCs w:val="16"/>
              </w:rPr>
              <w:t>16</w:t>
            </w:r>
          </w:p>
        </w:tc>
        <w:tc>
          <w:tcPr>
            <w:tcW w:w="2885" w:type="dxa"/>
          </w:tcPr>
          <w:p w14:paraId="30596E0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2.Timoteos/Timoteos’a İkinci Mektup</w:t>
            </w:r>
          </w:p>
        </w:tc>
        <w:tc>
          <w:tcPr>
            <w:tcW w:w="822" w:type="dxa"/>
          </w:tcPr>
          <w:p w14:paraId="71DFF1E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2Ti.</w:t>
            </w:r>
          </w:p>
        </w:tc>
        <w:tc>
          <w:tcPr>
            <w:tcW w:w="2013" w:type="dxa"/>
          </w:tcPr>
          <w:p w14:paraId="37508E4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Timothy</w:t>
            </w:r>
          </w:p>
        </w:tc>
        <w:tc>
          <w:tcPr>
            <w:tcW w:w="705" w:type="dxa"/>
          </w:tcPr>
          <w:p w14:paraId="286E0AF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2Ti.</w:t>
            </w:r>
          </w:p>
        </w:tc>
      </w:tr>
      <w:tr w:rsidR="00382CAE" w14:paraId="18D5FB5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72EA9B3E" w14:textId="77777777" w:rsidR="00382CAE" w:rsidRDefault="00AC4DBB">
            <w:pPr>
              <w:spacing w:before="0"/>
              <w:ind w:firstLine="0"/>
              <w:jc w:val="left"/>
              <w:rPr>
                <w:sz w:val="16"/>
                <w:szCs w:val="16"/>
              </w:rPr>
            </w:pPr>
            <w:r>
              <w:rPr>
                <w:sz w:val="16"/>
                <w:szCs w:val="16"/>
              </w:rPr>
              <w:t>17</w:t>
            </w:r>
          </w:p>
        </w:tc>
        <w:tc>
          <w:tcPr>
            <w:tcW w:w="2885" w:type="dxa"/>
          </w:tcPr>
          <w:p w14:paraId="2D52A19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Titus/Titusa Mektup</w:t>
            </w:r>
          </w:p>
        </w:tc>
        <w:tc>
          <w:tcPr>
            <w:tcW w:w="822" w:type="dxa"/>
          </w:tcPr>
          <w:p w14:paraId="560E18A9"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Tit.</w:t>
            </w:r>
          </w:p>
        </w:tc>
        <w:tc>
          <w:tcPr>
            <w:tcW w:w="2013" w:type="dxa"/>
          </w:tcPr>
          <w:p w14:paraId="75D5006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Titus</w:t>
            </w:r>
          </w:p>
        </w:tc>
        <w:tc>
          <w:tcPr>
            <w:tcW w:w="705" w:type="dxa"/>
          </w:tcPr>
          <w:p w14:paraId="077E718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Tit.</w:t>
            </w:r>
          </w:p>
        </w:tc>
      </w:tr>
      <w:tr w:rsidR="00382CAE" w14:paraId="27043EEE" w14:textId="77777777">
        <w:tc>
          <w:tcPr>
            <w:cnfStyle w:val="001000000000" w:firstRow="0" w:lastRow="0" w:firstColumn="1" w:lastColumn="0" w:oddVBand="0" w:evenVBand="0" w:oddHBand="0" w:evenHBand="0" w:firstRowFirstColumn="0" w:firstRowLastColumn="0" w:lastRowFirstColumn="0" w:lastRowLastColumn="0"/>
            <w:tcW w:w="379" w:type="dxa"/>
          </w:tcPr>
          <w:p w14:paraId="64192F3F" w14:textId="77777777" w:rsidR="00382CAE" w:rsidRDefault="00AC4DBB">
            <w:pPr>
              <w:spacing w:before="0"/>
              <w:ind w:firstLine="0"/>
              <w:jc w:val="left"/>
              <w:rPr>
                <w:sz w:val="16"/>
                <w:szCs w:val="16"/>
              </w:rPr>
            </w:pPr>
            <w:r>
              <w:rPr>
                <w:sz w:val="16"/>
                <w:szCs w:val="16"/>
              </w:rPr>
              <w:t>18</w:t>
            </w:r>
          </w:p>
        </w:tc>
        <w:tc>
          <w:tcPr>
            <w:tcW w:w="2885" w:type="dxa"/>
          </w:tcPr>
          <w:p w14:paraId="35366585"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Filimon/Filimona Mektup</w:t>
            </w:r>
          </w:p>
        </w:tc>
        <w:tc>
          <w:tcPr>
            <w:tcW w:w="822" w:type="dxa"/>
          </w:tcPr>
          <w:p w14:paraId="02E16CCC"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Flm.</w:t>
            </w:r>
          </w:p>
        </w:tc>
        <w:tc>
          <w:tcPr>
            <w:tcW w:w="2013" w:type="dxa"/>
          </w:tcPr>
          <w:p w14:paraId="1D177A8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Philemon</w:t>
            </w:r>
          </w:p>
        </w:tc>
        <w:tc>
          <w:tcPr>
            <w:tcW w:w="705" w:type="dxa"/>
          </w:tcPr>
          <w:p w14:paraId="28C4F55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Phlm.</w:t>
            </w:r>
          </w:p>
        </w:tc>
      </w:tr>
      <w:tr w:rsidR="00382CAE" w14:paraId="6E15E22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68EEF8C4" w14:textId="77777777" w:rsidR="00382CAE" w:rsidRDefault="00AC4DBB">
            <w:pPr>
              <w:spacing w:before="0"/>
              <w:ind w:firstLine="0"/>
              <w:jc w:val="left"/>
              <w:rPr>
                <w:sz w:val="16"/>
                <w:szCs w:val="16"/>
              </w:rPr>
            </w:pPr>
            <w:r>
              <w:rPr>
                <w:sz w:val="16"/>
                <w:szCs w:val="16"/>
              </w:rPr>
              <w:t>19</w:t>
            </w:r>
          </w:p>
        </w:tc>
        <w:tc>
          <w:tcPr>
            <w:tcW w:w="2885" w:type="dxa"/>
          </w:tcPr>
          <w:p w14:paraId="32CA5BE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İbraniler/İbranilere Mektup</w:t>
            </w:r>
          </w:p>
        </w:tc>
        <w:tc>
          <w:tcPr>
            <w:tcW w:w="822" w:type="dxa"/>
          </w:tcPr>
          <w:p w14:paraId="1834B1E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İbr.</w:t>
            </w:r>
          </w:p>
        </w:tc>
        <w:tc>
          <w:tcPr>
            <w:tcW w:w="2013" w:type="dxa"/>
          </w:tcPr>
          <w:p w14:paraId="389A47A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Hebrews</w:t>
            </w:r>
          </w:p>
        </w:tc>
        <w:tc>
          <w:tcPr>
            <w:tcW w:w="705" w:type="dxa"/>
          </w:tcPr>
          <w:p w14:paraId="11BBD638"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Heb.</w:t>
            </w:r>
          </w:p>
        </w:tc>
      </w:tr>
      <w:tr w:rsidR="00382CAE" w14:paraId="72CA3A9B" w14:textId="77777777">
        <w:tc>
          <w:tcPr>
            <w:cnfStyle w:val="001000000000" w:firstRow="0" w:lastRow="0" w:firstColumn="1" w:lastColumn="0" w:oddVBand="0" w:evenVBand="0" w:oddHBand="0" w:evenHBand="0" w:firstRowFirstColumn="0" w:firstRowLastColumn="0" w:lastRowFirstColumn="0" w:lastRowLastColumn="0"/>
            <w:tcW w:w="379" w:type="dxa"/>
          </w:tcPr>
          <w:p w14:paraId="5892F59F" w14:textId="77777777" w:rsidR="00382CAE" w:rsidRDefault="00AC4DBB">
            <w:pPr>
              <w:spacing w:before="0"/>
              <w:ind w:firstLine="0"/>
              <w:jc w:val="left"/>
              <w:rPr>
                <w:sz w:val="16"/>
                <w:szCs w:val="16"/>
              </w:rPr>
            </w:pPr>
            <w:r>
              <w:rPr>
                <w:sz w:val="16"/>
                <w:szCs w:val="16"/>
              </w:rPr>
              <w:t>20</w:t>
            </w:r>
          </w:p>
        </w:tc>
        <w:tc>
          <w:tcPr>
            <w:tcW w:w="2885" w:type="dxa"/>
          </w:tcPr>
          <w:p w14:paraId="18E5B8C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Yakup'un Mektubu/Yakubun Mektubu</w:t>
            </w:r>
          </w:p>
        </w:tc>
        <w:tc>
          <w:tcPr>
            <w:tcW w:w="822" w:type="dxa"/>
          </w:tcPr>
          <w:p w14:paraId="3FEF0A0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Yak.</w:t>
            </w:r>
          </w:p>
        </w:tc>
        <w:tc>
          <w:tcPr>
            <w:tcW w:w="2013" w:type="dxa"/>
          </w:tcPr>
          <w:p w14:paraId="506096E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James</w:t>
            </w:r>
          </w:p>
        </w:tc>
        <w:tc>
          <w:tcPr>
            <w:tcW w:w="705" w:type="dxa"/>
          </w:tcPr>
          <w:p w14:paraId="248A903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Jas.</w:t>
            </w:r>
          </w:p>
        </w:tc>
      </w:tr>
      <w:tr w:rsidR="00382CAE" w14:paraId="398D0D9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53373CDA" w14:textId="77777777" w:rsidR="00382CAE" w:rsidRDefault="00AC4DBB">
            <w:pPr>
              <w:spacing w:before="0"/>
              <w:ind w:firstLine="0"/>
              <w:jc w:val="left"/>
              <w:rPr>
                <w:sz w:val="16"/>
                <w:szCs w:val="16"/>
              </w:rPr>
            </w:pPr>
            <w:r>
              <w:rPr>
                <w:sz w:val="16"/>
                <w:szCs w:val="16"/>
              </w:rPr>
              <w:t>21</w:t>
            </w:r>
          </w:p>
        </w:tc>
        <w:tc>
          <w:tcPr>
            <w:tcW w:w="2885" w:type="dxa"/>
          </w:tcPr>
          <w:p w14:paraId="09264A7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1.Petrus/Petrusun Birinci Mektubu</w:t>
            </w:r>
          </w:p>
        </w:tc>
        <w:tc>
          <w:tcPr>
            <w:tcW w:w="822" w:type="dxa"/>
          </w:tcPr>
          <w:p w14:paraId="1D02A35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 xml:space="preserve">1Pe. </w:t>
            </w:r>
          </w:p>
        </w:tc>
        <w:tc>
          <w:tcPr>
            <w:tcW w:w="2013" w:type="dxa"/>
          </w:tcPr>
          <w:p w14:paraId="09406B91"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Peter</w:t>
            </w:r>
          </w:p>
        </w:tc>
        <w:tc>
          <w:tcPr>
            <w:tcW w:w="705" w:type="dxa"/>
          </w:tcPr>
          <w:p w14:paraId="076B46F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1Pet.</w:t>
            </w:r>
          </w:p>
        </w:tc>
      </w:tr>
      <w:tr w:rsidR="00382CAE" w14:paraId="1243CA31" w14:textId="77777777">
        <w:tc>
          <w:tcPr>
            <w:cnfStyle w:val="001000000000" w:firstRow="0" w:lastRow="0" w:firstColumn="1" w:lastColumn="0" w:oddVBand="0" w:evenVBand="0" w:oddHBand="0" w:evenHBand="0" w:firstRowFirstColumn="0" w:firstRowLastColumn="0" w:lastRowFirstColumn="0" w:lastRowLastColumn="0"/>
            <w:tcW w:w="379" w:type="dxa"/>
          </w:tcPr>
          <w:p w14:paraId="734E9691" w14:textId="77777777" w:rsidR="00382CAE" w:rsidRDefault="00AC4DBB">
            <w:pPr>
              <w:spacing w:before="0"/>
              <w:ind w:firstLine="0"/>
              <w:jc w:val="left"/>
              <w:rPr>
                <w:sz w:val="16"/>
                <w:szCs w:val="16"/>
              </w:rPr>
            </w:pPr>
            <w:r>
              <w:rPr>
                <w:sz w:val="16"/>
                <w:szCs w:val="16"/>
              </w:rPr>
              <w:t>22</w:t>
            </w:r>
          </w:p>
        </w:tc>
        <w:tc>
          <w:tcPr>
            <w:tcW w:w="2885" w:type="dxa"/>
          </w:tcPr>
          <w:p w14:paraId="28F3348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2.Petrus/Petrusun İkinci Mektubu</w:t>
            </w:r>
          </w:p>
        </w:tc>
        <w:tc>
          <w:tcPr>
            <w:tcW w:w="822" w:type="dxa"/>
          </w:tcPr>
          <w:p w14:paraId="153328F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2Pe.</w:t>
            </w:r>
          </w:p>
        </w:tc>
        <w:tc>
          <w:tcPr>
            <w:tcW w:w="2013" w:type="dxa"/>
          </w:tcPr>
          <w:p w14:paraId="66B834BF"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1 Peter</w:t>
            </w:r>
          </w:p>
        </w:tc>
        <w:tc>
          <w:tcPr>
            <w:tcW w:w="705" w:type="dxa"/>
          </w:tcPr>
          <w:p w14:paraId="43CC5E2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Pet.</w:t>
            </w:r>
          </w:p>
        </w:tc>
      </w:tr>
      <w:tr w:rsidR="00382CAE" w14:paraId="6634D43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4DB0881A" w14:textId="77777777" w:rsidR="00382CAE" w:rsidRDefault="00AC4DBB">
            <w:pPr>
              <w:spacing w:before="0"/>
              <w:ind w:firstLine="0"/>
              <w:jc w:val="left"/>
              <w:rPr>
                <w:sz w:val="16"/>
                <w:szCs w:val="16"/>
              </w:rPr>
            </w:pPr>
            <w:r>
              <w:rPr>
                <w:sz w:val="16"/>
                <w:szCs w:val="16"/>
              </w:rPr>
              <w:t>23</w:t>
            </w:r>
          </w:p>
        </w:tc>
        <w:tc>
          <w:tcPr>
            <w:tcW w:w="2885" w:type="dxa"/>
          </w:tcPr>
          <w:p w14:paraId="0862202B"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1.Yuhanna/Yuhannanın  Birinci Mektubu</w:t>
            </w:r>
          </w:p>
        </w:tc>
        <w:tc>
          <w:tcPr>
            <w:tcW w:w="822" w:type="dxa"/>
          </w:tcPr>
          <w:p w14:paraId="3778D97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1Yu.</w:t>
            </w:r>
          </w:p>
        </w:tc>
        <w:tc>
          <w:tcPr>
            <w:tcW w:w="2013" w:type="dxa"/>
          </w:tcPr>
          <w:p w14:paraId="323BFE94"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 John</w:t>
            </w:r>
          </w:p>
        </w:tc>
        <w:tc>
          <w:tcPr>
            <w:tcW w:w="705" w:type="dxa"/>
          </w:tcPr>
          <w:p w14:paraId="42A244C3"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1Jn.</w:t>
            </w:r>
          </w:p>
        </w:tc>
      </w:tr>
      <w:tr w:rsidR="00382CAE" w14:paraId="6E79AB44" w14:textId="77777777">
        <w:tc>
          <w:tcPr>
            <w:cnfStyle w:val="001000000000" w:firstRow="0" w:lastRow="0" w:firstColumn="1" w:lastColumn="0" w:oddVBand="0" w:evenVBand="0" w:oddHBand="0" w:evenHBand="0" w:firstRowFirstColumn="0" w:firstRowLastColumn="0" w:lastRowFirstColumn="0" w:lastRowLastColumn="0"/>
            <w:tcW w:w="379" w:type="dxa"/>
          </w:tcPr>
          <w:p w14:paraId="13BF1B7A" w14:textId="77777777" w:rsidR="00382CAE" w:rsidRDefault="00AC4DBB">
            <w:pPr>
              <w:spacing w:before="0"/>
              <w:ind w:firstLine="0"/>
              <w:jc w:val="left"/>
              <w:rPr>
                <w:sz w:val="16"/>
                <w:szCs w:val="16"/>
              </w:rPr>
            </w:pPr>
            <w:r>
              <w:rPr>
                <w:sz w:val="16"/>
                <w:szCs w:val="16"/>
              </w:rPr>
              <w:t>24</w:t>
            </w:r>
          </w:p>
        </w:tc>
        <w:tc>
          <w:tcPr>
            <w:tcW w:w="2885" w:type="dxa"/>
          </w:tcPr>
          <w:p w14:paraId="258DDFB4"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2.Yuhanna/Yuhannanın İkinci Mektubu</w:t>
            </w:r>
          </w:p>
        </w:tc>
        <w:tc>
          <w:tcPr>
            <w:tcW w:w="822" w:type="dxa"/>
          </w:tcPr>
          <w:p w14:paraId="4ECBC1B3"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2Yu.</w:t>
            </w:r>
          </w:p>
        </w:tc>
        <w:tc>
          <w:tcPr>
            <w:tcW w:w="2013" w:type="dxa"/>
          </w:tcPr>
          <w:p w14:paraId="79D2CA8A"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 John</w:t>
            </w:r>
          </w:p>
        </w:tc>
        <w:tc>
          <w:tcPr>
            <w:tcW w:w="705" w:type="dxa"/>
          </w:tcPr>
          <w:p w14:paraId="26B0FA29"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2Jn.</w:t>
            </w:r>
          </w:p>
        </w:tc>
      </w:tr>
      <w:tr w:rsidR="00382CAE" w14:paraId="59B78C1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4CAC4EA2" w14:textId="77777777" w:rsidR="00382CAE" w:rsidRDefault="00AC4DBB">
            <w:pPr>
              <w:spacing w:before="0"/>
              <w:ind w:firstLine="0"/>
              <w:jc w:val="left"/>
              <w:rPr>
                <w:sz w:val="16"/>
                <w:szCs w:val="16"/>
              </w:rPr>
            </w:pPr>
            <w:r>
              <w:rPr>
                <w:sz w:val="16"/>
                <w:szCs w:val="16"/>
              </w:rPr>
              <w:t>25</w:t>
            </w:r>
          </w:p>
        </w:tc>
        <w:tc>
          <w:tcPr>
            <w:tcW w:w="2885" w:type="dxa"/>
          </w:tcPr>
          <w:p w14:paraId="09516B4E"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3.Yuhanna/Yuhannanın Üçüncü Mektubu</w:t>
            </w:r>
          </w:p>
        </w:tc>
        <w:tc>
          <w:tcPr>
            <w:tcW w:w="822" w:type="dxa"/>
          </w:tcPr>
          <w:p w14:paraId="138E49A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3Yu.</w:t>
            </w:r>
          </w:p>
        </w:tc>
        <w:tc>
          <w:tcPr>
            <w:tcW w:w="2013" w:type="dxa"/>
          </w:tcPr>
          <w:p w14:paraId="54AB8B77"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3 John</w:t>
            </w:r>
          </w:p>
        </w:tc>
        <w:tc>
          <w:tcPr>
            <w:tcW w:w="705" w:type="dxa"/>
          </w:tcPr>
          <w:p w14:paraId="5412363C"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3Jn.</w:t>
            </w:r>
          </w:p>
        </w:tc>
      </w:tr>
      <w:tr w:rsidR="00382CAE" w14:paraId="3F9E73B4" w14:textId="77777777">
        <w:tc>
          <w:tcPr>
            <w:cnfStyle w:val="001000000000" w:firstRow="0" w:lastRow="0" w:firstColumn="1" w:lastColumn="0" w:oddVBand="0" w:evenVBand="0" w:oddHBand="0" w:evenHBand="0" w:firstRowFirstColumn="0" w:firstRowLastColumn="0" w:lastRowFirstColumn="0" w:lastRowLastColumn="0"/>
            <w:tcW w:w="379" w:type="dxa"/>
          </w:tcPr>
          <w:p w14:paraId="71871916" w14:textId="77777777" w:rsidR="00382CAE" w:rsidRDefault="00AC4DBB">
            <w:pPr>
              <w:spacing w:before="0"/>
              <w:ind w:firstLine="0"/>
              <w:jc w:val="left"/>
              <w:rPr>
                <w:sz w:val="16"/>
                <w:szCs w:val="16"/>
              </w:rPr>
            </w:pPr>
            <w:r>
              <w:rPr>
                <w:sz w:val="16"/>
                <w:szCs w:val="16"/>
              </w:rPr>
              <w:t>26</w:t>
            </w:r>
          </w:p>
        </w:tc>
        <w:tc>
          <w:tcPr>
            <w:tcW w:w="2885" w:type="dxa"/>
          </w:tcPr>
          <w:p w14:paraId="66DA580D"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Yahuda/Yahudanın Mektubu</w:t>
            </w:r>
          </w:p>
        </w:tc>
        <w:tc>
          <w:tcPr>
            <w:tcW w:w="822" w:type="dxa"/>
          </w:tcPr>
          <w:p w14:paraId="6170DCB0"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Yah.</w:t>
            </w:r>
          </w:p>
        </w:tc>
        <w:tc>
          <w:tcPr>
            <w:tcW w:w="2013" w:type="dxa"/>
          </w:tcPr>
          <w:p w14:paraId="41CF3057"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Jude</w:t>
            </w:r>
          </w:p>
        </w:tc>
        <w:tc>
          <w:tcPr>
            <w:tcW w:w="705" w:type="dxa"/>
          </w:tcPr>
          <w:p w14:paraId="447E62BB" w14:textId="77777777" w:rsidR="00382CAE" w:rsidRDefault="00AC4DBB">
            <w:pPr>
              <w:spacing w:before="0"/>
              <w:ind w:firstLine="0"/>
              <w:jc w:val="left"/>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Jude.</w:t>
            </w:r>
          </w:p>
        </w:tc>
      </w:tr>
      <w:tr w:rsidR="00382CAE" w14:paraId="3F90BFD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dxa"/>
          </w:tcPr>
          <w:p w14:paraId="3CC99D14" w14:textId="77777777" w:rsidR="00382CAE" w:rsidRDefault="00AC4DBB">
            <w:pPr>
              <w:spacing w:before="0"/>
              <w:ind w:firstLine="0"/>
              <w:jc w:val="left"/>
              <w:rPr>
                <w:sz w:val="16"/>
                <w:szCs w:val="16"/>
              </w:rPr>
            </w:pPr>
            <w:r>
              <w:rPr>
                <w:sz w:val="16"/>
                <w:szCs w:val="16"/>
              </w:rPr>
              <w:t>27</w:t>
            </w:r>
          </w:p>
        </w:tc>
        <w:tc>
          <w:tcPr>
            <w:tcW w:w="2885" w:type="dxa"/>
          </w:tcPr>
          <w:p w14:paraId="1D9BD632"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Vahiy/Vahiy</w:t>
            </w:r>
          </w:p>
        </w:tc>
        <w:tc>
          <w:tcPr>
            <w:tcW w:w="822" w:type="dxa"/>
          </w:tcPr>
          <w:p w14:paraId="7E74EC0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 xml:space="preserve">Va. </w:t>
            </w:r>
          </w:p>
        </w:tc>
        <w:tc>
          <w:tcPr>
            <w:tcW w:w="2013" w:type="dxa"/>
          </w:tcPr>
          <w:p w14:paraId="66903E75"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Revelation</w:t>
            </w:r>
          </w:p>
        </w:tc>
        <w:tc>
          <w:tcPr>
            <w:tcW w:w="705" w:type="dxa"/>
          </w:tcPr>
          <w:p w14:paraId="46B8EE0A"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Rev.</w:t>
            </w:r>
          </w:p>
        </w:tc>
      </w:tr>
    </w:tbl>
    <w:p w14:paraId="2F1B61A9" w14:textId="77777777" w:rsidR="00382CAE" w:rsidRDefault="00AC4DBB">
      <w:pPr>
        <w:pStyle w:val="Balk3"/>
        <w:numPr>
          <w:ilvl w:val="1"/>
          <w:numId w:val="12"/>
        </w:numPr>
      </w:pPr>
      <w:bookmarkStart w:id="167" w:name="_1c1lvlb" w:colFirst="0" w:colLast="0"/>
      <w:bookmarkEnd w:id="167"/>
      <w:r>
        <w:t>Kitâb-ı Mukaddes-Web</w:t>
      </w:r>
    </w:p>
    <w:p w14:paraId="487E54BB" w14:textId="77777777" w:rsidR="00382CAE" w:rsidRDefault="00AC4DBB">
      <w:r>
        <w:t xml:space="preserve">Kitâb-ı Mukaddes pasajlarına atıf yapıldığında, web sitesine erişim tarihi parantez içinde belirtilir. </w:t>
      </w:r>
    </w:p>
    <w:tbl>
      <w:tblPr>
        <w:tblStyle w:val="a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308A449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185569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İlk Geçtiği Yerde</w:t>
            </w:r>
          </w:p>
        </w:tc>
        <w:tc>
          <w:tcPr>
            <w:tcW w:w="5023" w:type="dxa"/>
          </w:tcPr>
          <w:p w14:paraId="63578B5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Kaynak Adı </w:t>
            </w:r>
            <w:r>
              <w:rPr>
                <w:sz w:val="19"/>
                <w:szCs w:val="19"/>
              </w:rPr>
              <w:t>(Erişim Gün Ay Yıl) Kitap Adı Kısaltması. Bab Numarası: Cümle Numarası.</w:t>
            </w:r>
          </w:p>
        </w:tc>
      </w:tr>
      <w:tr w:rsidR="00382CAE" w14:paraId="62848B65"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4375BAC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68B5C6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Kitab-ı Mukaddes</w:t>
            </w:r>
            <w:r>
              <w:rPr>
                <w:sz w:val="19"/>
                <w:szCs w:val="19"/>
              </w:rPr>
              <w:t xml:space="preserve"> (Erişim 12 Temmuz 2019), Yar.1:12.</w:t>
            </w:r>
          </w:p>
          <w:p w14:paraId="7B64BBC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The Holy Bible</w:t>
            </w:r>
            <w:r>
              <w:rPr>
                <w:sz w:val="19"/>
                <w:szCs w:val="19"/>
              </w:rPr>
              <w:t xml:space="preserve"> (Erişim 10 Nisan 2020), Gen.1:12.</w:t>
            </w:r>
          </w:p>
        </w:tc>
      </w:tr>
      <w:tr w:rsidR="00382CAE" w14:paraId="0AA9729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1E4944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918776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Kitap Adı Kısaltması. Bab Numarası: Cümle Numarası.</w:t>
            </w:r>
          </w:p>
        </w:tc>
      </w:tr>
      <w:tr w:rsidR="00382CAE" w14:paraId="45E94B7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19D482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9E6808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Yar.1:12.</w:t>
            </w:r>
          </w:p>
          <w:p w14:paraId="0ADC710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Gen.1:12.</w:t>
            </w:r>
          </w:p>
        </w:tc>
      </w:tr>
      <w:tr w:rsidR="00382CAE" w14:paraId="0A34FAF9"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2202303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48FF6E3D"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Kaynak Adı. </w:t>
            </w:r>
            <w:r>
              <w:rPr>
                <w:sz w:val="19"/>
                <w:szCs w:val="19"/>
              </w:rPr>
              <w:t>Erişim Gün Ay Yıl. Web Sitesi Ana Sayfa Adresi</w:t>
            </w:r>
          </w:p>
        </w:tc>
      </w:tr>
      <w:tr w:rsidR="00382CAE" w14:paraId="2C29C00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D8CC9A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D2098B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Kitab-ı Mukaddes</w:t>
            </w:r>
            <w:r>
              <w:rPr>
                <w:sz w:val="19"/>
                <w:szCs w:val="19"/>
              </w:rPr>
              <w:t xml:space="preserve">. Erişim 12 Temmuz 2019. </w:t>
            </w:r>
            <w:hyperlink r:id="rId76">
              <w:r>
                <w:rPr>
                  <w:sz w:val="19"/>
                  <w:szCs w:val="19"/>
                </w:rPr>
                <w:t>https://www.kitabimukaddes.com</w:t>
              </w:r>
            </w:hyperlink>
          </w:p>
          <w:p w14:paraId="368F227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highlight w:val="yellow"/>
              </w:rPr>
            </w:pPr>
            <w:r>
              <w:rPr>
                <w:i/>
                <w:sz w:val="19"/>
                <w:szCs w:val="19"/>
              </w:rPr>
              <w:t>The Holy Bible</w:t>
            </w:r>
            <w:r>
              <w:rPr>
                <w:sz w:val="19"/>
                <w:szCs w:val="19"/>
              </w:rPr>
              <w:t xml:space="preserve">. Erişim 10 Nisan 2020. </w:t>
            </w:r>
            <w:hyperlink r:id="rId77">
              <w:r>
                <w:rPr>
                  <w:sz w:val="19"/>
                  <w:szCs w:val="19"/>
                </w:rPr>
                <w:t>https://www.biblegateway.com</w:t>
              </w:r>
            </w:hyperlink>
          </w:p>
        </w:tc>
      </w:tr>
    </w:tbl>
    <w:p w14:paraId="58B8274D" w14:textId="77777777" w:rsidR="00382CAE" w:rsidRDefault="00AC4DBB">
      <w:pPr>
        <w:numPr>
          <w:ilvl w:val="0"/>
          <w:numId w:val="3"/>
        </w:numPr>
        <w:pBdr>
          <w:top w:val="nil"/>
          <w:left w:val="nil"/>
          <w:bottom w:val="nil"/>
          <w:right w:val="nil"/>
          <w:between w:val="nil"/>
        </w:pBdr>
        <w:spacing w:after="120"/>
      </w:pPr>
      <w:r>
        <w:rPr>
          <w:color w:val="000000"/>
        </w:rPr>
        <w:t>Elektronik yayınların internet erişim adresleri dipnotta değil sadece kaynakçada belirtilir. Eserin yayın türünün bilinebilmesi amacıyla dipnotta eser adından sonra parantez içinde erişim tarihi yazılır.</w:t>
      </w:r>
    </w:p>
    <w:p w14:paraId="2BC8AA9D" w14:textId="77777777" w:rsidR="00382CAE" w:rsidRDefault="00AC4DBB">
      <w:pPr>
        <w:pStyle w:val="Balk2"/>
        <w:numPr>
          <w:ilvl w:val="0"/>
          <w:numId w:val="12"/>
        </w:numPr>
      </w:pPr>
      <w:bookmarkStart w:id="168" w:name="_3w19e94" w:colFirst="0" w:colLast="0"/>
      <w:bookmarkEnd w:id="168"/>
      <w:r>
        <w:t>Hadis Kaynakları</w:t>
      </w:r>
    </w:p>
    <w:p w14:paraId="4C460341" w14:textId="77777777" w:rsidR="00382CAE" w:rsidRDefault="00AC4DBB">
      <w:pPr>
        <w:pStyle w:val="Balk3"/>
        <w:numPr>
          <w:ilvl w:val="1"/>
          <w:numId w:val="12"/>
        </w:numPr>
      </w:pPr>
      <w:bookmarkStart w:id="169" w:name="_2b6jogx" w:colFirst="0" w:colLast="0"/>
      <w:bookmarkEnd w:id="169"/>
      <w:r>
        <w:t>Hadis (“Kitâb Adı”, Bâb No. Sistemi)</w:t>
      </w:r>
    </w:p>
    <w:p w14:paraId="34F7B3A0" w14:textId="77777777" w:rsidR="00382CAE" w:rsidRDefault="00AC4DBB">
      <w:bookmarkStart w:id="170" w:name="_qbtyoq" w:colFirst="0" w:colLast="0"/>
      <w:bookmarkEnd w:id="170"/>
      <w:r>
        <w:t>Buhârî, Ebû Dâvûd, İbn Mâce, Tirmizî, Nesâî ve Dârimî’nin hadis kitaplarından biri kaynak gösterilirken ilk geçtiği yerde baskı bilgisi ve sonrasında “Kitap Adı” ve Bâb numarasına yer verilir. İstenmesi hâlinde parantez içinde hadis numarası da yazılabilir.</w:t>
      </w:r>
    </w:p>
    <w:tbl>
      <w:tblPr>
        <w:tblStyle w:val="a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7C7BE1D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B2C0E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6D9EB46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Adı Soyadı</w:t>
            </w:r>
            <w:r>
              <w:rPr>
                <w:i/>
                <w:sz w:val="19"/>
                <w:szCs w:val="19"/>
              </w:rPr>
              <w:t>, Hadis Kitabının Adı,</w:t>
            </w:r>
            <w:r>
              <w:rPr>
                <w:sz w:val="19"/>
                <w:szCs w:val="19"/>
              </w:rPr>
              <w:t xml:space="preserve"> nşr. Neşredenin Adı Soyadı (Basım Yeri: Yayıncı, Basım Yılı), “Kitâb Adı”, Bâb Numarası (No. Hadis Numarası).</w:t>
            </w:r>
          </w:p>
        </w:tc>
      </w:tr>
      <w:tr w:rsidR="00382CAE" w14:paraId="42E665FE"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379473F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5308EE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Ebû Abdillâh Muhammed b. İsmail el-Buhârî, </w:t>
            </w:r>
            <w:r>
              <w:rPr>
                <w:i/>
                <w:sz w:val="19"/>
                <w:szCs w:val="19"/>
              </w:rPr>
              <w:t>el-Câmiʿu’ṣ-ṣaḥîḥ</w:t>
            </w:r>
            <w:r>
              <w:rPr>
                <w:sz w:val="19"/>
                <w:szCs w:val="19"/>
              </w:rPr>
              <w:t>, nşr. Muhammed Züheyr b. Nasr (b.y.: Dâru Tavki’n-Necât, 1422/2001), “Menâḳıb”, 24 (No. 3437).</w:t>
            </w:r>
          </w:p>
        </w:tc>
      </w:tr>
      <w:tr w:rsidR="00382CAE" w14:paraId="3DE49A6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BE39EB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64C730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w:t>
            </w:r>
            <w:r>
              <w:rPr>
                <w:i/>
                <w:sz w:val="19"/>
                <w:szCs w:val="19"/>
              </w:rPr>
              <w:t xml:space="preserve">, </w:t>
            </w:r>
            <w:r>
              <w:rPr>
                <w:sz w:val="19"/>
                <w:szCs w:val="19"/>
              </w:rPr>
              <w:t>“Kitâb Adı”, Bâb Numarası (No. Hadis Numarası).</w:t>
            </w:r>
          </w:p>
        </w:tc>
      </w:tr>
      <w:tr w:rsidR="00382CAE" w14:paraId="32DE665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603F4E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0D6FE1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Buhârî, “Menâḳıb”, 24 (No. 3437).</w:t>
            </w:r>
          </w:p>
        </w:tc>
      </w:tr>
      <w:tr w:rsidR="00382CAE" w14:paraId="048FDFF6"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1909C57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26EA4618"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w:t>
            </w:r>
            <w:r>
              <w:rPr>
                <w:i/>
                <w:sz w:val="19"/>
                <w:szCs w:val="19"/>
              </w:rPr>
              <w:t xml:space="preserve">, </w:t>
            </w:r>
            <w:r>
              <w:rPr>
                <w:sz w:val="19"/>
                <w:szCs w:val="19"/>
              </w:rPr>
              <w:t>Yazar Adı.</w:t>
            </w:r>
            <w:r>
              <w:rPr>
                <w:i/>
                <w:sz w:val="19"/>
                <w:szCs w:val="19"/>
              </w:rPr>
              <w:t xml:space="preserve"> Hadis Kitabının Adı.</w:t>
            </w:r>
            <w:r>
              <w:rPr>
                <w:sz w:val="19"/>
                <w:szCs w:val="19"/>
              </w:rPr>
              <w:t xml:space="preserve"> nşr. Neşredenin Adı Soyadı. x Cilt. Basım Yeri: Yayıncı, x. Basım, Basım Yılı.</w:t>
            </w:r>
          </w:p>
        </w:tc>
      </w:tr>
      <w:tr w:rsidR="00382CAE" w14:paraId="03E6D4C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E8FA0A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713210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highlight w:val="yellow"/>
              </w:rPr>
            </w:pPr>
            <w:r>
              <w:rPr>
                <w:sz w:val="19"/>
                <w:szCs w:val="19"/>
              </w:rPr>
              <w:t xml:space="preserve">Buhârî, Ebû Abdillâh Muhammed b. İsmail. </w:t>
            </w:r>
            <w:r>
              <w:rPr>
                <w:i/>
                <w:sz w:val="19"/>
                <w:szCs w:val="19"/>
              </w:rPr>
              <w:t>el-Câmiʿu’ṣ-ṣaḥîḥ.</w:t>
            </w:r>
            <w:r>
              <w:rPr>
                <w:sz w:val="19"/>
                <w:szCs w:val="19"/>
              </w:rPr>
              <w:t xml:space="preserve"> nşr. Muhammed Züheyr b. Nasr. 8 Cilt. b.y.: Dâru Tavki’n-Necât, 2. Basım, 1422/2001.</w:t>
            </w:r>
          </w:p>
        </w:tc>
      </w:tr>
    </w:tbl>
    <w:p w14:paraId="497D717E" w14:textId="77777777" w:rsidR="00382CAE" w:rsidRDefault="00382CAE">
      <w:pPr>
        <w:ind w:left="567" w:firstLine="0"/>
      </w:pPr>
    </w:p>
    <w:tbl>
      <w:tblPr>
        <w:tblStyle w:val="a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150A41DA" w14:textId="77777777">
        <w:tc>
          <w:tcPr>
            <w:tcW w:w="6794" w:type="dxa"/>
          </w:tcPr>
          <w:p w14:paraId="6C77C623"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yazar adı kaydedilirken Soyad, Ad şeklinde kaydedilir. Arap müelliflerin isimleri kaydedilirken Yazar Adı alanına “Künyesi Adı Nisbesi Lakabı”, Soyadı alanına ise “Meşhur Adı” yazılır.</w:t>
            </w:r>
          </w:p>
          <w:p w14:paraId="49F924F9" w14:textId="77777777" w:rsidR="00382CAE" w:rsidRDefault="00AC4DBB">
            <w:pPr>
              <w:spacing w:before="0"/>
              <w:ind w:left="454" w:hanging="227"/>
              <w:rPr>
                <w:b/>
                <w:color w:val="1ABAC8"/>
                <w:sz w:val="17"/>
                <w:szCs w:val="17"/>
              </w:rPr>
            </w:pPr>
            <w:r>
              <w:rPr>
                <w:b/>
                <w:color w:val="1ABAC8"/>
                <w:sz w:val="17"/>
                <w:szCs w:val="17"/>
              </w:rPr>
              <w:t>Örnek:</w:t>
            </w:r>
            <w:r>
              <w:rPr>
                <w:sz w:val="17"/>
                <w:szCs w:val="17"/>
              </w:rPr>
              <w:t xml:space="preserve"> Soyad, Ad</w:t>
            </w:r>
          </w:p>
          <w:p w14:paraId="760C52D3" w14:textId="77777777" w:rsidR="00382CAE" w:rsidRDefault="00AC4DBB">
            <w:pPr>
              <w:spacing w:before="0"/>
              <w:ind w:left="454" w:hanging="227"/>
              <w:rPr>
                <w:sz w:val="17"/>
                <w:szCs w:val="17"/>
              </w:rPr>
            </w:pPr>
            <w:r>
              <w:rPr>
                <w:sz w:val="17"/>
                <w:szCs w:val="17"/>
              </w:rPr>
              <w:tab/>
            </w:r>
            <w:r>
              <w:rPr>
                <w:sz w:val="17"/>
                <w:szCs w:val="17"/>
              </w:rPr>
              <w:tab/>
              <w:t>Gazzâlî, Ebû Hâmid Muhammed el-</w:t>
            </w:r>
          </w:p>
          <w:p w14:paraId="51D257D8" w14:textId="77777777" w:rsidR="00382CAE" w:rsidRDefault="00AC4DBB">
            <w:pPr>
              <w:spacing w:before="0"/>
              <w:ind w:left="454" w:hanging="227"/>
              <w:rPr>
                <w:sz w:val="17"/>
                <w:szCs w:val="17"/>
              </w:rPr>
            </w:pPr>
            <w:r>
              <w:rPr>
                <w:sz w:val="17"/>
                <w:szCs w:val="17"/>
              </w:rPr>
              <w:tab/>
            </w:r>
            <w:r>
              <w:rPr>
                <w:sz w:val="17"/>
                <w:szCs w:val="17"/>
              </w:rPr>
              <w:tab/>
              <w:t xml:space="preserve">Kādîhan, Fahreddîn Hasan b. Mansûr el-Özkendî  </w:t>
            </w:r>
          </w:p>
          <w:p w14:paraId="0D80E897"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EndNote’da atıf oluşturulurken “Sayfa Numarası (Pages)” alanına, Zotero’da ise “Kitap (book)” alanına“Kitâb Adı” ve Bâb Numarası elle yazılır. Kitâb adlarını programa ayrı ayrı kaydetmeye gerek yoktur. Aynı hadis kaynağına ikinci kez atıf yapıldığında program dipnot bilgisinin Yazar Meşhur Adı kısmını otomatik oluşturur; Kitâb Adı ve Bâb Numarası “Menâḳıb”, 24 şeklinde sayfa numarası yazılıyormuş gibi elle yazılır. Sonuçta dipnot bilgisi Buhârî, “Menâḳıb”, 24 olarak yazılmış olur.</w:t>
            </w:r>
          </w:p>
          <w:p w14:paraId="2567AAA5"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w:t>
            </w:r>
          </w:p>
        </w:tc>
      </w:tr>
    </w:tbl>
    <w:p w14:paraId="458D0DBB" w14:textId="77777777" w:rsidR="00382CAE" w:rsidRDefault="00AC4DBB">
      <w:pPr>
        <w:pStyle w:val="Balk3"/>
        <w:numPr>
          <w:ilvl w:val="1"/>
          <w:numId w:val="12"/>
        </w:numPr>
      </w:pPr>
      <w:bookmarkStart w:id="171" w:name="_3abhhcj" w:colFirst="0" w:colLast="0"/>
      <w:bookmarkEnd w:id="171"/>
      <w:r>
        <w:t>Hadis (“Kitâb Adı”, Hadis No. Sistemi)</w:t>
      </w:r>
    </w:p>
    <w:p w14:paraId="4F5487FD" w14:textId="77777777" w:rsidR="00382CAE" w:rsidRDefault="00AC4DBB">
      <w:r>
        <w:t xml:space="preserve">Müslim ve İmam Mâlik’in hadis kitapları kaynak gösterilirken ilk geçtiği yerde baskı bilgisi sonra ise “Kitap Adı” ve sonrasında hadis numarası belirtilir. Hadis numarasından sonra parantez içinde cilt ve sayfa numarası da yazılabilir. </w:t>
      </w:r>
    </w:p>
    <w:tbl>
      <w:tblPr>
        <w:tblStyle w:val="a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A9ABA1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8F1D29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702806D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Adı Soyadı</w:t>
            </w:r>
            <w:r>
              <w:rPr>
                <w:i/>
                <w:sz w:val="19"/>
                <w:szCs w:val="19"/>
              </w:rPr>
              <w:t>, Hadis Kitabının Adı,</w:t>
            </w:r>
            <w:r>
              <w:rPr>
                <w:sz w:val="19"/>
                <w:szCs w:val="19"/>
              </w:rPr>
              <w:t xml:space="preserve"> nşr. Neşredenin Adı Soyadı (Basım Yeri: Yayıncı, Basım Yılı), “Kitâb Adı”, Hadis Numarası.</w:t>
            </w:r>
          </w:p>
        </w:tc>
      </w:tr>
      <w:tr w:rsidR="00382CAE" w14:paraId="6C3BA871"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2CE31FA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0418B0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Ebü’l-Hüseyn Müslim b. el-Haccâc Müslim, </w:t>
            </w:r>
            <w:r>
              <w:rPr>
                <w:i/>
                <w:sz w:val="19"/>
                <w:szCs w:val="19"/>
              </w:rPr>
              <w:t>el-Câmiʿu’ṣ-ṣaḥîḥ</w:t>
            </w:r>
            <w:r>
              <w:rPr>
                <w:sz w:val="19"/>
                <w:szCs w:val="19"/>
              </w:rPr>
              <w:t>, nşr. Muhammed Fuâd Abdülbâkī (Kahire: y.y., 1374-75/1955-56), “Ticârât”, 45.</w:t>
            </w:r>
          </w:p>
          <w:p w14:paraId="0D7F6B1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Ebû Abdillâh Mâlik b. Enes el-Asbahî İmam Mâlik, </w:t>
            </w:r>
            <w:r>
              <w:rPr>
                <w:i/>
                <w:sz w:val="18"/>
                <w:szCs w:val="18"/>
              </w:rPr>
              <w:t>el-Muvaṭṭaʾ</w:t>
            </w:r>
            <w:r>
              <w:rPr>
                <w:sz w:val="18"/>
                <w:szCs w:val="18"/>
              </w:rPr>
              <w:t>, nşr. Abdüvehhâb Abdüllatîf (Kahire: y.y., 1382/1962), “Sadaka”, 12.</w:t>
            </w:r>
          </w:p>
        </w:tc>
      </w:tr>
      <w:tr w:rsidR="00382CAE" w14:paraId="6C23519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7B9F08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434C960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w:t>
            </w:r>
            <w:r>
              <w:rPr>
                <w:i/>
                <w:sz w:val="19"/>
                <w:szCs w:val="19"/>
              </w:rPr>
              <w:t xml:space="preserve">, </w:t>
            </w:r>
            <w:r>
              <w:rPr>
                <w:sz w:val="19"/>
                <w:szCs w:val="19"/>
              </w:rPr>
              <w:t>“Kitâb Adı”, Hadis Numarası.</w:t>
            </w:r>
          </w:p>
        </w:tc>
      </w:tr>
      <w:tr w:rsidR="00382CAE" w14:paraId="78071C7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1FF0F8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102EAD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Müslim, “Ticârât”, 45.</w:t>
            </w:r>
          </w:p>
          <w:p w14:paraId="77F7C9D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İmam Mâlik, “Sadaka”, 12.</w:t>
            </w:r>
          </w:p>
        </w:tc>
      </w:tr>
      <w:tr w:rsidR="00382CAE" w14:paraId="5C0C3717"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43DCCA1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0841B6BD"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w:t>
            </w:r>
            <w:r>
              <w:rPr>
                <w:i/>
                <w:sz w:val="19"/>
                <w:szCs w:val="19"/>
              </w:rPr>
              <w:t xml:space="preserve">, </w:t>
            </w:r>
            <w:r>
              <w:rPr>
                <w:sz w:val="19"/>
                <w:szCs w:val="19"/>
              </w:rPr>
              <w:t>Yazar Adı.</w:t>
            </w:r>
            <w:r>
              <w:rPr>
                <w:i/>
                <w:sz w:val="19"/>
                <w:szCs w:val="19"/>
              </w:rPr>
              <w:t xml:space="preserve"> Hadis Kitabının Adı.</w:t>
            </w:r>
            <w:r>
              <w:rPr>
                <w:sz w:val="19"/>
                <w:szCs w:val="19"/>
              </w:rPr>
              <w:t xml:space="preserve"> nşr. Neşredenin Adı Soyadı. x Cilt. Basım Yeri: Yayıncı, x. Basım, Basım Yılı.</w:t>
            </w:r>
          </w:p>
        </w:tc>
      </w:tr>
      <w:tr w:rsidR="00382CAE" w14:paraId="139CBCA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BAA63A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2BE69B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Müslim, Ebü’l-Hüseyn Müslim b. el-Haccâc. </w:t>
            </w:r>
            <w:r>
              <w:rPr>
                <w:i/>
                <w:sz w:val="19"/>
                <w:szCs w:val="19"/>
              </w:rPr>
              <w:t>el-Câmiʿu’ṣ-ṣaḥîḥ</w:t>
            </w:r>
            <w:r>
              <w:rPr>
                <w:sz w:val="19"/>
                <w:szCs w:val="19"/>
              </w:rPr>
              <w:t>. nşr. Muhammed Fuâd Abdülbâkī. Kahire: y.y., 1374-75/1955-56.</w:t>
            </w:r>
          </w:p>
          <w:p w14:paraId="4DE98B9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İmam Mâlik, Ebû Abdillâh Mâlik b. Enes el-Asbahî. </w:t>
            </w:r>
            <w:r>
              <w:rPr>
                <w:i/>
                <w:sz w:val="19"/>
                <w:szCs w:val="19"/>
              </w:rPr>
              <w:t>el-Muvaṭṭaʾ</w:t>
            </w:r>
            <w:r>
              <w:rPr>
                <w:sz w:val="19"/>
                <w:szCs w:val="19"/>
              </w:rPr>
              <w:t>. nşr. Abdüvehhâb Abdüllatîf. Kahire: y.y., 1382/1962.</w:t>
            </w:r>
          </w:p>
        </w:tc>
      </w:tr>
    </w:tbl>
    <w:p w14:paraId="7EFD3CBC" w14:textId="77777777" w:rsidR="00382CAE" w:rsidRDefault="00382CAE">
      <w:pPr>
        <w:ind w:left="567" w:firstLine="0"/>
      </w:pPr>
    </w:p>
    <w:tbl>
      <w:tblPr>
        <w:tblStyle w:val="a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620AF8C3" w14:textId="77777777">
        <w:tc>
          <w:tcPr>
            <w:tcW w:w="6794" w:type="dxa"/>
          </w:tcPr>
          <w:p w14:paraId="540FE6BE"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yazar adı kaydedilirken Soyad, Ad şeklinde kaydedilir. Arap müelliflerin isimleri kaydedilirken Yazar Adı alanına “Künyesi Adı Nisbesi Lakabı”, Soyadı alanına ise “Meşhur Adı” yazılır.</w:t>
            </w:r>
          </w:p>
          <w:p w14:paraId="0113D6FA" w14:textId="77777777" w:rsidR="00382CAE" w:rsidRDefault="00AC4DBB">
            <w:pPr>
              <w:spacing w:before="0"/>
              <w:ind w:left="454" w:hanging="227"/>
              <w:rPr>
                <w:sz w:val="17"/>
                <w:szCs w:val="17"/>
              </w:rPr>
            </w:pPr>
            <w:r>
              <w:rPr>
                <w:b/>
                <w:color w:val="1ABAC8"/>
                <w:sz w:val="17"/>
                <w:szCs w:val="17"/>
              </w:rPr>
              <w:t xml:space="preserve">Örnek: </w:t>
            </w:r>
            <w:r>
              <w:rPr>
                <w:sz w:val="17"/>
                <w:szCs w:val="17"/>
              </w:rPr>
              <w:t xml:space="preserve">Kādîhan, Fahreddîn Hasan b. Mansûr el-Özkendî  </w:t>
            </w:r>
          </w:p>
          <w:p w14:paraId="712AE106"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EndNote’da atıf oluşturulurken “Sayfa Numarası (Pages)” alanına, Zotero’da ise “Kitap (book)” alanına“Kitâb Adı” ve Hadis Numarası elle yazılır. Kitâb adlarını programa ayrı ayrı kaydetmeye gerek yoktur. Aynı hadis kaynağına ikinci kez atıf yapıldığında programlar dipnot bilgisinin Yazar Meşhur Adı kısmını otomatik oluşturur; Kitâb Adı ve Hadis Numarası “Ticârât”, 45 şeklinde sayfa numarası yazılıyormuş gibi elle yazılır. Sonuçta dipnot bilgisi Müslim, “Ticârât”, 45 olarak yazılmış olur.</w:t>
            </w:r>
          </w:p>
          <w:p w14:paraId="1507A9D4"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w:t>
            </w:r>
          </w:p>
        </w:tc>
      </w:tr>
    </w:tbl>
    <w:p w14:paraId="59F64D5F" w14:textId="77777777" w:rsidR="00382CAE" w:rsidRDefault="00382CAE">
      <w:pPr>
        <w:ind w:left="567" w:firstLine="0"/>
      </w:pPr>
    </w:p>
    <w:p w14:paraId="59030B01" w14:textId="77777777" w:rsidR="00382CAE" w:rsidRDefault="00AC4DBB">
      <w:pPr>
        <w:spacing w:before="0" w:after="160" w:line="259" w:lineRule="auto"/>
        <w:ind w:firstLine="0"/>
        <w:jc w:val="left"/>
      </w:pPr>
      <w:r>
        <w:br w:type="page"/>
      </w:r>
    </w:p>
    <w:p w14:paraId="64CA08DE" w14:textId="77777777" w:rsidR="00382CAE" w:rsidRDefault="00AC4DBB">
      <w:pPr>
        <w:pStyle w:val="Balk3"/>
        <w:numPr>
          <w:ilvl w:val="1"/>
          <w:numId w:val="12"/>
        </w:numPr>
      </w:pPr>
      <w:bookmarkStart w:id="172" w:name="_1pgrrkc" w:colFirst="0" w:colLast="0"/>
      <w:bookmarkEnd w:id="172"/>
      <w:r>
        <w:lastRenderedPageBreak/>
        <w:t>Hadis (Cilt/Sayfa No. Sistemi)</w:t>
      </w:r>
    </w:p>
    <w:p w14:paraId="35C30EE1" w14:textId="77777777" w:rsidR="00382CAE" w:rsidRDefault="00AC4DBB">
      <w:r>
        <w:t xml:space="preserve">Ahmed b. Hanbel’in </w:t>
      </w:r>
      <w:r>
        <w:rPr>
          <w:i/>
        </w:rPr>
        <w:t>el-Müsned</w:t>
      </w:r>
      <w:r>
        <w:t xml:space="preserve"> adlı eseri ile </w:t>
      </w:r>
      <w:r>
        <w:rPr>
          <w:i/>
        </w:rPr>
        <w:t>Kütüb-i Sitte</w:t>
      </w:r>
      <w:r>
        <w:t xml:space="preserve"> dışındaki diğer hadis kitaplarına cilt ve sayfa numarası belirtilerek atıf yapılır. Cilt numarası, Romen rakamı kullanılmadan yazılmalı ve cilt ile sayfa numarası arasında eğik çizgi (5/13) kullanılmalıdır. İstenilmesi hâlinde sayfa numarasından sonra parantez içinde hadis numarası da belirtilebilir.</w:t>
      </w:r>
    </w:p>
    <w:tbl>
      <w:tblPr>
        <w:tblStyle w:val="a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66781AC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71EAC9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0ED041C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Adı Soyadı</w:t>
            </w:r>
            <w:r>
              <w:rPr>
                <w:i/>
                <w:sz w:val="19"/>
                <w:szCs w:val="19"/>
              </w:rPr>
              <w:t>, Kitap Adı,</w:t>
            </w:r>
            <w:r>
              <w:rPr>
                <w:sz w:val="19"/>
                <w:szCs w:val="19"/>
              </w:rPr>
              <w:t xml:space="preserve"> nşr. Neşredenin Adı Soyadı (Basım Yeri: Yayıncı, Basım Yılı), Cilt/Sayfa Numarası.</w:t>
            </w:r>
          </w:p>
        </w:tc>
      </w:tr>
      <w:tr w:rsidR="00382CAE" w14:paraId="35294BC1"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28A71F1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E60084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Ebû Abdillâh Ahmed b. Muhammed b. Hanbel eş-Şeybânî Ahmed b. Hanbel, </w:t>
            </w:r>
            <w:r>
              <w:rPr>
                <w:i/>
                <w:sz w:val="19"/>
                <w:szCs w:val="19"/>
              </w:rPr>
              <w:t>el-Müsned</w:t>
            </w:r>
            <w:r>
              <w:rPr>
                <w:sz w:val="19"/>
                <w:szCs w:val="19"/>
              </w:rPr>
              <w:t>, nşr. Ebû Hâcir Muhammed Saîd Besyûnî (Beyrut: y.y., 1405/1985.), 4/289 (No. 8716).</w:t>
            </w:r>
          </w:p>
        </w:tc>
      </w:tr>
      <w:tr w:rsidR="00382CAE" w14:paraId="647B2CF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C4BF00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5844DA6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w:t>
            </w:r>
            <w:r>
              <w:rPr>
                <w:i/>
                <w:sz w:val="19"/>
                <w:szCs w:val="19"/>
              </w:rPr>
              <w:t>, Kitap Adı</w:t>
            </w:r>
            <w:r>
              <w:rPr>
                <w:sz w:val="19"/>
                <w:szCs w:val="19"/>
              </w:rPr>
              <w:t>, Cilt/Sayfa Numarası.</w:t>
            </w:r>
          </w:p>
        </w:tc>
      </w:tr>
      <w:tr w:rsidR="00382CAE" w14:paraId="7DC4CFF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4788BC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F97CDF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bookmarkStart w:id="173" w:name="_49gfa85" w:colFirst="0" w:colLast="0"/>
            <w:bookmarkEnd w:id="173"/>
            <w:r>
              <w:rPr>
                <w:sz w:val="19"/>
                <w:szCs w:val="19"/>
              </w:rPr>
              <w:t>Ahmed b. Hanbel,</w:t>
            </w:r>
            <w:r>
              <w:rPr>
                <w:i/>
                <w:sz w:val="19"/>
                <w:szCs w:val="19"/>
              </w:rPr>
              <w:t xml:space="preserve"> el-Müsned</w:t>
            </w:r>
            <w:r>
              <w:rPr>
                <w:sz w:val="19"/>
                <w:szCs w:val="19"/>
              </w:rPr>
              <w:t>, 4/289 (No. 8716).</w:t>
            </w:r>
          </w:p>
        </w:tc>
      </w:tr>
      <w:tr w:rsidR="00382CAE" w14:paraId="73E69A0B"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026C590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11A14BD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w:t>
            </w:r>
            <w:r>
              <w:rPr>
                <w:i/>
                <w:sz w:val="19"/>
                <w:szCs w:val="19"/>
              </w:rPr>
              <w:t xml:space="preserve">, </w:t>
            </w:r>
            <w:r>
              <w:rPr>
                <w:sz w:val="19"/>
                <w:szCs w:val="19"/>
              </w:rPr>
              <w:t>Yazar Adı.</w:t>
            </w:r>
            <w:r>
              <w:rPr>
                <w:i/>
                <w:sz w:val="19"/>
                <w:szCs w:val="19"/>
              </w:rPr>
              <w:t xml:space="preserve"> Hadis Kitabının Adı.</w:t>
            </w:r>
            <w:r>
              <w:rPr>
                <w:sz w:val="19"/>
                <w:szCs w:val="19"/>
              </w:rPr>
              <w:t xml:space="preserve"> nşr. Neşredenin Adı Soyadı. x Cilt. Basım Yeri: Yayıncı, x. Basım, Basım Yılı.</w:t>
            </w:r>
          </w:p>
        </w:tc>
      </w:tr>
      <w:tr w:rsidR="00382CAE" w14:paraId="2C2D1DE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0B0984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1CE8E1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highlight w:val="yellow"/>
              </w:rPr>
            </w:pPr>
            <w:r>
              <w:rPr>
                <w:sz w:val="19"/>
                <w:szCs w:val="19"/>
              </w:rPr>
              <w:t xml:space="preserve">Ahmed b. Hanbel, Ebû Abdillâh Ahmed b. Muhammed b. Hanbel eş-Şeybânî. </w:t>
            </w:r>
            <w:r>
              <w:rPr>
                <w:i/>
                <w:sz w:val="19"/>
                <w:szCs w:val="19"/>
              </w:rPr>
              <w:t>el-Müsned.</w:t>
            </w:r>
            <w:r>
              <w:rPr>
                <w:sz w:val="19"/>
                <w:szCs w:val="19"/>
              </w:rPr>
              <w:t xml:space="preserve"> nşr. Ebû Hâcir Muhammed Saîd Besyûnî. Beyrut: y.y., 1405/1985.</w:t>
            </w:r>
          </w:p>
        </w:tc>
      </w:tr>
    </w:tbl>
    <w:p w14:paraId="59E03CAB" w14:textId="77777777" w:rsidR="00382CAE" w:rsidRDefault="00382CAE">
      <w:pPr>
        <w:ind w:left="567" w:firstLine="0"/>
      </w:pPr>
    </w:p>
    <w:tbl>
      <w:tblPr>
        <w:tblStyle w:val="a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8653F81" w14:textId="77777777">
        <w:tc>
          <w:tcPr>
            <w:tcW w:w="6794" w:type="dxa"/>
          </w:tcPr>
          <w:p w14:paraId="0A845699"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yazar adı kaydedilirken Soyad, Ad şeklinde kaydedilir. Arap müelliflerin isimleri kaydedilirken Yazar Adı alanına “Künyesi Adı Nisbesi Lakabı”, Soyadı alanına ise “Meşhur Adı” yazılır.</w:t>
            </w:r>
          </w:p>
          <w:p w14:paraId="11FAE355" w14:textId="77777777" w:rsidR="00382CAE" w:rsidRDefault="00AC4DBB">
            <w:pPr>
              <w:spacing w:before="0"/>
              <w:ind w:left="454" w:hanging="227"/>
              <w:rPr>
                <w:sz w:val="17"/>
                <w:szCs w:val="17"/>
              </w:rPr>
            </w:pPr>
            <w:r>
              <w:rPr>
                <w:b/>
                <w:color w:val="1ABAC8"/>
                <w:sz w:val="17"/>
                <w:szCs w:val="17"/>
              </w:rPr>
              <w:t xml:space="preserve">Örnek: </w:t>
            </w:r>
            <w:r>
              <w:rPr>
                <w:sz w:val="17"/>
                <w:szCs w:val="17"/>
              </w:rPr>
              <w:t>Soyad, Ad</w:t>
            </w:r>
          </w:p>
          <w:p w14:paraId="60EFECBF" w14:textId="77777777" w:rsidR="00382CAE" w:rsidRDefault="00AC4DBB">
            <w:pPr>
              <w:spacing w:before="0"/>
              <w:ind w:left="454" w:hanging="227"/>
              <w:rPr>
                <w:sz w:val="17"/>
                <w:szCs w:val="17"/>
              </w:rPr>
            </w:pPr>
            <w:r>
              <w:rPr>
                <w:sz w:val="17"/>
                <w:szCs w:val="17"/>
              </w:rPr>
              <w:tab/>
            </w:r>
            <w:r>
              <w:rPr>
                <w:sz w:val="17"/>
                <w:szCs w:val="17"/>
              </w:rPr>
              <w:tab/>
              <w:t>Buhârî, Ebû Abdillâh Muhammed b. İsmail el-</w:t>
            </w:r>
          </w:p>
          <w:p w14:paraId="6F5A566B" w14:textId="77777777" w:rsidR="00382CAE" w:rsidRDefault="00AC4DBB">
            <w:pPr>
              <w:spacing w:before="0"/>
              <w:ind w:left="454" w:hanging="227"/>
              <w:rPr>
                <w:sz w:val="17"/>
                <w:szCs w:val="17"/>
              </w:rPr>
            </w:pPr>
            <w:r>
              <w:rPr>
                <w:sz w:val="17"/>
                <w:szCs w:val="17"/>
              </w:rPr>
              <w:tab/>
            </w:r>
            <w:r>
              <w:rPr>
                <w:sz w:val="17"/>
                <w:szCs w:val="17"/>
              </w:rPr>
              <w:tab/>
              <w:t xml:space="preserve">Gazzâlî, Ebû Hâmid Muhammed el- </w:t>
            </w:r>
          </w:p>
          <w:p w14:paraId="77B22A73"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Zotero’da atıf oluşturulurken “Sayfa Numarası (Pages)” alanına“Kitâb Adı” ve Bâb Numarası sayfa numarası yazılıyormuş gibi yazılır. Kitâb adlarını ayrı ayrı kaydetmeye gerek yoktur.</w:t>
            </w:r>
          </w:p>
          <w:p w14:paraId="0913670E"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w:t>
            </w:r>
          </w:p>
        </w:tc>
      </w:tr>
    </w:tbl>
    <w:p w14:paraId="6F421346" w14:textId="77777777" w:rsidR="00382CAE" w:rsidRDefault="00AC4DBB">
      <w:pPr>
        <w:pStyle w:val="Balk2"/>
        <w:numPr>
          <w:ilvl w:val="0"/>
          <w:numId w:val="12"/>
        </w:numPr>
      </w:pPr>
      <w:bookmarkStart w:id="174" w:name="_2olpkfy" w:colFirst="0" w:colLast="0"/>
      <w:bookmarkEnd w:id="174"/>
      <w:r>
        <w:t>Yazma Eser</w:t>
      </w:r>
    </w:p>
    <w:p w14:paraId="54EA5558" w14:textId="77777777" w:rsidR="00382CAE" w:rsidRDefault="00AC4DBB">
      <w:pPr>
        <w:pStyle w:val="Balk3"/>
        <w:numPr>
          <w:ilvl w:val="1"/>
          <w:numId w:val="12"/>
        </w:numPr>
      </w:pPr>
      <w:bookmarkStart w:id="175" w:name="_13qzunr" w:colFirst="0" w:colLast="0"/>
      <w:bookmarkEnd w:id="175"/>
      <w:r>
        <w:t xml:space="preserve">Yazma Eser-Müellifi Bilinmeyen </w:t>
      </w:r>
    </w:p>
    <w:tbl>
      <w:tblPr>
        <w:tblStyle w:val="a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745C434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CD906F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6CEDA83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Yazma Eser Adı </w:t>
            </w:r>
            <w:r>
              <w:rPr>
                <w:sz w:val="19"/>
                <w:szCs w:val="19"/>
              </w:rPr>
              <w:t>(Kütüphanenin Bulunduğu Şehir: Kütüphane Adı, Koleksiyon Adı, Kayıt Numarası), Varak Numarası.</w:t>
            </w:r>
          </w:p>
        </w:tc>
      </w:tr>
      <w:tr w:rsidR="00382CAE" w14:paraId="05621AA2"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128E55F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highlight w:val="yellow"/>
              </w:rPr>
            </w:pPr>
            <w:r>
              <w:rPr>
                <w:rFonts w:ascii="ISNAD Font" w:eastAsia="ISNAD Font" w:hAnsi="ISNAD Font" w:cs="ISNAD Font"/>
                <w:b w:val="0"/>
                <w:sz w:val="18"/>
                <w:szCs w:val="18"/>
              </w:rPr>
              <w:t>Örnek</w:t>
            </w:r>
          </w:p>
        </w:tc>
        <w:tc>
          <w:tcPr>
            <w:tcW w:w="5023" w:type="dxa"/>
          </w:tcPr>
          <w:p w14:paraId="79847D6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Tefsîru suveri'l-Ḳur’ân</w:t>
            </w:r>
            <w:r>
              <w:rPr>
                <w:sz w:val="19"/>
                <w:szCs w:val="19"/>
              </w:rPr>
              <w:t xml:space="preserve"> (Ankara: Milli Kütüphane, Yazmalar, 363/2), 51a.</w:t>
            </w:r>
          </w:p>
          <w:p w14:paraId="6ACAE93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highlight w:val="yellow"/>
              </w:rPr>
            </w:pPr>
            <w:r>
              <w:rPr>
                <w:i/>
                <w:sz w:val="19"/>
                <w:szCs w:val="19"/>
              </w:rPr>
              <w:t>Kitâbu’z-zekât ve’l-buyûʿ mine’l-fıkh</w:t>
            </w:r>
            <w:r>
              <w:rPr>
                <w:sz w:val="19"/>
                <w:szCs w:val="19"/>
              </w:rPr>
              <w:t xml:space="preserve"> (Bursa: Bursa İnebey Yazma Eser Kütüphanesi, Orhan Camii, 473), 17a.</w:t>
            </w:r>
          </w:p>
        </w:tc>
      </w:tr>
      <w:tr w:rsidR="00382CAE" w14:paraId="552EA37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FA4741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30796B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Yazma Eser Kısa Adı </w:t>
            </w:r>
            <w:r>
              <w:rPr>
                <w:sz w:val="19"/>
                <w:szCs w:val="19"/>
              </w:rPr>
              <w:t>(Koleksiyon Adı, Kayıt Numarası), Varak Numarası.</w:t>
            </w:r>
          </w:p>
        </w:tc>
      </w:tr>
      <w:tr w:rsidR="00382CAE" w14:paraId="516EA8B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9418E5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2FE20A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Tefsîru suveri'l-Kur’ân </w:t>
            </w:r>
            <w:r>
              <w:rPr>
                <w:sz w:val="19"/>
                <w:szCs w:val="19"/>
              </w:rPr>
              <w:t>(Yazmalar, 363/2), 51a.</w:t>
            </w:r>
          </w:p>
          <w:p w14:paraId="4A37957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Kitâbu’z-zekât ve’l-buyûʿ</w:t>
            </w:r>
            <w:r>
              <w:rPr>
                <w:sz w:val="19"/>
                <w:szCs w:val="19"/>
              </w:rPr>
              <w:t xml:space="preserve"> (Orhan Camii, 473), 17a.</w:t>
            </w:r>
          </w:p>
        </w:tc>
      </w:tr>
      <w:tr w:rsidR="00382CAE" w14:paraId="4D841626"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1D4A3E5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444606E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Yazma Eser Adı</w:t>
            </w:r>
            <w:r>
              <w:rPr>
                <w:sz w:val="19"/>
                <w:szCs w:val="19"/>
              </w:rPr>
              <w:t>. Kütüphanenin Bulunduğu Şehir: Kütüphane Adı, Koleksiyon Adı, Kayıt Numarası, Varak Aralığı. Erişim Adresi</w:t>
            </w:r>
          </w:p>
        </w:tc>
      </w:tr>
      <w:tr w:rsidR="00382CAE" w14:paraId="002D9D9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F52932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DE4602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Tefsîru suveri'l-Kur’ân</w:t>
            </w:r>
            <w:r>
              <w:rPr>
                <w:sz w:val="19"/>
                <w:szCs w:val="19"/>
              </w:rPr>
              <w:t xml:space="preserve">. Ankara: Milli Kütüphane, Yazmalar, 363/2, 48a-72b. </w:t>
            </w:r>
            <w:hyperlink r:id="rId78">
              <w:r>
                <w:rPr>
                  <w:sz w:val="19"/>
                  <w:szCs w:val="19"/>
                </w:rPr>
                <w:t>http://yazmalar.gov.tr /eser/tefs%C3%AEru-suveril-kuran/4084</w:t>
              </w:r>
            </w:hyperlink>
          </w:p>
          <w:p w14:paraId="3D4AF88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Kitâbu’z-zekât ve’l-buyûʿ mine’l-fıkh</w:t>
            </w:r>
            <w:r>
              <w:rPr>
                <w:sz w:val="19"/>
                <w:szCs w:val="19"/>
              </w:rPr>
              <w:t>.</w:t>
            </w:r>
            <w:r>
              <w:rPr>
                <w:i/>
                <w:sz w:val="19"/>
                <w:szCs w:val="19"/>
              </w:rPr>
              <w:t xml:space="preserve"> </w:t>
            </w:r>
            <w:r>
              <w:rPr>
                <w:sz w:val="19"/>
                <w:szCs w:val="19"/>
              </w:rPr>
              <w:t>Bursa:</w:t>
            </w:r>
            <w:r>
              <w:rPr>
                <w:i/>
                <w:sz w:val="19"/>
                <w:szCs w:val="19"/>
              </w:rPr>
              <w:t xml:space="preserve"> </w:t>
            </w:r>
            <w:r>
              <w:rPr>
                <w:sz w:val="19"/>
                <w:szCs w:val="19"/>
              </w:rPr>
              <w:t>Bursa İnebey Yazma Eser Kütüphanesi, Orhan Camii, 473, 1a-272a.</w:t>
            </w:r>
          </w:p>
        </w:tc>
      </w:tr>
    </w:tbl>
    <w:p w14:paraId="7102E944" w14:textId="77777777" w:rsidR="00382CAE" w:rsidRDefault="00AC4DBB">
      <w:pPr>
        <w:numPr>
          <w:ilvl w:val="0"/>
          <w:numId w:val="3"/>
        </w:numPr>
        <w:pBdr>
          <w:top w:val="nil"/>
          <w:left w:val="nil"/>
          <w:bottom w:val="nil"/>
          <w:right w:val="nil"/>
          <w:between w:val="nil"/>
        </w:pBdr>
      </w:pPr>
      <w:r>
        <w:rPr>
          <w:color w:val="000000"/>
        </w:rPr>
        <w:t>Bir yazma eserin farklı kütüphanelerde nüshalarının bulunabilmesi ve yapılan çalışmada eserin birden fazla nüshasının kullanılabilmesi nedeniyle, esere ikinci ve sonraki atıflarda koleksiyon ve kayıt numarası belirtilir.</w:t>
      </w:r>
    </w:p>
    <w:p w14:paraId="17BBBFE1" w14:textId="77777777" w:rsidR="00382CAE" w:rsidRDefault="00AC4DBB">
      <w:pPr>
        <w:numPr>
          <w:ilvl w:val="0"/>
          <w:numId w:val="3"/>
        </w:numPr>
        <w:pBdr>
          <w:top w:val="nil"/>
          <w:left w:val="nil"/>
          <w:bottom w:val="nil"/>
          <w:right w:val="nil"/>
          <w:between w:val="nil"/>
        </w:pBdr>
        <w:spacing w:before="0" w:after="120"/>
      </w:pPr>
      <w:r>
        <w:rPr>
          <w:color w:val="000000"/>
        </w:rPr>
        <w:t>Varak numarasından önce “vr.” kısaltması kullanılmaz.</w:t>
      </w:r>
    </w:p>
    <w:tbl>
      <w:tblPr>
        <w:tblStyle w:val="af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22A0F338" w14:textId="77777777">
        <w:tc>
          <w:tcPr>
            <w:tcW w:w="6794" w:type="dxa"/>
          </w:tcPr>
          <w:p w14:paraId="18BCEB70"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Zotero’ya bu türde bir yayın kaydedilirken “Kütüphane Adı” Arşiv, “Koleksiyon Adı”, Arşivdeki Yeri, “Kayıt No” Yer Numarası ve “Varak No” Sayfa Sayısı alanına girilir.</w:t>
            </w:r>
          </w:p>
        </w:tc>
      </w:tr>
    </w:tbl>
    <w:p w14:paraId="139F626B" w14:textId="77777777" w:rsidR="00382CAE" w:rsidRDefault="00382CAE">
      <w:pPr>
        <w:ind w:left="567" w:firstLine="0"/>
      </w:pPr>
    </w:p>
    <w:p w14:paraId="648F69C0" w14:textId="77777777" w:rsidR="00382CAE" w:rsidRDefault="00AC4DBB">
      <w:pPr>
        <w:pStyle w:val="Balk3"/>
        <w:numPr>
          <w:ilvl w:val="1"/>
          <w:numId w:val="12"/>
        </w:numPr>
      </w:pPr>
      <w:bookmarkStart w:id="176" w:name="_3nqndbk" w:colFirst="0" w:colLast="0"/>
      <w:bookmarkEnd w:id="176"/>
      <w:r>
        <w:lastRenderedPageBreak/>
        <w:t>Yazma Eser-Müellifi Bilinen</w:t>
      </w:r>
    </w:p>
    <w:tbl>
      <w:tblPr>
        <w:tblStyle w:val="a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75FF97D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CD8E48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57C32F6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 xml:space="preserve">Yazma Eser Adı </w:t>
            </w:r>
            <w:r>
              <w:rPr>
                <w:sz w:val="19"/>
                <w:szCs w:val="19"/>
              </w:rPr>
              <w:t>(Kütüphanenin Bulunduğu Şehir: Kütüphane Adı, Koleksiyon Adı, Kayıt Numarası), Varak Numarası.</w:t>
            </w:r>
          </w:p>
        </w:tc>
      </w:tr>
      <w:tr w:rsidR="00382CAE" w14:paraId="15914871"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697180E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26BF25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Ebû Şekûr Muhammed b. Abdüsseyyid es-Sâlimî el-Keşşî, </w:t>
            </w:r>
            <w:r>
              <w:rPr>
                <w:i/>
                <w:sz w:val="19"/>
                <w:szCs w:val="19"/>
              </w:rPr>
              <w:t xml:space="preserve">et-Temhîd fî beyâni’t-tevḥîd </w:t>
            </w:r>
            <w:r>
              <w:rPr>
                <w:sz w:val="19"/>
                <w:szCs w:val="19"/>
              </w:rPr>
              <w:t>(İstanbul:</w:t>
            </w:r>
            <w:r>
              <w:rPr>
                <w:i/>
                <w:sz w:val="19"/>
                <w:szCs w:val="19"/>
              </w:rPr>
              <w:t xml:space="preserve"> </w:t>
            </w:r>
            <w:r>
              <w:rPr>
                <w:sz w:val="19"/>
                <w:szCs w:val="19"/>
              </w:rPr>
              <w:t>Süleymaniye Kütüphanesi, Şehit Ali Paşa</w:t>
            </w:r>
            <w:r>
              <w:rPr>
                <w:i/>
                <w:sz w:val="19"/>
                <w:szCs w:val="19"/>
              </w:rPr>
              <w:t xml:space="preserve">, </w:t>
            </w:r>
            <w:r>
              <w:rPr>
                <w:sz w:val="19"/>
                <w:szCs w:val="19"/>
              </w:rPr>
              <w:t>1153), 77b.</w:t>
            </w:r>
          </w:p>
          <w:p w14:paraId="423BEEA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Hüsâmeddin Hüseyin b. Ali es-Siğnâkī, </w:t>
            </w:r>
            <w:r>
              <w:rPr>
                <w:i/>
                <w:sz w:val="19"/>
                <w:szCs w:val="19"/>
              </w:rPr>
              <w:t xml:space="preserve">et-Tesdîd fî şerḥi’t-Temhîd li-ḳavâʿidi’t-tevḥîd </w:t>
            </w:r>
            <w:r>
              <w:rPr>
                <w:sz w:val="19"/>
                <w:szCs w:val="19"/>
              </w:rPr>
              <w:t>(İstanbul:</w:t>
            </w:r>
            <w:r>
              <w:rPr>
                <w:i/>
                <w:sz w:val="19"/>
                <w:szCs w:val="19"/>
              </w:rPr>
              <w:t xml:space="preserve"> </w:t>
            </w:r>
            <w:r>
              <w:rPr>
                <w:sz w:val="19"/>
                <w:szCs w:val="19"/>
              </w:rPr>
              <w:t>Süleymaniye Kütüphanesi, Esad Efendi, 3893), 1a.</w:t>
            </w:r>
          </w:p>
          <w:p w14:paraId="1040809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Meḥmed ibn Pīr ʿAlī Birgiwī, </w:t>
            </w:r>
            <w:r>
              <w:rPr>
                <w:i/>
                <w:sz w:val="19"/>
                <w:szCs w:val="19"/>
              </w:rPr>
              <w:t xml:space="preserve">Kitāb al-Ṭarīgah al-Muḥammadīyah </w:t>
            </w:r>
            <w:r>
              <w:rPr>
                <w:sz w:val="19"/>
                <w:szCs w:val="19"/>
              </w:rPr>
              <w:t>(Copenhagen: The Royal Library, Danish Collection, Cod. Arab. A.C. 5), 2a.</w:t>
            </w:r>
          </w:p>
        </w:tc>
      </w:tr>
      <w:tr w:rsidR="00382CAE" w14:paraId="206ADEB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94E40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47FBC2B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Yazma Eser Kısa Adı </w:t>
            </w:r>
            <w:r>
              <w:rPr>
                <w:sz w:val="19"/>
                <w:szCs w:val="19"/>
              </w:rPr>
              <w:t>(Koleksiyon Adı, Kayıt Numarası), Varak Numarası.</w:t>
            </w:r>
          </w:p>
        </w:tc>
      </w:tr>
      <w:tr w:rsidR="00382CAE" w14:paraId="6F16D4C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EEE38A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3FFCD9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Keşşî, </w:t>
            </w:r>
            <w:r>
              <w:rPr>
                <w:i/>
                <w:sz w:val="19"/>
                <w:szCs w:val="19"/>
              </w:rPr>
              <w:t xml:space="preserve">et-Temhîd </w:t>
            </w:r>
            <w:r>
              <w:rPr>
                <w:sz w:val="19"/>
                <w:szCs w:val="19"/>
              </w:rPr>
              <w:t>(Şehit Ali Paşa, 1153), 77b.</w:t>
            </w:r>
          </w:p>
          <w:p w14:paraId="177EBD7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Siğnâkī, </w:t>
            </w:r>
            <w:r>
              <w:rPr>
                <w:i/>
                <w:sz w:val="19"/>
                <w:szCs w:val="19"/>
              </w:rPr>
              <w:t xml:space="preserve">et-Tesdîd </w:t>
            </w:r>
            <w:r>
              <w:rPr>
                <w:sz w:val="19"/>
                <w:szCs w:val="19"/>
              </w:rPr>
              <w:t>(Esad Efendi, 3893), 1a.</w:t>
            </w:r>
          </w:p>
          <w:p w14:paraId="7436A2F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Birgiwī, </w:t>
            </w:r>
            <w:r>
              <w:rPr>
                <w:i/>
                <w:sz w:val="19"/>
                <w:szCs w:val="19"/>
              </w:rPr>
              <w:t>al-Ṭarīgah al-Muḥammadīyah</w:t>
            </w:r>
            <w:r>
              <w:rPr>
                <w:sz w:val="19"/>
                <w:szCs w:val="19"/>
              </w:rPr>
              <w:t xml:space="preserve"> (Danish Collection, Cod. Arab. A.C. 5), 2a.</w:t>
            </w:r>
          </w:p>
        </w:tc>
      </w:tr>
      <w:tr w:rsidR="00382CAE" w14:paraId="5AEA5A4A"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59EE3B5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2367A9D0"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Yazma Eser Adı</w:t>
            </w:r>
            <w:r>
              <w:rPr>
                <w:sz w:val="19"/>
                <w:szCs w:val="19"/>
              </w:rPr>
              <w:t>. Kütüphanenin Bulunduğu Şehir: Kütüphane Adı, Koleksiyon Adı, Kayıt Numarası, Varak Aralığı. Erişim Adresi</w:t>
            </w:r>
          </w:p>
        </w:tc>
      </w:tr>
      <w:tr w:rsidR="00382CAE" w14:paraId="3630BD4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B96BEE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126344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Birgiwī, Meḥmed ibn Pīr ʿAlī. </w:t>
            </w:r>
            <w:r>
              <w:rPr>
                <w:i/>
                <w:sz w:val="19"/>
                <w:szCs w:val="19"/>
              </w:rPr>
              <w:t>Kitāb al-Ṭarīgah al-Muḥammadīyah</w:t>
            </w:r>
            <w:r>
              <w:rPr>
                <w:sz w:val="19"/>
                <w:szCs w:val="19"/>
              </w:rPr>
              <w:t>.</w:t>
            </w:r>
            <w:r>
              <w:rPr>
                <w:i/>
                <w:sz w:val="19"/>
                <w:szCs w:val="19"/>
              </w:rPr>
              <w:t xml:space="preserve"> </w:t>
            </w:r>
            <w:r>
              <w:rPr>
                <w:sz w:val="19"/>
                <w:szCs w:val="19"/>
              </w:rPr>
              <w:t>Copenhagen: The Royal Library, Danish Collection, Cod. Arab. A.C. 5, 1a-227b.</w:t>
            </w:r>
          </w:p>
          <w:p w14:paraId="01AF6C2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Keşşî, Ebû Şekûr Muhammed b. Abdüsseyyid es-Sâlimî. </w:t>
            </w:r>
            <w:r>
              <w:rPr>
                <w:i/>
                <w:sz w:val="19"/>
                <w:szCs w:val="19"/>
              </w:rPr>
              <w:t>et-Temhîd fî beyâni’t-tevḥîd</w:t>
            </w:r>
            <w:r>
              <w:rPr>
                <w:sz w:val="19"/>
                <w:szCs w:val="19"/>
              </w:rPr>
              <w:t>.</w:t>
            </w:r>
            <w:r>
              <w:rPr>
                <w:i/>
                <w:sz w:val="19"/>
                <w:szCs w:val="19"/>
              </w:rPr>
              <w:t xml:space="preserve"> </w:t>
            </w:r>
            <w:r>
              <w:rPr>
                <w:sz w:val="19"/>
                <w:szCs w:val="19"/>
              </w:rPr>
              <w:t>İstanbul:</w:t>
            </w:r>
            <w:r>
              <w:rPr>
                <w:i/>
                <w:sz w:val="19"/>
                <w:szCs w:val="19"/>
              </w:rPr>
              <w:t xml:space="preserve"> </w:t>
            </w:r>
            <w:r>
              <w:rPr>
                <w:sz w:val="19"/>
                <w:szCs w:val="19"/>
              </w:rPr>
              <w:t>Süleymaniye Kütüphanesi, Şehit Ali Paşa, 1153, 1a-217b.</w:t>
            </w:r>
          </w:p>
          <w:p w14:paraId="41D57D3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Siğnâkī, Hüsâmeddin Hüseyin b. Ali. </w:t>
            </w:r>
            <w:r>
              <w:rPr>
                <w:i/>
                <w:sz w:val="19"/>
                <w:szCs w:val="19"/>
              </w:rPr>
              <w:t xml:space="preserve">et-Tesdîd fî şerḥi’t-Temhîd li-ḳavâʿidi’t-tevḥîd. </w:t>
            </w:r>
            <w:r>
              <w:rPr>
                <w:sz w:val="19"/>
                <w:szCs w:val="19"/>
              </w:rPr>
              <w:t>İstanbul:</w:t>
            </w:r>
            <w:r>
              <w:rPr>
                <w:i/>
                <w:sz w:val="19"/>
                <w:szCs w:val="19"/>
              </w:rPr>
              <w:t xml:space="preserve"> </w:t>
            </w:r>
            <w:r>
              <w:rPr>
                <w:sz w:val="19"/>
                <w:szCs w:val="19"/>
              </w:rPr>
              <w:t>Süleymaniye Kütüphanesi, Esad Efendi, 3893, 1a-215a.</w:t>
            </w:r>
          </w:p>
        </w:tc>
      </w:tr>
    </w:tbl>
    <w:p w14:paraId="06D97282" w14:textId="77777777" w:rsidR="00382CAE" w:rsidRDefault="00AC4DBB">
      <w:pPr>
        <w:numPr>
          <w:ilvl w:val="0"/>
          <w:numId w:val="3"/>
        </w:numPr>
        <w:pBdr>
          <w:top w:val="nil"/>
          <w:left w:val="nil"/>
          <w:bottom w:val="nil"/>
          <w:right w:val="nil"/>
          <w:between w:val="nil"/>
        </w:pBdr>
      </w:pPr>
      <w:r>
        <w:rPr>
          <w:color w:val="000000"/>
        </w:rPr>
        <w:t>Bir yazma eserin farklı kütüphanelerde nüshalarının bulunabilmesi ve yapılan çalışmada eserin birden fazla nüshasının kullanılabilmesi nedeniyle, esere ikinci ve sonraki atıflarda koleksiyon ve kayıt numarası belirtilir.</w:t>
      </w:r>
    </w:p>
    <w:p w14:paraId="5F0A9D6C" w14:textId="77777777" w:rsidR="00382CAE" w:rsidRDefault="00AC4DBB">
      <w:pPr>
        <w:numPr>
          <w:ilvl w:val="0"/>
          <w:numId w:val="3"/>
        </w:numPr>
        <w:pBdr>
          <w:top w:val="nil"/>
          <w:left w:val="nil"/>
          <w:bottom w:val="nil"/>
          <w:right w:val="nil"/>
          <w:between w:val="nil"/>
        </w:pBdr>
        <w:spacing w:before="0" w:after="120"/>
      </w:pPr>
      <w:r>
        <w:rPr>
          <w:color w:val="000000"/>
        </w:rPr>
        <w:t>Varak numarasından önce “vr.” kısaltması kullanılmaz.</w:t>
      </w:r>
    </w:p>
    <w:tbl>
      <w:tblPr>
        <w:tblStyle w:val="a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D836550" w14:textId="77777777">
        <w:tc>
          <w:tcPr>
            <w:tcW w:w="6794" w:type="dxa"/>
          </w:tcPr>
          <w:p w14:paraId="35461AEA"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Zotero’ya bu türde bir yayın kaydedilirken “Kütüphane Adı” Arşiv, “Koleksiyon Adı”, Arşivdeki Yeri, “Kayıt No” Yer Numarası ve “Varak No” Sayfa Sayısı alanına girilir.</w:t>
            </w:r>
          </w:p>
        </w:tc>
      </w:tr>
    </w:tbl>
    <w:p w14:paraId="14D293E5" w14:textId="77777777" w:rsidR="00382CAE" w:rsidRDefault="00AC4DBB">
      <w:pPr>
        <w:pStyle w:val="Balk2"/>
        <w:numPr>
          <w:ilvl w:val="0"/>
          <w:numId w:val="12"/>
        </w:numPr>
      </w:pPr>
      <w:bookmarkStart w:id="177" w:name="_22vxnjd" w:colFirst="0" w:colLast="0"/>
      <w:bookmarkEnd w:id="177"/>
      <w:r>
        <w:t>Yunan ve Roma Klasikleri</w:t>
      </w:r>
    </w:p>
    <w:tbl>
      <w:tblPr>
        <w:tblStyle w:val="a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1F8D7BA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D8065E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71D1FAC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w:t>
            </w:r>
            <w:r>
              <w:rPr>
                <w:i/>
                <w:sz w:val="19"/>
                <w:szCs w:val="19"/>
              </w:rPr>
              <w:t>Kitap Adı</w:t>
            </w:r>
            <w:r>
              <w:rPr>
                <w:sz w:val="19"/>
                <w:szCs w:val="19"/>
              </w:rPr>
              <w:t>, ed. Editör, çev. Çeviren (Basım Yeri: Yayıncı, Basım Yılı), Cilt/Sayfa Numarası [Bölüm Numarası Paragraf Numarası Satır Numarası)</w:t>
            </w:r>
          </w:p>
        </w:tc>
      </w:tr>
      <w:tr w:rsidR="00382CAE" w14:paraId="6A85BE80"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11CCAE4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44684A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Aristoteles, </w:t>
            </w:r>
            <w:r>
              <w:rPr>
                <w:i/>
                <w:sz w:val="19"/>
                <w:szCs w:val="19"/>
              </w:rPr>
              <w:t>Metaphysics</w:t>
            </w:r>
            <w:r>
              <w:rPr>
                <w:sz w:val="19"/>
                <w:szCs w:val="19"/>
              </w:rPr>
              <w:t>, çev. Richard Hope (USA: The University of Michigan Press: Ann Arbor Paperbacks, 1960), 139 (1031a 15-20).</w:t>
            </w:r>
          </w:p>
          <w:p w14:paraId="505BD09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Thomas Aquinas, </w:t>
            </w:r>
            <w:r>
              <w:rPr>
                <w:i/>
                <w:sz w:val="19"/>
                <w:szCs w:val="19"/>
              </w:rPr>
              <w:t>Commentary on the Metaphysics of Aristotle</w:t>
            </w:r>
            <w:r>
              <w:rPr>
                <w:sz w:val="19"/>
                <w:szCs w:val="19"/>
              </w:rPr>
              <w:t>, çev. John P. Roman (Chicago: Henry Regnery Company, 1961), 784 (XI.2. 2188).</w:t>
            </w:r>
          </w:p>
          <w:p w14:paraId="6D5ED7B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Aristoteles, </w:t>
            </w:r>
            <w:r>
              <w:rPr>
                <w:i/>
                <w:sz w:val="19"/>
                <w:szCs w:val="19"/>
              </w:rPr>
              <w:t>Metafizik</w:t>
            </w:r>
            <w:r>
              <w:rPr>
                <w:sz w:val="19"/>
                <w:szCs w:val="19"/>
              </w:rPr>
              <w:t>, çev. Ahmet Arslan (İstanbul: Sosyal Yayınlar, Kasım 1996), 171 (III.4 999b 5-7).</w:t>
            </w:r>
          </w:p>
        </w:tc>
      </w:tr>
      <w:tr w:rsidR="00382CAE" w14:paraId="53333D5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7EA11A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59B36B9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w:t>
            </w:r>
            <w:r>
              <w:rPr>
                <w:i/>
                <w:sz w:val="19"/>
                <w:szCs w:val="19"/>
              </w:rPr>
              <w:t>Kitap Adı</w:t>
            </w:r>
            <w:r>
              <w:rPr>
                <w:sz w:val="19"/>
                <w:szCs w:val="19"/>
              </w:rPr>
              <w:t>, Cilt/Sayfa Numarası (Bölüm Numarası Paragraf Numarası Satır Numarası)</w:t>
            </w:r>
          </w:p>
        </w:tc>
      </w:tr>
      <w:tr w:rsidR="00382CAE" w14:paraId="4A08563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FC6443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43408F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Aristoteles, </w:t>
            </w:r>
            <w:r>
              <w:rPr>
                <w:i/>
                <w:sz w:val="19"/>
                <w:szCs w:val="19"/>
              </w:rPr>
              <w:t>Metaphysics</w:t>
            </w:r>
            <w:r>
              <w:rPr>
                <w:sz w:val="19"/>
                <w:szCs w:val="19"/>
              </w:rPr>
              <w:t>, 139 (1031a 15-20).</w:t>
            </w:r>
          </w:p>
          <w:p w14:paraId="7B489F8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Thomas Aquinas, </w:t>
            </w:r>
            <w:r>
              <w:rPr>
                <w:i/>
                <w:sz w:val="19"/>
                <w:szCs w:val="19"/>
              </w:rPr>
              <w:t>Commentary on the Metaphysics of Aristotle</w:t>
            </w:r>
            <w:r>
              <w:rPr>
                <w:sz w:val="19"/>
                <w:szCs w:val="19"/>
              </w:rPr>
              <w:t>, 784 (XI.2. 2188).</w:t>
            </w:r>
          </w:p>
          <w:p w14:paraId="2C1C056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Aristoteles, </w:t>
            </w:r>
            <w:r>
              <w:rPr>
                <w:i/>
                <w:sz w:val="19"/>
                <w:szCs w:val="19"/>
              </w:rPr>
              <w:t>Metafizik</w:t>
            </w:r>
            <w:r>
              <w:rPr>
                <w:sz w:val="19"/>
                <w:szCs w:val="19"/>
              </w:rPr>
              <w:t>, 171 (III.4. 999b 5-7).</w:t>
            </w:r>
          </w:p>
        </w:tc>
      </w:tr>
      <w:tr w:rsidR="00382CAE" w14:paraId="27B9F11B"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3CDFC03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6EDCCD39"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w:t>
            </w:r>
            <w:r>
              <w:rPr>
                <w:i/>
                <w:sz w:val="19"/>
                <w:szCs w:val="19"/>
              </w:rPr>
              <w:t>Kitap Adı</w:t>
            </w:r>
            <w:r>
              <w:rPr>
                <w:sz w:val="19"/>
                <w:szCs w:val="19"/>
              </w:rPr>
              <w:t>. ed. Editör, çev. Çeviren. Basım Yeri: Yayıncı, Basım Sayısı, Basım Yılı.</w:t>
            </w:r>
          </w:p>
        </w:tc>
      </w:tr>
      <w:tr w:rsidR="00382CAE" w14:paraId="148B163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36353C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491D14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Aristoteles. </w:t>
            </w:r>
            <w:r>
              <w:rPr>
                <w:i/>
                <w:sz w:val="19"/>
                <w:szCs w:val="19"/>
              </w:rPr>
              <w:t>Metafizik</w:t>
            </w:r>
            <w:r>
              <w:rPr>
                <w:sz w:val="19"/>
                <w:szCs w:val="19"/>
              </w:rPr>
              <w:t>. çev. Ahmet Arslan. İstanbul: Sosyal Yayınlar, Kasım 1996.</w:t>
            </w:r>
          </w:p>
          <w:p w14:paraId="5915B44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Aristoteles. </w:t>
            </w:r>
            <w:r>
              <w:rPr>
                <w:i/>
                <w:sz w:val="19"/>
                <w:szCs w:val="19"/>
              </w:rPr>
              <w:t>Metaphysics</w:t>
            </w:r>
            <w:r>
              <w:rPr>
                <w:sz w:val="19"/>
                <w:szCs w:val="19"/>
              </w:rPr>
              <w:t>. çev. Richard Hope. USA: The University of Michigan Press: Ann Arbor Paperbacks, 1960.</w:t>
            </w:r>
          </w:p>
          <w:p w14:paraId="30B1154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Thomas Aquinas. </w:t>
            </w:r>
            <w:r>
              <w:rPr>
                <w:i/>
                <w:sz w:val="19"/>
                <w:szCs w:val="19"/>
              </w:rPr>
              <w:t>Commentary on the Metaphysics of Aristotle</w:t>
            </w:r>
            <w:r>
              <w:rPr>
                <w:sz w:val="19"/>
                <w:szCs w:val="19"/>
              </w:rPr>
              <w:t>. çev. John P. Roman. 2 Cilt. Chicago: Henry Regnery Company, 1961.</w:t>
            </w:r>
          </w:p>
        </w:tc>
      </w:tr>
    </w:tbl>
    <w:p w14:paraId="36DF533B" w14:textId="77777777" w:rsidR="00382CAE" w:rsidRDefault="00AC4DBB">
      <w:pPr>
        <w:numPr>
          <w:ilvl w:val="0"/>
          <w:numId w:val="3"/>
        </w:numPr>
        <w:pBdr>
          <w:top w:val="nil"/>
          <w:left w:val="nil"/>
          <w:bottom w:val="nil"/>
          <w:right w:val="nil"/>
          <w:between w:val="nil"/>
        </w:pBdr>
      </w:pPr>
      <w:r>
        <w:rPr>
          <w:color w:val="000000"/>
        </w:rPr>
        <w:t>Klasik eserlere referansta bulunurken uluslararası standart atıf usulü parantez içerisinde yazılır.</w:t>
      </w:r>
    </w:p>
    <w:p w14:paraId="3088DAD2" w14:textId="77777777" w:rsidR="00382CAE" w:rsidRDefault="00AC4DBB">
      <w:pPr>
        <w:ind w:left="567" w:firstLine="0"/>
      </w:pPr>
      <w:r>
        <w:rPr>
          <w:b/>
          <w:color w:val="1ABAC8"/>
          <w:sz w:val="18"/>
          <w:szCs w:val="18"/>
        </w:rPr>
        <w:t>Örnek:</w:t>
      </w:r>
      <w:r>
        <w:rPr>
          <w:sz w:val="18"/>
          <w:szCs w:val="18"/>
        </w:rPr>
        <w:t xml:space="preserve"> (XI. 2. 2188).</w:t>
      </w:r>
      <w:r>
        <w:t xml:space="preserve"> </w:t>
      </w:r>
    </w:p>
    <w:tbl>
      <w:tblPr>
        <w:tblStyle w:val="a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2BA4CBDD" w14:textId="77777777">
        <w:tc>
          <w:tcPr>
            <w:tcW w:w="6794" w:type="dxa"/>
          </w:tcPr>
          <w:p w14:paraId="0D3F82B5" w14:textId="77777777" w:rsidR="00382CAE" w:rsidRDefault="00AC4DBB">
            <w:pPr>
              <w:spacing w:before="0"/>
              <w:ind w:left="227" w:hanging="227"/>
              <w:rPr>
                <w:rFonts w:ascii="Font Awesome 5 Free Solid" w:eastAsia="Font Awesome 5 Free Solid" w:hAnsi="Font Awesome 5 Free Solid" w:cs="Font Awesome 5 Free Solid"/>
                <w:color w:val="1ABAC8"/>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Klasikler EndNote gibi programlara “Kitap” veri türünde kaydedilir.</w:t>
            </w:r>
          </w:p>
          <w:p w14:paraId="58861A1E"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Klasik eserlere referansta bulunurken EndNote ve Zotero gibi programlarda sayfa numarası alanına uluslararası standart atıf usulü yazılır.</w:t>
            </w:r>
          </w:p>
        </w:tc>
      </w:tr>
    </w:tbl>
    <w:p w14:paraId="6C2DA464" w14:textId="77777777" w:rsidR="00382CAE" w:rsidRDefault="00382CAE">
      <w:pPr>
        <w:pBdr>
          <w:top w:val="nil"/>
          <w:left w:val="nil"/>
          <w:bottom w:val="nil"/>
          <w:right w:val="nil"/>
          <w:between w:val="nil"/>
        </w:pBdr>
        <w:ind w:left="360" w:hanging="360"/>
        <w:rPr>
          <w:color w:val="000000"/>
          <w:sz w:val="18"/>
          <w:szCs w:val="18"/>
        </w:rPr>
      </w:pPr>
    </w:p>
    <w:p w14:paraId="2E0878A1" w14:textId="77777777" w:rsidR="00382CAE" w:rsidRDefault="00AC4DBB">
      <w:pPr>
        <w:spacing w:before="0" w:after="160" w:line="259" w:lineRule="auto"/>
        <w:ind w:firstLine="0"/>
        <w:jc w:val="left"/>
        <w:rPr>
          <w:b/>
          <w:color w:val="FFFFFF"/>
        </w:rPr>
      </w:pPr>
      <w:r>
        <w:br w:type="page"/>
      </w:r>
    </w:p>
    <w:p w14:paraId="16088C56" w14:textId="77777777" w:rsidR="00382CAE" w:rsidRDefault="00AC4DBB">
      <w:pPr>
        <w:pStyle w:val="Balk2"/>
        <w:numPr>
          <w:ilvl w:val="0"/>
          <w:numId w:val="12"/>
        </w:numPr>
      </w:pPr>
      <w:bookmarkStart w:id="178" w:name="_i17xr6" w:colFirst="0" w:colLast="0"/>
      <w:bookmarkEnd w:id="178"/>
      <w:r>
        <w:lastRenderedPageBreak/>
        <w:t>Arşiv Belgesi</w:t>
      </w:r>
    </w:p>
    <w:p w14:paraId="60FC7C88" w14:textId="77777777" w:rsidR="00382CAE" w:rsidRDefault="00AC4DBB">
      <w:r>
        <w:t xml:space="preserve">Osmanlı Arşivi’nde (BOA) Osmanlı Devleti’nin kuruluşundan Cumhuriyet’in kuruluşuna kadarki döneme ait Osmanlı Devlet kurumları ile merkez ve taşra arasında yapılan yazışmalar bulunmaktadır. Cumhuriyet Arşivi’nde ise Millî Mücadele, Meclis Hükümetleri ve Cumhuriyet Dönemine ait belgeler yer alır. Defter adlarının kısaltmaları, Devlet Arşivleri Başkanlığının belirlemiş olduğu kodlara uygun olarak yazılmalıdır. Kodlara </w:t>
      </w:r>
      <w:r>
        <w:rPr>
          <w:i/>
        </w:rPr>
        <w:t>Başbakanlık Osmanlı Arşivi Rehberi’</w:t>
      </w:r>
      <w:r>
        <w:t>nden ulaşılabilmektedir.</w:t>
      </w:r>
      <w:r>
        <w:rPr>
          <w:rFonts w:ascii="Gentium Plus" w:eastAsia="Gentium Plus" w:hAnsi="Gentium Plus" w:cs="Gentium Plus"/>
          <w:sz w:val="18"/>
          <w:szCs w:val="18"/>
          <w:vertAlign w:val="superscript"/>
        </w:rPr>
        <w:footnoteReference w:id="95"/>
      </w:r>
    </w:p>
    <w:p w14:paraId="51425D93" w14:textId="77777777" w:rsidR="00382CAE" w:rsidRDefault="00AC4DBB">
      <w:pPr>
        <w:spacing w:before="0"/>
        <w:ind w:left="567" w:firstLine="0"/>
        <w:rPr>
          <w:b/>
          <w:color w:val="1ABAC8"/>
          <w:sz w:val="18"/>
          <w:szCs w:val="18"/>
        </w:rPr>
      </w:pPr>
      <w:r>
        <w:rPr>
          <w:b/>
          <w:color w:val="1ABAC8"/>
          <w:sz w:val="18"/>
          <w:szCs w:val="18"/>
        </w:rPr>
        <w:t>Defter Adı</w:t>
      </w:r>
      <w:r>
        <w:rPr>
          <w:b/>
          <w:color w:val="1ABAC8"/>
          <w:sz w:val="18"/>
          <w:szCs w:val="18"/>
        </w:rPr>
        <w:tab/>
      </w:r>
      <w:r>
        <w:rPr>
          <w:b/>
          <w:color w:val="1ABAC8"/>
          <w:sz w:val="18"/>
          <w:szCs w:val="18"/>
        </w:rPr>
        <w:tab/>
      </w:r>
      <w:r>
        <w:rPr>
          <w:b/>
          <w:color w:val="1ABAC8"/>
          <w:sz w:val="18"/>
          <w:szCs w:val="18"/>
        </w:rPr>
        <w:tab/>
      </w:r>
      <w:r>
        <w:rPr>
          <w:b/>
          <w:color w:val="1ABAC8"/>
          <w:sz w:val="18"/>
          <w:szCs w:val="18"/>
        </w:rPr>
        <w:tab/>
        <w:t>Defter Kodu/Fonun Kodu</w:t>
      </w:r>
    </w:p>
    <w:p w14:paraId="7A0CA704" w14:textId="77777777" w:rsidR="00382CAE" w:rsidRDefault="00AC4DBB">
      <w:pPr>
        <w:spacing w:before="0"/>
      </w:pPr>
      <w:r>
        <w:rPr>
          <w:sz w:val="18"/>
          <w:szCs w:val="18"/>
        </w:rPr>
        <w:t>Mühimme-i Asâkir Defterleri</w:t>
      </w:r>
      <w:r>
        <w:rPr>
          <w:sz w:val="18"/>
          <w:szCs w:val="18"/>
        </w:rPr>
        <w:tab/>
      </w:r>
      <w:r>
        <w:rPr>
          <w:sz w:val="18"/>
          <w:szCs w:val="18"/>
        </w:rPr>
        <w:tab/>
        <w:t>A.DVNS.ASK.MHM.d</w:t>
      </w:r>
    </w:p>
    <w:tbl>
      <w:tblPr>
        <w:tblStyle w:val="a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8B865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27043C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37E4345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Arşiv Adı (Arşiv Adı Kısaltması),</w:t>
            </w:r>
            <w:r>
              <w:rPr>
                <w:i/>
                <w:sz w:val="19"/>
                <w:szCs w:val="19"/>
              </w:rPr>
              <w:t xml:space="preserve"> Defter Adı [Defter Kodu]</w:t>
            </w:r>
            <w:r>
              <w:rPr>
                <w:sz w:val="19"/>
                <w:szCs w:val="19"/>
              </w:rPr>
              <w:t>, No. Numarası, (varsa) Gömlek No. Numarası, Varak Numarası.</w:t>
            </w:r>
          </w:p>
        </w:tc>
      </w:tr>
      <w:tr w:rsidR="00382CAE" w14:paraId="74B12C2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52C7A5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65E2BA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Osmanlı Arşivi (BOA), </w:t>
            </w:r>
            <w:r>
              <w:rPr>
                <w:i/>
                <w:sz w:val="19"/>
                <w:szCs w:val="19"/>
              </w:rPr>
              <w:t>Mühimme-i Asâkir Defterleri [A.DVNS.ASK.MHM.d]</w:t>
            </w:r>
            <w:r>
              <w:rPr>
                <w:sz w:val="19"/>
                <w:szCs w:val="19"/>
              </w:rPr>
              <w:t>, No. 989, Gömlek No. 7, 440.</w:t>
            </w:r>
          </w:p>
          <w:p w14:paraId="15BC990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Osmanlı Arşivi (BOA), </w:t>
            </w:r>
            <w:r>
              <w:rPr>
                <w:i/>
                <w:sz w:val="19"/>
                <w:szCs w:val="19"/>
              </w:rPr>
              <w:t>Düvel-i Ecnebiye Belgeleri [A.DVN.DVE]</w:t>
            </w:r>
            <w:r>
              <w:rPr>
                <w:sz w:val="19"/>
                <w:szCs w:val="19"/>
              </w:rPr>
              <w:t>, No. 976, 61.</w:t>
            </w:r>
          </w:p>
          <w:p w14:paraId="7F477DC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Osmanlı Arşivi (BOA), </w:t>
            </w:r>
            <w:r>
              <w:rPr>
                <w:i/>
                <w:sz w:val="19"/>
                <w:szCs w:val="19"/>
              </w:rPr>
              <w:t>Bâb-ı Âsafî- Âmedî Kalemi [A.(AMD)]</w:t>
            </w:r>
            <w:r>
              <w:rPr>
                <w:sz w:val="19"/>
                <w:szCs w:val="19"/>
              </w:rPr>
              <w:t>, No. 16, Gömlek No. 72, 1a.</w:t>
            </w:r>
          </w:p>
        </w:tc>
      </w:tr>
      <w:tr w:rsidR="00382CAE" w14:paraId="4A3F172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BF7037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5E4CFAD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Arşiv Adı Kısaltması,</w:t>
            </w:r>
            <w:r>
              <w:rPr>
                <w:i/>
                <w:sz w:val="18"/>
                <w:szCs w:val="18"/>
              </w:rPr>
              <w:t xml:space="preserve"> Defter Kodu</w:t>
            </w:r>
            <w:r>
              <w:rPr>
                <w:sz w:val="18"/>
                <w:szCs w:val="18"/>
              </w:rPr>
              <w:t>, No. Numarası, (varsa) Gömlek No. Numarası, Varak Numarası.</w:t>
            </w:r>
          </w:p>
        </w:tc>
      </w:tr>
      <w:tr w:rsidR="00382CAE" w14:paraId="7AAB6CB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1688E0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31DB8B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BOA, </w:t>
            </w:r>
            <w:r>
              <w:rPr>
                <w:i/>
                <w:sz w:val="19"/>
                <w:szCs w:val="19"/>
              </w:rPr>
              <w:t>A.DVNS.ASK.MHM.d</w:t>
            </w:r>
            <w:r>
              <w:rPr>
                <w:sz w:val="19"/>
                <w:szCs w:val="19"/>
              </w:rPr>
              <w:t>, No. 989, Gömlek No. 7, 440a.</w:t>
            </w:r>
          </w:p>
          <w:p w14:paraId="3643852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BOA,</w:t>
            </w:r>
            <w:r>
              <w:rPr>
                <w:i/>
                <w:sz w:val="19"/>
                <w:szCs w:val="19"/>
              </w:rPr>
              <w:t xml:space="preserve"> A.DVN.DVE</w:t>
            </w:r>
            <w:r>
              <w:rPr>
                <w:sz w:val="19"/>
                <w:szCs w:val="19"/>
              </w:rPr>
              <w:t>, No. 976, 61b.</w:t>
            </w:r>
          </w:p>
          <w:p w14:paraId="575889C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BOA, </w:t>
            </w:r>
            <w:r>
              <w:rPr>
                <w:i/>
                <w:sz w:val="19"/>
                <w:szCs w:val="19"/>
              </w:rPr>
              <w:t>A.(AMD)</w:t>
            </w:r>
            <w:r>
              <w:rPr>
                <w:sz w:val="19"/>
                <w:szCs w:val="19"/>
              </w:rPr>
              <w:t>, No. 16, Gömlek No. 72, 1a.</w:t>
            </w:r>
          </w:p>
        </w:tc>
      </w:tr>
      <w:tr w:rsidR="00382CAE" w14:paraId="7DEE0A2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7784C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0D2C776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Arşiv Adı Kısaltması, Arşiv Adı. </w:t>
            </w:r>
            <w:r>
              <w:rPr>
                <w:i/>
                <w:sz w:val="19"/>
                <w:szCs w:val="19"/>
              </w:rPr>
              <w:t>Defter Adı [Defter Kodu]</w:t>
            </w:r>
            <w:r>
              <w:rPr>
                <w:sz w:val="19"/>
                <w:szCs w:val="19"/>
              </w:rPr>
              <w:t>. No. Numarası, (varsa) Gömlek No. Numarası. (varsa) Erişim Adresi</w:t>
            </w:r>
          </w:p>
        </w:tc>
      </w:tr>
      <w:tr w:rsidR="00382CAE" w14:paraId="6B5D383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008628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CB94962"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BOA, Osmanlı Arşivi. </w:t>
            </w:r>
            <w:r>
              <w:rPr>
                <w:i/>
                <w:sz w:val="19"/>
                <w:szCs w:val="19"/>
              </w:rPr>
              <w:t xml:space="preserve">Mühimme-i Asâkir Defterleri [A.DVNS.ASK.MHM.d]. </w:t>
            </w:r>
            <w:r>
              <w:rPr>
                <w:sz w:val="19"/>
                <w:szCs w:val="19"/>
              </w:rPr>
              <w:t xml:space="preserve">No. 989, Gömlek No. 7. </w:t>
            </w:r>
            <w:hyperlink r:id="rId79">
              <w:r>
                <w:rPr>
                  <w:sz w:val="19"/>
                  <w:szCs w:val="19"/>
                </w:rPr>
                <w:t>https://katalog.devletarsivleri.gov.tr</w:t>
              </w:r>
            </w:hyperlink>
          </w:p>
          <w:p w14:paraId="7B411B1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BOA,</w:t>
            </w:r>
            <w:r>
              <w:rPr>
                <w:i/>
                <w:sz w:val="19"/>
                <w:szCs w:val="19"/>
              </w:rPr>
              <w:t xml:space="preserve"> </w:t>
            </w:r>
            <w:r>
              <w:rPr>
                <w:sz w:val="19"/>
                <w:szCs w:val="19"/>
              </w:rPr>
              <w:t xml:space="preserve">Osmanlı Arşivi. </w:t>
            </w:r>
            <w:r>
              <w:rPr>
                <w:i/>
                <w:sz w:val="19"/>
                <w:szCs w:val="19"/>
              </w:rPr>
              <w:t xml:space="preserve">Bâb-ı Âsafî- Âmedî Kalemi [A.(AMD)]. </w:t>
            </w:r>
            <w:r>
              <w:rPr>
                <w:sz w:val="19"/>
                <w:szCs w:val="19"/>
              </w:rPr>
              <w:t xml:space="preserve">No. 16, Gömlek No. 72. </w:t>
            </w:r>
            <w:hyperlink r:id="rId80">
              <w:r>
                <w:rPr>
                  <w:sz w:val="19"/>
                  <w:szCs w:val="19"/>
                </w:rPr>
                <w:t>https://katalog.devletarsivleri.gov.tr</w:t>
              </w:r>
            </w:hyperlink>
          </w:p>
          <w:p w14:paraId="0BB9A0D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BOA, Osmanlı Arşivi. </w:t>
            </w:r>
            <w:r>
              <w:rPr>
                <w:i/>
                <w:sz w:val="19"/>
                <w:szCs w:val="19"/>
              </w:rPr>
              <w:t xml:space="preserve">Düvel-i Ecnebiye Belgeleri [A.DVN.DVE]. </w:t>
            </w:r>
            <w:r>
              <w:rPr>
                <w:sz w:val="19"/>
                <w:szCs w:val="19"/>
              </w:rPr>
              <w:t xml:space="preserve">No. 976. </w:t>
            </w:r>
            <w:hyperlink r:id="rId81">
              <w:r>
                <w:rPr>
                  <w:sz w:val="19"/>
                  <w:szCs w:val="19"/>
                </w:rPr>
                <w:t>https://katalog.devletarsivleri.gov.tr</w:t>
              </w:r>
            </w:hyperlink>
          </w:p>
        </w:tc>
      </w:tr>
    </w:tbl>
    <w:p w14:paraId="72419DF1" w14:textId="77777777" w:rsidR="00382CAE" w:rsidRDefault="00382CAE">
      <w:pPr>
        <w:spacing w:before="0"/>
        <w:ind w:left="567" w:firstLine="0"/>
        <w:rPr>
          <w:sz w:val="14"/>
          <w:szCs w:val="14"/>
        </w:rPr>
      </w:pPr>
    </w:p>
    <w:p w14:paraId="5A55275A" w14:textId="77777777" w:rsidR="00382CAE" w:rsidRDefault="00AC4DBB">
      <w:pPr>
        <w:pStyle w:val="Balk2"/>
        <w:numPr>
          <w:ilvl w:val="0"/>
          <w:numId w:val="12"/>
        </w:numPr>
      </w:pPr>
      <w:bookmarkStart w:id="179" w:name="_320vgez" w:colFirst="0" w:colLast="0"/>
      <w:bookmarkEnd w:id="179"/>
      <w:r>
        <w:lastRenderedPageBreak/>
        <w:t>Kadı Sicilleri</w:t>
      </w:r>
    </w:p>
    <w:p w14:paraId="0FD38AD4" w14:textId="77777777" w:rsidR="00382CAE" w:rsidRDefault="00AC4DBB">
      <w:pPr>
        <w:pStyle w:val="Balk3"/>
        <w:numPr>
          <w:ilvl w:val="1"/>
          <w:numId w:val="12"/>
        </w:numPr>
      </w:pPr>
      <w:bookmarkStart w:id="180" w:name="_1h65qms" w:colFirst="0" w:colLast="0"/>
      <w:bookmarkEnd w:id="180"/>
      <w:r>
        <w:t>Kadı Sicili-Matbu</w:t>
      </w:r>
    </w:p>
    <w:tbl>
      <w:tblPr>
        <w:tblStyle w:val="a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2B63A46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181A66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25D9B0E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Sicil Adı (Yılı)</w:t>
            </w:r>
            <w:r>
              <w:rPr>
                <w:sz w:val="18"/>
                <w:szCs w:val="18"/>
              </w:rPr>
              <w:t>, haz. Adı Soyadı (Basım Yeri: Yayıncı, Basım Yılı), Cilt/Sayfa Aralığı.</w:t>
            </w:r>
          </w:p>
        </w:tc>
      </w:tr>
      <w:tr w:rsidR="00382CAE" w14:paraId="7C5AD71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8A780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CF1E53C"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i/>
                <w:sz w:val="18"/>
                <w:szCs w:val="18"/>
              </w:rPr>
              <w:t>Galata Mahkemesi 90 Numaralı Sicil (1073-1074/1663),</w:t>
            </w:r>
            <w:r>
              <w:rPr>
                <w:rFonts w:ascii="ISNAD Font" w:eastAsia="ISNAD Font" w:hAnsi="ISNAD Font" w:cs="ISNAD Font"/>
                <w:sz w:val="18"/>
                <w:szCs w:val="18"/>
              </w:rPr>
              <w:t xml:space="preserve"> haz. Fuat Recep - Salih Kahriman (İstanbul: İSAM Yayınları, 2012), 51.</w:t>
            </w:r>
          </w:p>
          <w:p w14:paraId="26F411C7"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i/>
                <w:sz w:val="18"/>
                <w:szCs w:val="18"/>
              </w:rPr>
              <w:t>İstanbul Kadı Sicilleri Eyüb (Havâss-ı Refîa) Mahkemesi 49 Numaralı Sicil (1054/1644</w:t>
            </w:r>
            <w:r>
              <w:rPr>
                <w:rFonts w:ascii="ISNAD Font" w:eastAsia="ISNAD Font" w:hAnsi="ISNAD Font" w:cs="ISNAD Font"/>
                <w:sz w:val="18"/>
                <w:szCs w:val="18"/>
              </w:rPr>
              <w:t>), haz. Ayşe Seyyide Adıgüzel - Zeynep Trabzonlu (İstanbul: İSAM Yayınları, 2011), 37.</w:t>
            </w:r>
          </w:p>
        </w:tc>
      </w:tr>
      <w:tr w:rsidR="00382CAE" w14:paraId="739273A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3FB22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467F79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Sicil Adı</w:t>
            </w:r>
            <w:r>
              <w:rPr>
                <w:sz w:val="18"/>
                <w:szCs w:val="18"/>
              </w:rPr>
              <w:t>, Cilt/Sayfa Aralığı.</w:t>
            </w:r>
          </w:p>
        </w:tc>
      </w:tr>
      <w:tr w:rsidR="00382CAE" w14:paraId="656AEB1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46BF46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C8B334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Galata Mahkemesi 90 Numaralı Sicil, </w:t>
            </w:r>
            <w:r>
              <w:rPr>
                <w:sz w:val="18"/>
                <w:szCs w:val="18"/>
              </w:rPr>
              <w:t>51.</w:t>
            </w:r>
          </w:p>
          <w:p w14:paraId="133B4FA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İstanbul Kadı Sicilleri Eyüb (Havâss-ı Refîa) Mahkemesi 49 Numaralı Sicil, </w:t>
            </w:r>
            <w:r>
              <w:rPr>
                <w:sz w:val="18"/>
                <w:szCs w:val="18"/>
              </w:rPr>
              <w:t>38.</w:t>
            </w:r>
          </w:p>
        </w:tc>
      </w:tr>
      <w:tr w:rsidR="00382CAE" w14:paraId="128A655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1C8D69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20DE7DBC"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Sicil Adı (Yılı). h</w:t>
            </w:r>
            <w:r>
              <w:rPr>
                <w:sz w:val="18"/>
                <w:szCs w:val="18"/>
              </w:rPr>
              <w:t>az. Adı Soyadı. Basım Yeri: Yayıncı, x. Basım, Basım Yılı. Erişim Adresi</w:t>
            </w:r>
          </w:p>
        </w:tc>
      </w:tr>
      <w:tr w:rsidR="00382CAE" w14:paraId="4FA1E9E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25DD45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4A776A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Galata Mahkemesi 90 Numaralı Sicil (1073-1074/1663).</w:t>
            </w:r>
            <w:r>
              <w:rPr>
                <w:sz w:val="18"/>
                <w:szCs w:val="18"/>
              </w:rPr>
              <w:t xml:space="preserve"> haz. Fuat Recep - Salih Kahriman. İstanbul: İSAM Yayınları, 2012. </w:t>
            </w:r>
            <w:hyperlink r:id="rId82">
              <w:r>
                <w:rPr>
                  <w:sz w:val="18"/>
                  <w:szCs w:val="18"/>
                </w:rPr>
                <w:t>http://www.kadisicilleri.org/index.php</w:t>
              </w:r>
            </w:hyperlink>
          </w:p>
          <w:p w14:paraId="6780B4B8"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İstanbul Kadı Sicilleri Eyüb (Havâss-ı Refîa) Mahkemesi 49 Numaralı Sicil (1054/1644).</w:t>
            </w:r>
            <w:r>
              <w:rPr>
                <w:sz w:val="18"/>
                <w:szCs w:val="18"/>
              </w:rPr>
              <w:t xml:space="preserve"> haz. Ayşe Seyyide Adıgüzel - Zeynep Trabzonlu. İstanbul: İSAM Yayınları, 2011. </w:t>
            </w:r>
            <w:hyperlink r:id="rId83">
              <w:r>
                <w:rPr>
                  <w:sz w:val="18"/>
                  <w:szCs w:val="18"/>
                </w:rPr>
                <w:t>http://www.kadisicilleri.org/index.php</w:t>
              </w:r>
            </w:hyperlink>
          </w:p>
        </w:tc>
      </w:tr>
    </w:tbl>
    <w:p w14:paraId="11984FAB" w14:textId="77777777" w:rsidR="00382CAE" w:rsidRDefault="00382CAE">
      <w:pPr>
        <w:ind w:left="567" w:firstLine="0"/>
        <w:rPr>
          <w:sz w:val="10"/>
          <w:szCs w:val="10"/>
        </w:rPr>
      </w:pPr>
    </w:p>
    <w:p w14:paraId="1B34FE6F" w14:textId="77777777" w:rsidR="00382CAE" w:rsidRDefault="00AC4DBB">
      <w:pPr>
        <w:pStyle w:val="Balk3"/>
        <w:numPr>
          <w:ilvl w:val="1"/>
          <w:numId w:val="12"/>
        </w:numPr>
      </w:pPr>
      <w:bookmarkStart w:id="181" w:name="_415t9al" w:colFirst="0" w:colLast="0"/>
      <w:bookmarkEnd w:id="181"/>
      <w:r>
        <w:t>Kadı Sicili-Arşivde</w:t>
      </w:r>
    </w:p>
    <w:tbl>
      <w:tblPr>
        <w:tblStyle w:val="a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28"/>
        <w:gridCol w:w="4966"/>
      </w:tblGrid>
      <w:tr w:rsidR="00382CAE" w14:paraId="7FFABE7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5B119B5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66" w:type="dxa"/>
          </w:tcPr>
          <w:p w14:paraId="4D8199E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Sicil Adı (Yılı)</w:t>
            </w:r>
            <w:r>
              <w:rPr>
                <w:sz w:val="18"/>
                <w:szCs w:val="18"/>
              </w:rPr>
              <w:t>, Kütüphane/Arşiv Adı, Koleksiyon Adı, No. Numarası, Varak Numarası.</w:t>
            </w:r>
          </w:p>
        </w:tc>
      </w:tr>
      <w:tr w:rsidR="00382CAE" w14:paraId="5B09EC1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516A8D6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7FBEEFF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Kayseri Sancağı Şer'îye Sicil Defteri (1334-1336),</w:t>
            </w:r>
            <w:r>
              <w:rPr>
                <w:sz w:val="18"/>
                <w:szCs w:val="18"/>
              </w:rPr>
              <w:t xml:space="preserve"> Milli Kütüphane, No. 06 Mil Yz C 39/3, 68-90.</w:t>
            </w:r>
          </w:p>
        </w:tc>
      </w:tr>
      <w:tr w:rsidR="00382CAE" w14:paraId="6478D81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26B3224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66" w:type="dxa"/>
          </w:tcPr>
          <w:p w14:paraId="41368AD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Sicil Adı (Yılı),</w:t>
            </w:r>
            <w:r>
              <w:rPr>
                <w:sz w:val="18"/>
                <w:szCs w:val="18"/>
              </w:rPr>
              <w:t xml:space="preserve"> Varak Numarası</w:t>
            </w:r>
          </w:p>
        </w:tc>
      </w:tr>
      <w:tr w:rsidR="00382CAE" w14:paraId="5A1E36B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0B067B2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12AEE1E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Kayseri Sancağı Şer'îye Sicil Defteri (1334-1336),</w:t>
            </w:r>
            <w:r>
              <w:rPr>
                <w:sz w:val="18"/>
                <w:szCs w:val="18"/>
              </w:rPr>
              <w:t xml:space="preserve"> 61a-61b.</w:t>
            </w:r>
          </w:p>
        </w:tc>
      </w:tr>
      <w:tr w:rsidR="00382CAE" w14:paraId="59377D8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5426AAE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66" w:type="dxa"/>
          </w:tcPr>
          <w:p w14:paraId="6A7658B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Sicil Adı (Yılı).</w:t>
            </w:r>
            <w:r>
              <w:rPr>
                <w:sz w:val="18"/>
                <w:szCs w:val="18"/>
              </w:rPr>
              <w:t xml:space="preserve"> Kütüphane/Arşiv Adı, Koleksiyon Adı, No. Numarası. Erişim Adresi</w:t>
            </w:r>
          </w:p>
        </w:tc>
      </w:tr>
      <w:tr w:rsidR="00382CAE" w14:paraId="0C6922F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40D6FA8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12561B7C"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Kayseri Sancağı Şer'îye Sicil Defteri (1334-1336). </w:t>
            </w:r>
            <w:r>
              <w:rPr>
                <w:sz w:val="18"/>
                <w:szCs w:val="18"/>
              </w:rPr>
              <w:t xml:space="preserve">Milli Kütüphane, No. 06 Mil Yz C 39/3, 68-90. </w:t>
            </w:r>
            <w:hyperlink r:id="rId84">
              <w:r>
                <w:rPr>
                  <w:sz w:val="18"/>
                  <w:szCs w:val="18"/>
                </w:rPr>
                <w:t>https://kasif.mkutup.gov.tr/SonucDetay.aspx?MakId=857602</w:t>
              </w:r>
            </w:hyperlink>
          </w:p>
        </w:tc>
      </w:tr>
    </w:tbl>
    <w:p w14:paraId="38700D91" w14:textId="77777777" w:rsidR="00382CAE" w:rsidRDefault="00382CAE">
      <w:pPr>
        <w:ind w:left="567" w:firstLine="0"/>
      </w:pPr>
    </w:p>
    <w:p w14:paraId="3DC53C5B" w14:textId="77777777" w:rsidR="00382CAE" w:rsidRDefault="00AC4DBB">
      <w:pPr>
        <w:pStyle w:val="Balk2"/>
        <w:numPr>
          <w:ilvl w:val="0"/>
          <w:numId w:val="12"/>
        </w:numPr>
      </w:pPr>
      <w:bookmarkStart w:id="182" w:name="_2gb3jie" w:colFirst="0" w:colLast="0"/>
      <w:bookmarkEnd w:id="182"/>
      <w:r>
        <w:lastRenderedPageBreak/>
        <w:t>Ansiklopedi</w:t>
      </w:r>
    </w:p>
    <w:p w14:paraId="52A9503D" w14:textId="77777777" w:rsidR="00382CAE" w:rsidRDefault="00AC4DBB">
      <w:pPr>
        <w:pStyle w:val="Balk3"/>
        <w:numPr>
          <w:ilvl w:val="1"/>
          <w:numId w:val="12"/>
        </w:numPr>
      </w:pPr>
      <w:bookmarkStart w:id="183" w:name="_vgdtq7" w:colFirst="0" w:colLast="0"/>
      <w:bookmarkEnd w:id="183"/>
      <w:r>
        <w:t>Ansiklopedi-Matbu</w:t>
      </w:r>
    </w:p>
    <w:tbl>
      <w:tblPr>
        <w:tblStyle w:val="a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55380B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478248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501F20B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“Madde Adı (Alt Başlık)”, </w:t>
            </w:r>
            <w:r>
              <w:rPr>
                <w:i/>
                <w:sz w:val="19"/>
                <w:szCs w:val="19"/>
              </w:rPr>
              <w:t xml:space="preserve">Ansiklopedi Adı, </w:t>
            </w:r>
            <w:r>
              <w:rPr>
                <w:sz w:val="19"/>
                <w:szCs w:val="19"/>
              </w:rPr>
              <w:t>ed. Editör Adı Soyadı</w:t>
            </w:r>
            <w:r>
              <w:rPr>
                <w:i/>
                <w:sz w:val="19"/>
                <w:szCs w:val="19"/>
              </w:rPr>
              <w:t xml:space="preserve"> </w:t>
            </w:r>
            <w:r>
              <w:rPr>
                <w:sz w:val="19"/>
                <w:szCs w:val="19"/>
              </w:rPr>
              <w:t>(Basım Yeri: Yayıncı, Yıl), Cilt/Sayfa Numarası.</w:t>
            </w:r>
          </w:p>
        </w:tc>
      </w:tr>
      <w:tr w:rsidR="00382CAE" w14:paraId="4589A54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22FCEA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F16F6C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Ömer Faruk Akün, “Âlî Mustafa Efendi”, </w:t>
            </w:r>
            <w:r>
              <w:rPr>
                <w:i/>
                <w:sz w:val="19"/>
                <w:szCs w:val="19"/>
              </w:rPr>
              <w:t>Türkiye Diyanet Vakfı İslâm Ansiklopedisi</w:t>
            </w:r>
            <w:r>
              <w:rPr>
                <w:sz w:val="19"/>
                <w:szCs w:val="19"/>
              </w:rPr>
              <w:t xml:space="preserve"> (Ankara: TDV Yayınları, 1989), 2/416.</w:t>
            </w:r>
          </w:p>
          <w:p w14:paraId="0F0595D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Halil İnalcık, “Selīm I”, </w:t>
            </w:r>
            <w:r>
              <w:rPr>
                <w:i/>
                <w:sz w:val="19"/>
                <w:szCs w:val="19"/>
              </w:rPr>
              <w:t xml:space="preserve">The Encyclopaedia of Islam, </w:t>
            </w:r>
            <w:r>
              <w:rPr>
                <w:sz w:val="19"/>
                <w:szCs w:val="19"/>
              </w:rPr>
              <w:t>ed. C. E. Bosworth vd. (Leiden: Brill, 1997), 9/127-131.</w:t>
            </w:r>
          </w:p>
          <w:p w14:paraId="645254B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Yusuf Şevki Yavuz, “İstidlâl (Kelâm)”, </w:t>
            </w:r>
            <w:r>
              <w:rPr>
                <w:i/>
                <w:sz w:val="19"/>
                <w:szCs w:val="19"/>
              </w:rPr>
              <w:t>Türkiye Diyanet Vakfı İslâm Ansiklopedisi</w:t>
            </w:r>
            <w:r>
              <w:rPr>
                <w:sz w:val="19"/>
                <w:szCs w:val="19"/>
              </w:rPr>
              <w:t xml:space="preserve"> (İstanbul: TDV Yayınları, 2001), 23/325-328.</w:t>
            </w:r>
          </w:p>
        </w:tc>
      </w:tr>
      <w:tr w:rsidR="00382CAE" w14:paraId="4E8AAFA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C95C39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287C95C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“Madde Adı”, Cilt/Sayfa Numarası.</w:t>
            </w:r>
          </w:p>
        </w:tc>
      </w:tr>
      <w:tr w:rsidR="00382CAE" w14:paraId="6CA01F3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982B5D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687278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Akün, “Âlî Mustafa Efendi”, 2/416.</w:t>
            </w:r>
          </w:p>
          <w:p w14:paraId="6A04AD9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İnalcık, “Selīm I”, 9/127.</w:t>
            </w:r>
          </w:p>
          <w:p w14:paraId="5083D57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Yavuz, “İstidlâl (Kelâm)”, 23/325-328.</w:t>
            </w:r>
          </w:p>
        </w:tc>
      </w:tr>
      <w:tr w:rsidR="00382CAE" w14:paraId="789FB04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5DBB3D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6890086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8"/>
                <w:szCs w:val="18"/>
              </w:rPr>
              <w:t xml:space="preserve">Yazar Soyadı, Adı. “Madde Adı”. </w:t>
            </w:r>
            <w:r>
              <w:rPr>
                <w:i/>
                <w:sz w:val="18"/>
                <w:szCs w:val="18"/>
              </w:rPr>
              <w:t xml:space="preserve">Ansiklopedi Adı </w:t>
            </w:r>
            <w:r>
              <w:rPr>
                <w:sz w:val="18"/>
                <w:szCs w:val="18"/>
              </w:rPr>
              <w:t>(Edisyon). Ed. Editör Adı Soyadı. Cilt/Sayfa Aralığı.  Basım Yeri: Yayıncı, x. Basım, Yıl.</w:t>
            </w:r>
          </w:p>
        </w:tc>
      </w:tr>
      <w:tr w:rsidR="00382CAE" w14:paraId="0E2655B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139C77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0A5107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Akün, Ömer Faruk. “Âlî Mustafa Efendi”. </w:t>
            </w:r>
            <w:r>
              <w:rPr>
                <w:i/>
                <w:sz w:val="19"/>
                <w:szCs w:val="19"/>
              </w:rPr>
              <w:t>Türkiye Diyanet Vakfı İslâm Ansiklopedisi.</w:t>
            </w:r>
            <w:r>
              <w:rPr>
                <w:sz w:val="19"/>
                <w:szCs w:val="19"/>
              </w:rPr>
              <w:t xml:space="preserve"> 2/416-417. Ankara: TDV Yayınları, 1989.</w:t>
            </w:r>
          </w:p>
          <w:p w14:paraId="1774A97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İnalcık, Halil. “Selīm I”. </w:t>
            </w:r>
            <w:r>
              <w:rPr>
                <w:i/>
                <w:sz w:val="19"/>
                <w:szCs w:val="19"/>
              </w:rPr>
              <w:t xml:space="preserve">The Encyclopaedia of Islam </w:t>
            </w:r>
            <w:r>
              <w:rPr>
                <w:sz w:val="19"/>
                <w:szCs w:val="19"/>
              </w:rPr>
              <w:t>(New Edition). ed. C. E. Bosworth vd.  9/127-131. Leiden: Brill, 1997.</w:t>
            </w:r>
          </w:p>
          <w:p w14:paraId="719577E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Yavuz, Yusuf Şevki. “İstidlâl (Kelâm)”. </w:t>
            </w:r>
            <w:r>
              <w:rPr>
                <w:i/>
                <w:sz w:val="19"/>
                <w:szCs w:val="19"/>
              </w:rPr>
              <w:t xml:space="preserve">Türkiye Diyanet Vakfı İslâm Ansiklopedisi. </w:t>
            </w:r>
            <w:r>
              <w:rPr>
                <w:sz w:val="19"/>
                <w:szCs w:val="19"/>
              </w:rPr>
              <w:t>23/325-328. İstanbul: TDV Yayınları, 2001.</w:t>
            </w:r>
          </w:p>
        </w:tc>
      </w:tr>
    </w:tbl>
    <w:p w14:paraId="6FB39503" w14:textId="77777777" w:rsidR="00382CAE" w:rsidRDefault="00AC4DBB">
      <w:pPr>
        <w:numPr>
          <w:ilvl w:val="0"/>
          <w:numId w:val="3"/>
        </w:numPr>
        <w:pBdr>
          <w:top w:val="nil"/>
          <w:left w:val="nil"/>
          <w:bottom w:val="nil"/>
          <w:right w:val="nil"/>
          <w:between w:val="nil"/>
        </w:pBdr>
      </w:pPr>
      <w:r>
        <w:rPr>
          <w:color w:val="000000"/>
        </w:rPr>
        <w:t>Editör sayısı üç veya daha fazla ise dipnotta ilk editörün adı ve soyadına yer verildikten sonra “vd.” kısaltması kullanılır. Benzer şekilde kaynakçada ilk editörün soyadı ve adı belirtildikten sonra vd. kısaltması yazılır.</w:t>
      </w:r>
    </w:p>
    <w:p w14:paraId="57688920" w14:textId="77777777" w:rsidR="00382CAE" w:rsidRDefault="00382CAE">
      <w:pPr>
        <w:ind w:left="567" w:firstLine="0"/>
      </w:pPr>
    </w:p>
    <w:p w14:paraId="60618656" w14:textId="77777777" w:rsidR="00382CAE" w:rsidRDefault="00AC4DBB">
      <w:pPr>
        <w:pStyle w:val="Balk3"/>
        <w:numPr>
          <w:ilvl w:val="1"/>
          <w:numId w:val="12"/>
        </w:numPr>
      </w:pPr>
      <w:bookmarkStart w:id="184" w:name="_3fg1ce0" w:colFirst="0" w:colLast="0"/>
      <w:bookmarkEnd w:id="184"/>
      <w:r>
        <w:lastRenderedPageBreak/>
        <w:t>Ansiklopedi-Yazarsız</w:t>
      </w:r>
    </w:p>
    <w:tbl>
      <w:tblPr>
        <w:tblStyle w:val="a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723AD35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86B78C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6E05DEA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“Madde Adı (Alt Başlık)”, </w:t>
            </w:r>
            <w:r>
              <w:rPr>
                <w:i/>
                <w:sz w:val="19"/>
                <w:szCs w:val="19"/>
              </w:rPr>
              <w:t xml:space="preserve">Ansiklopedi Adı, </w:t>
            </w:r>
            <w:r>
              <w:rPr>
                <w:sz w:val="19"/>
                <w:szCs w:val="19"/>
              </w:rPr>
              <w:t>ed. Editör Adı Soyadı</w:t>
            </w:r>
            <w:r>
              <w:rPr>
                <w:i/>
                <w:sz w:val="19"/>
                <w:szCs w:val="19"/>
              </w:rPr>
              <w:t xml:space="preserve"> </w:t>
            </w:r>
            <w:r>
              <w:rPr>
                <w:sz w:val="19"/>
                <w:szCs w:val="19"/>
              </w:rPr>
              <w:t>(Basım Yeri: Yayıncı, Yıl), Cilt/Sayfa Numarası.</w:t>
            </w:r>
          </w:p>
        </w:tc>
      </w:tr>
      <w:tr w:rsidR="00382CAE" w14:paraId="39D4373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5CB101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A36227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“Felsefe”, </w:t>
            </w:r>
            <w:r>
              <w:rPr>
                <w:i/>
                <w:sz w:val="19"/>
                <w:szCs w:val="19"/>
              </w:rPr>
              <w:t>Temel İslam Ansiklopedisi,</w:t>
            </w:r>
            <w:r>
              <w:rPr>
                <w:sz w:val="19"/>
                <w:szCs w:val="19"/>
              </w:rPr>
              <w:t xml:space="preserve"> ed. Tuncay Başoğlu (Ankara: Türkiye Diyanet Vakfı Yayınları - İSAM Yayınları, 2019), 3/33.</w:t>
            </w:r>
          </w:p>
        </w:tc>
      </w:tr>
      <w:tr w:rsidR="00382CAE" w14:paraId="2248F10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56537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3CC5E4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“Madde Adı”, Cilt/Sayfa Numarası.</w:t>
            </w:r>
          </w:p>
        </w:tc>
      </w:tr>
      <w:tr w:rsidR="00382CAE" w14:paraId="494F1A5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35283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F9885B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“Felsefe”, 3/34.</w:t>
            </w:r>
          </w:p>
        </w:tc>
      </w:tr>
      <w:tr w:rsidR="00382CAE" w14:paraId="43E432F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AB3744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1805907"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8"/>
                <w:szCs w:val="18"/>
              </w:rPr>
              <w:t xml:space="preserve">“Madde Adı”. </w:t>
            </w:r>
            <w:r>
              <w:rPr>
                <w:i/>
                <w:sz w:val="18"/>
                <w:szCs w:val="18"/>
              </w:rPr>
              <w:t xml:space="preserve">Ansiklopedi Adı </w:t>
            </w:r>
            <w:r>
              <w:rPr>
                <w:sz w:val="18"/>
                <w:szCs w:val="18"/>
              </w:rPr>
              <w:t>(Edisyon). Ed. Editör Adı Soyadı. Cilt/Sayfa Aralığı.  Basım Yeri: Yayıncı, x. Basım, Yıl.</w:t>
            </w:r>
          </w:p>
        </w:tc>
      </w:tr>
      <w:tr w:rsidR="00382CAE" w14:paraId="1069DDC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484FEC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D2E331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“Felsefe”. </w:t>
            </w:r>
            <w:r>
              <w:rPr>
                <w:i/>
                <w:sz w:val="19"/>
                <w:szCs w:val="19"/>
              </w:rPr>
              <w:t>Temel İslam Ansiklopedisi</w:t>
            </w:r>
            <w:r>
              <w:rPr>
                <w:sz w:val="19"/>
                <w:szCs w:val="19"/>
              </w:rPr>
              <w:t>. ed. Tuncay Başoğlu. 3/31-36. Ankara: Türkiye Diyanet Vakfı Yayınları - İSAM Yayınları, 2019.</w:t>
            </w:r>
          </w:p>
        </w:tc>
      </w:tr>
    </w:tbl>
    <w:p w14:paraId="486EFE61" w14:textId="77777777" w:rsidR="00382CAE" w:rsidRDefault="00AC4DBB">
      <w:pPr>
        <w:numPr>
          <w:ilvl w:val="0"/>
          <w:numId w:val="3"/>
        </w:numPr>
        <w:pBdr>
          <w:top w:val="nil"/>
          <w:left w:val="nil"/>
          <w:bottom w:val="nil"/>
          <w:right w:val="nil"/>
          <w:between w:val="nil"/>
        </w:pBdr>
      </w:pPr>
      <w:r>
        <w:rPr>
          <w:color w:val="000000"/>
        </w:rPr>
        <w:t>Editör sayısı üç veya daha fazla ise dipnotta ilk editörün adı ve soyadına yer verildikten sonra “vd.” kısaltması kullanılır. Benzer şekilde kaynakçada ilk editörün soyadı ve adı belirtildikten sonra vd. kısaltması yazılır.</w:t>
      </w:r>
    </w:p>
    <w:p w14:paraId="6521A135" w14:textId="77777777" w:rsidR="00382CAE" w:rsidRDefault="00AC4DBB">
      <w:pPr>
        <w:pStyle w:val="Balk3"/>
        <w:numPr>
          <w:ilvl w:val="1"/>
          <w:numId w:val="12"/>
        </w:numPr>
      </w:pPr>
      <w:bookmarkStart w:id="185" w:name="_1ulbmlt" w:colFirst="0" w:colLast="0"/>
      <w:bookmarkEnd w:id="185"/>
      <w:r>
        <w:lastRenderedPageBreak/>
        <w:t>Ansiklopedi-Web</w:t>
      </w:r>
    </w:p>
    <w:tbl>
      <w:tblPr>
        <w:tblStyle w:val="a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0D1C43B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63263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6620A30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“Madde Adı”, </w:t>
            </w:r>
            <w:r>
              <w:rPr>
                <w:i/>
                <w:sz w:val="19"/>
                <w:szCs w:val="19"/>
              </w:rPr>
              <w:t>Ansiklopedi Adı</w:t>
            </w:r>
            <w:r>
              <w:rPr>
                <w:sz w:val="19"/>
                <w:szCs w:val="19"/>
              </w:rPr>
              <w:t xml:space="preserve"> (Erişim Gün Ay Yıl).</w:t>
            </w:r>
          </w:p>
        </w:tc>
      </w:tr>
      <w:tr w:rsidR="00382CAE" w14:paraId="24B8B93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05E0E4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356BB5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Mustafa Çağrıcı, “İhsan”, </w:t>
            </w:r>
            <w:r>
              <w:rPr>
                <w:i/>
                <w:sz w:val="19"/>
                <w:szCs w:val="19"/>
              </w:rPr>
              <w:t xml:space="preserve">Türkiye Diyanet Vakfı İslâm Ansiklopedisi </w:t>
            </w:r>
            <w:r>
              <w:rPr>
                <w:sz w:val="19"/>
                <w:szCs w:val="19"/>
              </w:rPr>
              <w:t>(Erişim 12 Temmuz 2019).</w:t>
            </w:r>
          </w:p>
          <w:p w14:paraId="315DFAF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Shari L. Lowin, “Isrāʾīliyyāt”, </w:t>
            </w:r>
            <w:r>
              <w:rPr>
                <w:i/>
                <w:sz w:val="19"/>
                <w:szCs w:val="19"/>
              </w:rPr>
              <w:t xml:space="preserve">Encyclopaedia of Islam </w:t>
            </w:r>
            <w:r>
              <w:rPr>
                <w:sz w:val="19"/>
                <w:szCs w:val="19"/>
              </w:rPr>
              <w:t>(Erişim 13 Temmuz 2019).</w:t>
            </w:r>
          </w:p>
          <w:p w14:paraId="7D724B1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Raşit Küçük, “İsnad”, </w:t>
            </w:r>
            <w:r>
              <w:rPr>
                <w:i/>
                <w:sz w:val="19"/>
                <w:szCs w:val="19"/>
              </w:rPr>
              <w:t>Türkiye Diyanet Vakfı İslâm Ansiklopedisi</w:t>
            </w:r>
            <w:r>
              <w:rPr>
                <w:sz w:val="19"/>
                <w:szCs w:val="19"/>
              </w:rPr>
              <w:t xml:space="preserve"> (Erişim 16 Nisan 2019).</w:t>
            </w:r>
          </w:p>
        </w:tc>
      </w:tr>
      <w:tr w:rsidR="00382CAE" w14:paraId="4FE7B8B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DA6E5A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66C5DE2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“Madde Adı”.</w:t>
            </w:r>
          </w:p>
        </w:tc>
      </w:tr>
      <w:tr w:rsidR="00382CAE" w14:paraId="0A335AC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7A5E95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2F5BCE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Çağrıcı, “İhsan”.</w:t>
            </w:r>
          </w:p>
          <w:p w14:paraId="285C748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Lowin, “Isrāʾīliyyāt”.</w:t>
            </w:r>
          </w:p>
          <w:p w14:paraId="7DF063D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Küçük, “İsnad”.</w:t>
            </w:r>
          </w:p>
        </w:tc>
      </w:tr>
      <w:tr w:rsidR="00382CAE" w14:paraId="1F6BFFC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F2DF06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506DCD5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“Madde Adı”. </w:t>
            </w:r>
            <w:r>
              <w:rPr>
                <w:i/>
                <w:sz w:val="19"/>
                <w:szCs w:val="19"/>
              </w:rPr>
              <w:t xml:space="preserve">Ansiklopedi Adı </w:t>
            </w:r>
            <w:r>
              <w:rPr>
                <w:sz w:val="19"/>
                <w:szCs w:val="19"/>
              </w:rPr>
              <w:t>(Edisyon). Ed. Editör Adı Soyadı.  Erişim Gün Ay Yıl. Erişim Adresi</w:t>
            </w:r>
          </w:p>
        </w:tc>
      </w:tr>
      <w:tr w:rsidR="00382CAE" w14:paraId="19F202A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D40B92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70C060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Çağrıcı, Mustafa. “İhsan”. </w:t>
            </w:r>
            <w:r>
              <w:rPr>
                <w:i/>
                <w:sz w:val="19"/>
                <w:szCs w:val="19"/>
              </w:rPr>
              <w:t>Türkiye Diyanet Vakfı İslâm Ansiklopedisi</w:t>
            </w:r>
            <w:r>
              <w:rPr>
                <w:sz w:val="19"/>
                <w:szCs w:val="19"/>
              </w:rPr>
              <w:t xml:space="preserve">. Erişim 12 Temmuz 2019. </w:t>
            </w:r>
            <w:hyperlink r:id="rId85">
              <w:r>
                <w:rPr>
                  <w:sz w:val="19"/>
                  <w:szCs w:val="19"/>
                </w:rPr>
                <w:t>https://islamansiklopedisi.org.tr/ihsan--iyilik</w:t>
              </w:r>
            </w:hyperlink>
          </w:p>
          <w:p w14:paraId="735013DB"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Küçük, Raşit. “İsnad”. </w:t>
            </w:r>
            <w:r>
              <w:rPr>
                <w:i/>
                <w:sz w:val="19"/>
                <w:szCs w:val="19"/>
              </w:rPr>
              <w:t>Türkiye Diyanet Vakfı İslâm Ansiklopedisi</w:t>
            </w:r>
            <w:r>
              <w:rPr>
                <w:sz w:val="19"/>
                <w:szCs w:val="19"/>
              </w:rPr>
              <w:t xml:space="preserve">. Erişim 16 Nisan 2019. </w:t>
            </w:r>
            <w:hyperlink r:id="rId86">
              <w:r>
                <w:rPr>
                  <w:sz w:val="19"/>
                  <w:szCs w:val="19"/>
                </w:rPr>
                <w:t>https://islamansiklopedisi.org.tr/isnad--hadis</w:t>
              </w:r>
            </w:hyperlink>
            <w:r>
              <w:rPr>
                <w:sz w:val="19"/>
                <w:szCs w:val="19"/>
              </w:rPr>
              <w:t xml:space="preserve"> </w:t>
            </w:r>
          </w:p>
          <w:p w14:paraId="6216A62D"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Lowin, Shari L. “Isrāʾīliyyāt”. </w:t>
            </w:r>
            <w:r>
              <w:rPr>
                <w:i/>
                <w:sz w:val="19"/>
                <w:szCs w:val="19"/>
              </w:rPr>
              <w:t xml:space="preserve">Encyclopaedia of Islam </w:t>
            </w:r>
            <w:r>
              <w:rPr>
                <w:sz w:val="19"/>
                <w:szCs w:val="19"/>
              </w:rPr>
              <w:t xml:space="preserve">(3. Edisyon). ed. Kate Fleet vd. Erişim 13 Temmuz 2019. </w:t>
            </w:r>
            <w:hyperlink r:id="rId87">
              <w:r>
                <w:rPr>
                  <w:sz w:val="19"/>
                  <w:szCs w:val="19"/>
                </w:rPr>
                <w:t>http://ekaynaklar.mkutup.gov.tr:2097/10.1163/1573-3912_ei3_COM_32621</w:t>
              </w:r>
            </w:hyperlink>
          </w:p>
        </w:tc>
      </w:tr>
    </w:tbl>
    <w:p w14:paraId="745CDFF6" w14:textId="77777777" w:rsidR="00382CAE" w:rsidRDefault="00AC4DBB">
      <w:pPr>
        <w:numPr>
          <w:ilvl w:val="0"/>
          <w:numId w:val="3"/>
        </w:numPr>
        <w:pBdr>
          <w:top w:val="nil"/>
          <w:left w:val="nil"/>
          <w:bottom w:val="nil"/>
          <w:right w:val="nil"/>
          <w:between w:val="nil"/>
        </w:pBdr>
      </w:pPr>
      <w:r>
        <w:rPr>
          <w:color w:val="000000"/>
        </w:rPr>
        <w:t>Elektronik yayınların internet erişim adresleri dipnotta değil sadece kaynakçada belirtilir. Eserin yayın türünün bilinebilmesi amacıyla dipnotta eser adından sonra parantez içinde erişim tarihi yazılır.</w:t>
      </w:r>
    </w:p>
    <w:p w14:paraId="2A08E704" w14:textId="77777777" w:rsidR="00382CAE" w:rsidRDefault="00AC4DBB">
      <w:pPr>
        <w:spacing w:before="0" w:after="160" w:line="259" w:lineRule="auto"/>
        <w:ind w:firstLine="0"/>
        <w:jc w:val="left"/>
      </w:pPr>
      <w:r>
        <w:br w:type="page"/>
      </w:r>
    </w:p>
    <w:p w14:paraId="329347AA" w14:textId="77777777" w:rsidR="00382CAE" w:rsidRDefault="00AC4DBB">
      <w:pPr>
        <w:pStyle w:val="Balk2"/>
        <w:numPr>
          <w:ilvl w:val="0"/>
          <w:numId w:val="12"/>
        </w:numPr>
      </w:pPr>
      <w:bookmarkStart w:id="186" w:name="_4ekz59m" w:colFirst="0" w:colLast="0"/>
      <w:bookmarkEnd w:id="186"/>
      <w:r>
        <w:lastRenderedPageBreak/>
        <w:t>Sözlük</w:t>
      </w:r>
    </w:p>
    <w:p w14:paraId="57311BF9" w14:textId="77777777" w:rsidR="00382CAE" w:rsidRDefault="00AC4DBB">
      <w:pPr>
        <w:pStyle w:val="Balk3"/>
        <w:numPr>
          <w:ilvl w:val="1"/>
          <w:numId w:val="12"/>
        </w:numPr>
      </w:pPr>
      <w:bookmarkStart w:id="187" w:name="_2tq9fhf" w:colFirst="0" w:colLast="0"/>
      <w:bookmarkEnd w:id="187"/>
      <w:r>
        <w:t>Sözlük-Arap Harfli</w:t>
      </w:r>
    </w:p>
    <w:p w14:paraId="120B09C9" w14:textId="77777777" w:rsidR="00382CAE" w:rsidRDefault="00AC4DBB">
      <w:pPr>
        <w:numPr>
          <w:ilvl w:val="0"/>
          <w:numId w:val="3"/>
        </w:numPr>
        <w:pBdr>
          <w:top w:val="nil"/>
          <w:left w:val="nil"/>
          <w:bottom w:val="nil"/>
          <w:right w:val="nil"/>
          <w:between w:val="nil"/>
        </w:pBdr>
      </w:pPr>
      <w:r>
        <w:rPr>
          <w:color w:val="000000"/>
        </w:rPr>
        <w:t>Aynı sözlüğün bir veya birden fazla maddesine atıf yapılsa bile kaynakçada madde adları belirtilmez.</w:t>
      </w:r>
    </w:p>
    <w:p w14:paraId="4C830DD4" w14:textId="77777777" w:rsidR="00382CAE" w:rsidRDefault="00AC4DBB">
      <w:pPr>
        <w:numPr>
          <w:ilvl w:val="0"/>
          <w:numId w:val="3"/>
        </w:numPr>
        <w:pBdr>
          <w:top w:val="nil"/>
          <w:left w:val="nil"/>
          <w:bottom w:val="nil"/>
          <w:right w:val="nil"/>
          <w:between w:val="nil"/>
        </w:pBdr>
        <w:spacing w:before="0" w:after="60"/>
      </w:pPr>
      <w:r>
        <w:rPr>
          <w:color w:val="000000"/>
        </w:rPr>
        <w:t>Biyografik eserler de sözlük türü kapsamında atıf ve kaynakçada belirtilir.</w:t>
      </w:r>
    </w:p>
    <w:tbl>
      <w:tblPr>
        <w:tblStyle w:val="a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67507EE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AB6657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226066B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Sözlük Adı</w:t>
            </w:r>
            <w:r>
              <w:rPr>
                <w:sz w:val="19"/>
                <w:szCs w:val="19"/>
              </w:rPr>
              <w:t>, nşr. Neşredenin Adı Soyadı (Basım Yeri: Yayıncı, Basım Yılı), “Madde Adı”, Cilt/Sayfa Numarası.</w:t>
            </w:r>
          </w:p>
        </w:tc>
      </w:tr>
      <w:tr w:rsidR="00382CAE" w14:paraId="37072C5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6220FC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3C442A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Muhammed Fuâd Abdülbâkī, </w:t>
            </w:r>
            <w:r>
              <w:rPr>
                <w:i/>
                <w:sz w:val="19"/>
                <w:szCs w:val="19"/>
              </w:rPr>
              <w:t>el-Muʿcemü’l-müfehres li-elfâẓi’l-Ḳurʾâni’l-Kerîm</w:t>
            </w:r>
            <w:r>
              <w:rPr>
                <w:sz w:val="19"/>
                <w:szCs w:val="19"/>
              </w:rPr>
              <w:t xml:space="preserve"> (Kahire-Beyrut: y.y., 1364/1945), “ecl”, 332.</w:t>
            </w:r>
          </w:p>
          <w:p w14:paraId="0B3DAFB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Muhammed Aʿlâ b. Ali et-Tehânevî, </w:t>
            </w:r>
            <w:r>
              <w:rPr>
                <w:i/>
                <w:sz w:val="19"/>
                <w:szCs w:val="19"/>
              </w:rPr>
              <w:t>Keşşâfü ıṣṭılâḥâti’l-fünûn ve’l-‘ulûm</w:t>
            </w:r>
            <w:r>
              <w:rPr>
                <w:sz w:val="19"/>
                <w:szCs w:val="19"/>
              </w:rPr>
              <w:t>, nşr. Ali Dahrûc - Abdullah Hâlidî (Beyrut: Mektebetü Lübnan, 1996), “delîl”, 1/793-799.</w:t>
            </w:r>
          </w:p>
          <w:p w14:paraId="588B28B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Hayreddin ez-Ziriklî,</w:t>
            </w:r>
            <w:r>
              <w:rPr>
                <w:i/>
                <w:sz w:val="19"/>
                <w:szCs w:val="19"/>
              </w:rPr>
              <w:t xml:space="preserve"> el-Aʿlâm: Ḳāmûsü terâcim,</w:t>
            </w:r>
            <w:r>
              <w:rPr>
                <w:sz w:val="19"/>
                <w:szCs w:val="19"/>
              </w:rPr>
              <w:t xml:space="preserve"> nşr. Züheyr Fethullah (Beyrut: Dârü’l-İlm li’l-Melâyin, 2002), “Ahmed Emîn”,</w:t>
            </w:r>
            <w:r>
              <w:rPr>
                <w:i/>
                <w:sz w:val="19"/>
                <w:szCs w:val="19"/>
              </w:rPr>
              <w:t xml:space="preserve"> </w:t>
            </w:r>
            <w:r>
              <w:rPr>
                <w:sz w:val="19"/>
                <w:szCs w:val="19"/>
              </w:rPr>
              <w:t>1/101.</w:t>
            </w:r>
          </w:p>
          <w:p w14:paraId="6DA6E75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Muhammed b. Mükerrem İbn Manzûr, </w:t>
            </w:r>
            <w:r>
              <w:rPr>
                <w:i/>
                <w:sz w:val="19"/>
                <w:szCs w:val="19"/>
              </w:rPr>
              <w:t xml:space="preserve">Lisânü’l-ʿArab, </w:t>
            </w:r>
            <w:r>
              <w:rPr>
                <w:sz w:val="19"/>
                <w:szCs w:val="19"/>
              </w:rPr>
              <w:t>nşr. Abdullah Ali el-Kebîr (Kahire: Dârü’l-Maârif, ts.), “ʿabd”, 4/2776.</w:t>
            </w:r>
          </w:p>
        </w:tc>
      </w:tr>
      <w:tr w:rsidR="00382CAE" w14:paraId="0AEED0A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93DA13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3C5E5BA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“Madde Adı”, Cilt/Sayfa Numarası.</w:t>
            </w:r>
          </w:p>
        </w:tc>
      </w:tr>
      <w:tr w:rsidR="00382CAE" w14:paraId="50E6CC4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6C6D52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4ED28F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Abdülbâkī, “ecl”, 337.</w:t>
            </w:r>
          </w:p>
          <w:p w14:paraId="694A659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Tehânevî, “delîl”, 1/797.</w:t>
            </w:r>
          </w:p>
          <w:p w14:paraId="662889C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Ziriklî,</w:t>
            </w:r>
            <w:r>
              <w:rPr>
                <w:i/>
                <w:sz w:val="19"/>
                <w:szCs w:val="19"/>
              </w:rPr>
              <w:t xml:space="preserve"> </w:t>
            </w:r>
            <w:r>
              <w:rPr>
                <w:sz w:val="19"/>
                <w:szCs w:val="19"/>
              </w:rPr>
              <w:t>“Ahmed Emîn”, 1/101.</w:t>
            </w:r>
          </w:p>
          <w:p w14:paraId="3C3B7AE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İbn Manzûr, “ʿabd”, 4/2776-2782.</w:t>
            </w:r>
          </w:p>
        </w:tc>
      </w:tr>
      <w:tr w:rsidR="00382CAE" w14:paraId="0B57634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138A4C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3515407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Sözlük Adı</w:t>
            </w:r>
            <w:r>
              <w:rPr>
                <w:sz w:val="19"/>
                <w:szCs w:val="19"/>
              </w:rPr>
              <w:t>. nşr. Neşredenin Adı Soyadı. x Cilt. Basım Yeri: Yayıncı, x. Basım, Basım Yılı.</w:t>
            </w:r>
          </w:p>
        </w:tc>
      </w:tr>
      <w:tr w:rsidR="00382CAE" w14:paraId="28A1309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288AEA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0A0186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Abdülbâkī, Muhammed Fuâd. </w:t>
            </w:r>
            <w:r>
              <w:rPr>
                <w:i/>
                <w:sz w:val="19"/>
                <w:szCs w:val="19"/>
              </w:rPr>
              <w:t>el-Muʿcemü’l-müfehres li-elfâẓi’l-Ḳurʾâni’l-Kerîm.</w:t>
            </w:r>
            <w:r>
              <w:rPr>
                <w:sz w:val="19"/>
                <w:szCs w:val="19"/>
              </w:rPr>
              <w:t xml:space="preserve"> Kahire - Beyrut: y.y., 1364/1945.</w:t>
            </w:r>
          </w:p>
          <w:p w14:paraId="58D5E17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İbn Manzûr, Muhammed b. Mükerrem. </w:t>
            </w:r>
            <w:r>
              <w:rPr>
                <w:i/>
                <w:sz w:val="19"/>
                <w:szCs w:val="19"/>
              </w:rPr>
              <w:t>Lisânü’l-ʿArab</w:t>
            </w:r>
            <w:r>
              <w:rPr>
                <w:sz w:val="19"/>
                <w:szCs w:val="19"/>
              </w:rPr>
              <w:t>. nşr. Abdullah Ali el-Kebîr. 6 Cilt. Kahire: Dârü’l-Maârif, ts.</w:t>
            </w:r>
          </w:p>
          <w:p w14:paraId="20368FB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Tehânevî, Muhammed Ali b. Ali. </w:t>
            </w:r>
            <w:r>
              <w:rPr>
                <w:i/>
                <w:sz w:val="19"/>
                <w:szCs w:val="19"/>
              </w:rPr>
              <w:t>Keşşâfü ıṣṭılâḥâti’l-fünûn ve’l-‘ulûm.</w:t>
            </w:r>
            <w:r>
              <w:rPr>
                <w:sz w:val="19"/>
                <w:szCs w:val="19"/>
              </w:rPr>
              <w:t xml:space="preserve"> nşr. Ali Dahrûc - Abdullah Hâlidî. 2 Cilt. Beyrut: Mektebetü Lübnan, 1996.</w:t>
            </w:r>
          </w:p>
          <w:p w14:paraId="6833DC8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Ziriklî, Hayreddin.</w:t>
            </w:r>
            <w:r>
              <w:rPr>
                <w:i/>
                <w:sz w:val="19"/>
                <w:szCs w:val="19"/>
              </w:rPr>
              <w:t xml:space="preserve"> el-Aʿlâm: Ḳāmûsü terâcim.</w:t>
            </w:r>
            <w:r>
              <w:rPr>
                <w:sz w:val="19"/>
                <w:szCs w:val="19"/>
              </w:rPr>
              <w:t xml:space="preserve"> nşr. Züheyr Fethullah. 8 Cilt. Beyrut: Dârü’l-İlm li’l-Melâyin, 2002.</w:t>
            </w:r>
          </w:p>
        </w:tc>
      </w:tr>
    </w:tbl>
    <w:p w14:paraId="4AD1039E" w14:textId="77777777" w:rsidR="00382CAE" w:rsidRDefault="00382CAE">
      <w:pPr>
        <w:pBdr>
          <w:top w:val="nil"/>
          <w:left w:val="nil"/>
          <w:bottom w:val="nil"/>
          <w:right w:val="nil"/>
          <w:between w:val="nil"/>
        </w:pBdr>
        <w:ind w:left="360" w:hanging="360"/>
        <w:rPr>
          <w:color w:val="000000"/>
        </w:rPr>
      </w:pPr>
    </w:p>
    <w:tbl>
      <w:tblPr>
        <w:tblStyle w:val="a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2B7595D4" w14:textId="77777777">
        <w:tc>
          <w:tcPr>
            <w:tcW w:w="6794" w:type="dxa"/>
          </w:tcPr>
          <w:p w14:paraId="4F848F2D"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madde adı belirtilmez. Madde adı, sayfa alanına çift tırnak içinde yazılır ve sonrasına cilt/sayfa numarası belirtilir: Sayfa/Page Alanı: “delîl”, 1/797</w:t>
            </w:r>
          </w:p>
        </w:tc>
      </w:tr>
    </w:tbl>
    <w:p w14:paraId="5901AFBE" w14:textId="77777777" w:rsidR="00382CAE" w:rsidRDefault="00AC4DBB">
      <w:pPr>
        <w:ind w:left="567"/>
      </w:pPr>
      <w:r>
        <w:br w:type="page"/>
      </w:r>
    </w:p>
    <w:p w14:paraId="30C00209" w14:textId="77777777" w:rsidR="00382CAE" w:rsidRDefault="00AC4DBB">
      <w:pPr>
        <w:pStyle w:val="Balk3"/>
        <w:numPr>
          <w:ilvl w:val="1"/>
          <w:numId w:val="12"/>
        </w:numPr>
      </w:pPr>
      <w:bookmarkStart w:id="188" w:name="_18vjpp8" w:colFirst="0" w:colLast="0"/>
      <w:bookmarkEnd w:id="188"/>
      <w:r>
        <w:lastRenderedPageBreak/>
        <w:t>Sözlük-Latin Harfli</w:t>
      </w:r>
    </w:p>
    <w:tbl>
      <w:tblPr>
        <w:tblStyle w:val="a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5EBE2D2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11AF05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1182B74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Sözlük Adı</w:t>
            </w:r>
            <w:r>
              <w:rPr>
                <w:sz w:val="19"/>
                <w:szCs w:val="19"/>
              </w:rPr>
              <w:t>, ed. Editörün Adı Soyadı (Basım Yeri: Yayıncı, Basım Yılı), “Madde Adı”, Cilt/Sayfa Numarası.</w:t>
            </w:r>
          </w:p>
        </w:tc>
      </w:tr>
      <w:tr w:rsidR="00382CAE" w14:paraId="0C2C13F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0D735D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B3A536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Bekir Topaloğlu - İlyas Çelebi, </w:t>
            </w:r>
            <w:r>
              <w:rPr>
                <w:i/>
                <w:sz w:val="19"/>
                <w:szCs w:val="19"/>
              </w:rPr>
              <w:t>Kelâm Terimleri Sözlüğü</w:t>
            </w:r>
            <w:r>
              <w:rPr>
                <w:sz w:val="19"/>
                <w:szCs w:val="19"/>
              </w:rPr>
              <w:t xml:space="preserve"> (İstanbul: İSAM Yayınları, 2015), “Kader”, 174-175.</w:t>
            </w:r>
          </w:p>
          <w:p w14:paraId="279F44E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Edward William Lane, </w:t>
            </w:r>
            <w:r>
              <w:rPr>
                <w:i/>
                <w:sz w:val="19"/>
                <w:szCs w:val="19"/>
              </w:rPr>
              <w:t xml:space="preserve">An Arabic-English Lexicon </w:t>
            </w:r>
            <w:r>
              <w:rPr>
                <w:sz w:val="19"/>
                <w:szCs w:val="19"/>
              </w:rPr>
              <w:t>(Beirut: Librairie du Liban, 1968), “nece’e”, 8/2764.</w:t>
            </w:r>
          </w:p>
          <w:p w14:paraId="242336A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Ferit Devellioğlu, </w:t>
            </w:r>
            <w:r>
              <w:rPr>
                <w:i/>
                <w:sz w:val="19"/>
                <w:szCs w:val="19"/>
              </w:rPr>
              <w:t xml:space="preserve">Osmanlıca-Türkçe Ansiklopedik Lûgat </w:t>
            </w:r>
            <w:r>
              <w:rPr>
                <w:sz w:val="19"/>
                <w:szCs w:val="19"/>
              </w:rPr>
              <w:t>(Ankara: Aydın Kitabevi, 2017), “isnâd”, 520.</w:t>
            </w:r>
          </w:p>
          <w:p w14:paraId="75F3506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Ahmet Cevizci, </w:t>
            </w:r>
            <w:r>
              <w:rPr>
                <w:i/>
                <w:sz w:val="19"/>
                <w:szCs w:val="19"/>
              </w:rPr>
              <w:t xml:space="preserve">Felsefe Sözlüğü </w:t>
            </w:r>
            <w:r>
              <w:rPr>
                <w:sz w:val="19"/>
                <w:szCs w:val="19"/>
              </w:rPr>
              <w:t>(İstanbul: Paradigma Yayınları, 1999), “Ahlâk Yasası”,</w:t>
            </w:r>
            <w:r>
              <w:rPr>
                <w:i/>
                <w:sz w:val="19"/>
                <w:szCs w:val="19"/>
              </w:rPr>
              <w:t xml:space="preserve"> </w:t>
            </w:r>
            <w:r>
              <w:rPr>
                <w:sz w:val="19"/>
                <w:szCs w:val="19"/>
              </w:rPr>
              <w:t>27.</w:t>
            </w:r>
          </w:p>
          <w:p w14:paraId="12601C5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Şükrü Halûk Akalın vd., </w:t>
            </w:r>
            <w:r>
              <w:rPr>
                <w:i/>
                <w:sz w:val="19"/>
                <w:szCs w:val="19"/>
              </w:rPr>
              <w:t>Türkçe Sözlük</w:t>
            </w:r>
            <w:r>
              <w:rPr>
                <w:sz w:val="19"/>
                <w:szCs w:val="19"/>
              </w:rPr>
              <w:t xml:space="preserve"> (Ankara: Türk Dil Kurumu, 11. Basım, 2011), “isnat”, 1029.</w:t>
            </w:r>
          </w:p>
        </w:tc>
      </w:tr>
      <w:tr w:rsidR="00382CAE" w14:paraId="57F364F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205D25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462A8D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“Madde Adı”, Cilt/Sayfa Numarası.</w:t>
            </w:r>
          </w:p>
        </w:tc>
      </w:tr>
      <w:tr w:rsidR="00382CAE" w14:paraId="0717B2F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F7642E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6F1A7E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Topaloğlu - Çelebi, “Kader”, 174-175.</w:t>
            </w:r>
          </w:p>
          <w:p w14:paraId="5FC433A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Lane, “nece’e”, 8/2764.</w:t>
            </w:r>
          </w:p>
          <w:p w14:paraId="04FE272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Devellioğlu, “isnâd”, 520.</w:t>
            </w:r>
          </w:p>
          <w:p w14:paraId="253086F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Cevizci, “Ahlâk Yasası”,</w:t>
            </w:r>
            <w:r>
              <w:rPr>
                <w:i/>
                <w:sz w:val="19"/>
                <w:szCs w:val="19"/>
              </w:rPr>
              <w:t xml:space="preserve"> </w:t>
            </w:r>
            <w:r>
              <w:rPr>
                <w:sz w:val="19"/>
                <w:szCs w:val="19"/>
              </w:rPr>
              <w:t>27.</w:t>
            </w:r>
          </w:p>
          <w:p w14:paraId="51B77BD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Akalın vd., “isnat”, 1029.</w:t>
            </w:r>
          </w:p>
        </w:tc>
      </w:tr>
      <w:tr w:rsidR="00382CAE" w14:paraId="3CADFF4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33973D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3E1EBFB9"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Sözlük Adı</w:t>
            </w:r>
            <w:r>
              <w:rPr>
                <w:sz w:val="19"/>
                <w:szCs w:val="19"/>
              </w:rPr>
              <w:t>. ed. Editörün Adı Soyadı. X Cilt. Basım Yeri: Yayıncı, x. Basım, Basım Yılı.</w:t>
            </w:r>
          </w:p>
        </w:tc>
      </w:tr>
      <w:tr w:rsidR="00382CAE" w14:paraId="05AB25F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A268C1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3DA78D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Akalın, Şükrü Halûk vd. </w:t>
            </w:r>
            <w:r>
              <w:rPr>
                <w:i/>
                <w:sz w:val="19"/>
                <w:szCs w:val="19"/>
              </w:rPr>
              <w:t xml:space="preserve">Türkçe Sözlük. </w:t>
            </w:r>
            <w:r>
              <w:rPr>
                <w:sz w:val="19"/>
                <w:szCs w:val="19"/>
              </w:rPr>
              <w:t>Ankara: Türk Dil Kurumu, 11. Basım, 2011.</w:t>
            </w:r>
          </w:p>
          <w:p w14:paraId="5F5AF2C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Cevizci, Ahmet. </w:t>
            </w:r>
            <w:r>
              <w:rPr>
                <w:i/>
                <w:sz w:val="19"/>
                <w:szCs w:val="19"/>
              </w:rPr>
              <w:t>Felsefe Sözlüğü</w:t>
            </w:r>
            <w:r>
              <w:rPr>
                <w:sz w:val="19"/>
                <w:szCs w:val="19"/>
              </w:rPr>
              <w:t>. İstanbul: Paradigma Yayınları, 3. Basım, 1999.</w:t>
            </w:r>
          </w:p>
          <w:p w14:paraId="3F207CE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Devellioğlu, Ferit. </w:t>
            </w:r>
            <w:r>
              <w:rPr>
                <w:i/>
                <w:sz w:val="19"/>
                <w:szCs w:val="19"/>
              </w:rPr>
              <w:t xml:space="preserve">Osmanlıca-Türkçe Ansiklopedik Lûgat. </w:t>
            </w:r>
            <w:r>
              <w:rPr>
                <w:sz w:val="19"/>
                <w:szCs w:val="19"/>
              </w:rPr>
              <w:t>Ankara: Aydın Kitabevi, 33. Basım, 2017.</w:t>
            </w:r>
          </w:p>
          <w:p w14:paraId="5C63B39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Lane, Edward William. </w:t>
            </w:r>
            <w:r>
              <w:rPr>
                <w:i/>
                <w:sz w:val="19"/>
                <w:szCs w:val="19"/>
              </w:rPr>
              <w:t>An Arabic-English Lexicon.</w:t>
            </w:r>
            <w:r>
              <w:rPr>
                <w:sz w:val="19"/>
                <w:szCs w:val="19"/>
              </w:rPr>
              <w:t xml:space="preserve"> 8 Cilt. Beirut: Librairie du Liban, 1968.</w:t>
            </w:r>
          </w:p>
          <w:p w14:paraId="77EE226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Topaloğlu, Bekir - Çelebi, İlyas. </w:t>
            </w:r>
            <w:r>
              <w:rPr>
                <w:i/>
                <w:sz w:val="19"/>
                <w:szCs w:val="19"/>
              </w:rPr>
              <w:t xml:space="preserve">Kelâm Terimleri Sözlüğü. </w:t>
            </w:r>
            <w:r>
              <w:rPr>
                <w:sz w:val="19"/>
                <w:szCs w:val="19"/>
              </w:rPr>
              <w:t>İstanbul: İSAM Yayınları, 4. Basım, 2015.</w:t>
            </w:r>
          </w:p>
        </w:tc>
      </w:tr>
    </w:tbl>
    <w:p w14:paraId="11DB0B2F" w14:textId="77777777" w:rsidR="00382CAE" w:rsidRDefault="00AC4DBB">
      <w:pPr>
        <w:numPr>
          <w:ilvl w:val="0"/>
          <w:numId w:val="3"/>
        </w:numPr>
        <w:pBdr>
          <w:top w:val="nil"/>
          <w:left w:val="nil"/>
          <w:bottom w:val="nil"/>
          <w:right w:val="nil"/>
          <w:between w:val="nil"/>
        </w:pBdr>
      </w:pPr>
      <w:r>
        <w:rPr>
          <w:color w:val="000000"/>
        </w:rPr>
        <w:t xml:space="preserve">Aynı sözlüğün bir veya birden fazla maddesine atıf yapılsa bile kaynakçada madde adları belirtilmez. </w:t>
      </w:r>
    </w:p>
    <w:tbl>
      <w:tblPr>
        <w:tblStyle w:val="a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C9AA950" w14:textId="77777777">
        <w:tc>
          <w:tcPr>
            <w:tcW w:w="6794" w:type="dxa"/>
          </w:tcPr>
          <w:p w14:paraId="1B48B6E2"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madde adı belirtilmez. Madde adı, sayfa alanına çift tırnak içinde yazılır ve sonrasına cilt/sayfa numarası belirtilir: Sayfa/Page Alanı: “nece’e”, 8/2764</w:t>
            </w:r>
          </w:p>
          <w:p w14:paraId="4F9CC767"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 Eserin ilk baskısının “1. Basım” şeklinde belirtilmesine gerek yoktur.</w:t>
            </w:r>
          </w:p>
        </w:tc>
      </w:tr>
    </w:tbl>
    <w:p w14:paraId="645E354E" w14:textId="77777777" w:rsidR="00382CAE" w:rsidRDefault="00AC4DBB">
      <w:pPr>
        <w:pStyle w:val="Balk3"/>
        <w:numPr>
          <w:ilvl w:val="1"/>
          <w:numId w:val="12"/>
        </w:numPr>
      </w:pPr>
      <w:bookmarkStart w:id="189" w:name="_3sv78d1" w:colFirst="0" w:colLast="0"/>
      <w:bookmarkEnd w:id="189"/>
      <w:r>
        <w:t>Sözlük-Web</w:t>
      </w:r>
    </w:p>
    <w:tbl>
      <w:tblPr>
        <w:tblStyle w:val="a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7BFA4D4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D2FE9F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022FB9D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Sözlük Adı</w:t>
            </w:r>
            <w:r>
              <w:rPr>
                <w:sz w:val="18"/>
                <w:szCs w:val="18"/>
              </w:rPr>
              <w:t>, “Madde Adı” (Erişim Gün Ay Yıl).</w:t>
            </w:r>
          </w:p>
        </w:tc>
      </w:tr>
      <w:tr w:rsidR="00382CAE" w14:paraId="70BD88D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C731ED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772251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Güncel Türkçe Sözlük</w:t>
            </w:r>
            <w:r>
              <w:rPr>
                <w:sz w:val="18"/>
                <w:szCs w:val="18"/>
              </w:rPr>
              <w:t>, “Mukallit (Erişim 8 Temmuz 2019).</w:t>
            </w:r>
          </w:p>
          <w:p w14:paraId="7105FC8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Arabic Ontology</w:t>
            </w:r>
            <w:r>
              <w:rPr>
                <w:sz w:val="18"/>
                <w:szCs w:val="18"/>
              </w:rPr>
              <w:t>, “</w:t>
            </w:r>
            <w:r>
              <w:rPr>
                <w:sz w:val="18"/>
                <w:szCs w:val="18"/>
                <w:rtl/>
              </w:rPr>
              <w:t>آمن</w:t>
            </w:r>
            <w:r>
              <w:rPr>
                <w:sz w:val="18"/>
                <w:szCs w:val="18"/>
              </w:rPr>
              <w:t>” (Erişim 31 Ağustos 2019).</w:t>
            </w:r>
          </w:p>
          <w:p w14:paraId="0DB4EB8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Kubbealtı Lugati</w:t>
            </w:r>
            <w:r>
              <w:rPr>
                <w:sz w:val="18"/>
                <w:szCs w:val="18"/>
              </w:rPr>
              <w:t>, “İsnat-İsnad” (Erişim 11 Temmuz 2019).</w:t>
            </w:r>
          </w:p>
        </w:tc>
      </w:tr>
      <w:tr w:rsidR="00382CAE" w14:paraId="7D75BC2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23698C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73902F5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Sözlük Adı</w:t>
            </w:r>
            <w:r>
              <w:rPr>
                <w:sz w:val="18"/>
                <w:szCs w:val="18"/>
              </w:rPr>
              <w:t>, “Madde Adı”.</w:t>
            </w:r>
          </w:p>
        </w:tc>
      </w:tr>
      <w:tr w:rsidR="00382CAE" w14:paraId="41D589A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8C10FF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18D8BA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Güncel Türkçe Sözlük</w:t>
            </w:r>
            <w:r>
              <w:rPr>
                <w:sz w:val="18"/>
                <w:szCs w:val="18"/>
              </w:rPr>
              <w:t>, “Mukallit”.</w:t>
            </w:r>
          </w:p>
          <w:p w14:paraId="7E33969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Arabic Ontology</w:t>
            </w:r>
            <w:r>
              <w:rPr>
                <w:sz w:val="18"/>
                <w:szCs w:val="18"/>
              </w:rPr>
              <w:t>, “</w:t>
            </w:r>
            <w:r>
              <w:rPr>
                <w:sz w:val="18"/>
                <w:szCs w:val="18"/>
                <w:rtl/>
              </w:rPr>
              <w:t>آمن</w:t>
            </w:r>
            <w:r>
              <w:rPr>
                <w:sz w:val="18"/>
                <w:szCs w:val="18"/>
              </w:rPr>
              <w:t>”.</w:t>
            </w:r>
          </w:p>
          <w:p w14:paraId="1C2490D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Kubbealtı Lugati</w:t>
            </w:r>
            <w:r>
              <w:rPr>
                <w:sz w:val="18"/>
                <w:szCs w:val="18"/>
              </w:rPr>
              <w:t>, “İsnat-İsnad”.</w:t>
            </w:r>
          </w:p>
        </w:tc>
      </w:tr>
      <w:tr w:rsidR="00382CAE" w14:paraId="3A5140CB"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380ECE0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2B0357E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Sözlük Adı</w:t>
            </w:r>
            <w:r>
              <w:rPr>
                <w:sz w:val="18"/>
                <w:szCs w:val="18"/>
              </w:rPr>
              <w:t>. Erişim Gün Ay Yıl. Erişim Adresi</w:t>
            </w:r>
          </w:p>
        </w:tc>
      </w:tr>
      <w:tr w:rsidR="00382CAE" w14:paraId="2B5A2E5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A2F84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C07DE74"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Arabic Ontology</w:t>
            </w:r>
            <w:r>
              <w:rPr>
                <w:sz w:val="18"/>
                <w:szCs w:val="18"/>
              </w:rPr>
              <w:t xml:space="preserve">. Erişim 31 Ağustos 2019.  </w:t>
            </w:r>
            <w:hyperlink r:id="rId88">
              <w:r>
                <w:rPr>
                  <w:sz w:val="18"/>
                  <w:szCs w:val="18"/>
                </w:rPr>
                <w:t>https://ontology.birzeit.edu</w:t>
              </w:r>
            </w:hyperlink>
          </w:p>
          <w:p w14:paraId="04EE0ABF"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Güncel Türkçe Sözlük. </w:t>
            </w:r>
            <w:r>
              <w:rPr>
                <w:sz w:val="18"/>
                <w:szCs w:val="18"/>
              </w:rPr>
              <w:t xml:space="preserve">Erişim 8 Temmuz 2019. </w:t>
            </w:r>
            <w:hyperlink r:id="rId89">
              <w:r>
                <w:rPr>
                  <w:sz w:val="18"/>
                  <w:szCs w:val="18"/>
                </w:rPr>
                <w:t>http://sozluk.gov.tr</w:t>
              </w:r>
            </w:hyperlink>
          </w:p>
          <w:p w14:paraId="3B1EE594"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Kubbealtı Lugati</w:t>
            </w:r>
            <w:r>
              <w:rPr>
                <w:sz w:val="18"/>
                <w:szCs w:val="18"/>
              </w:rPr>
              <w:t xml:space="preserve">. Erişim 11 Temmuz 2019. </w:t>
            </w:r>
            <w:hyperlink r:id="rId90">
              <w:r>
                <w:rPr>
                  <w:sz w:val="18"/>
                  <w:szCs w:val="18"/>
                </w:rPr>
                <w:t>http://lugatim.com</w:t>
              </w:r>
            </w:hyperlink>
          </w:p>
        </w:tc>
      </w:tr>
    </w:tbl>
    <w:p w14:paraId="3DB095B3" w14:textId="77777777" w:rsidR="00382CAE" w:rsidRDefault="00AC4DBB">
      <w:pPr>
        <w:numPr>
          <w:ilvl w:val="0"/>
          <w:numId w:val="3"/>
        </w:numPr>
        <w:pBdr>
          <w:top w:val="nil"/>
          <w:left w:val="nil"/>
          <w:bottom w:val="nil"/>
          <w:right w:val="nil"/>
          <w:between w:val="nil"/>
        </w:pBdr>
        <w:spacing w:before="0"/>
        <w:rPr>
          <w:sz w:val="19"/>
          <w:szCs w:val="19"/>
        </w:rPr>
      </w:pPr>
      <w:r>
        <w:rPr>
          <w:color w:val="000000"/>
          <w:sz w:val="19"/>
          <w:szCs w:val="19"/>
        </w:rPr>
        <w:t>Elektronik yayınların internet erişim adresleri dipnotta değil sadece kaynakçada belirtilir. Eserin yayın türünün bilinebilmesi amacıyla dipnotta eser adından sonra parantez içinde erişim tarihi yazılır.</w:t>
      </w:r>
    </w:p>
    <w:p w14:paraId="3A6BC28E" w14:textId="77777777" w:rsidR="00382CAE" w:rsidRDefault="00AC4DBB">
      <w:pPr>
        <w:numPr>
          <w:ilvl w:val="0"/>
          <w:numId w:val="3"/>
        </w:numPr>
        <w:pBdr>
          <w:top w:val="nil"/>
          <w:left w:val="nil"/>
          <w:bottom w:val="nil"/>
          <w:right w:val="nil"/>
          <w:between w:val="nil"/>
        </w:pBdr>
        <w:spacing w:before="0"/>
        <w:rPr>
          <w:sz w:val="19"/>
          <w:szCs w:val="19"/>
        </w:rPr>
      </w:pPr>
      <w:r>
        <w:rPr>
          <w:color w:val="000000"/>
          <w:sz w:val="19"/>
          <w:szCs w:val="19"/>
        </w:rPr>
        <w:t>Aynı sözlüğün bir veya birden fazla maddesine atıf yapılsa bile kaynakçada madde adları belirtilmez.</w:t>
      </w:r>
    </w:p>
    <w:p w14:paraId="531382D9" w14:textId="77777777" w:rsidR="00382CAE" w:rsidRDefault="00AC4DBB">
      <w:pPr>
        <w:pStyle w:val="Balk2"/>
        <w:numPr>
          <w:ilvl w:val="0"/>
          <w:numId w:val="12"/>
        </w:numPr>
        <w:spacing w:before="180" w:after="60"/>
        <w:ind w:left="499" w:hanging="357"/>
      </w:pPr>
      <w:bookmarkStart w:id="190" w:name="_280hiku" w:colFirst="0" w:colLast="0"/>
      <w:bookmarkEnd w:id="190"/>
      <w:r>
        <w:t>Tez</w:t>
      </w:r>
    </w:p>
    <w:p w14:paraId="2E8FA0B1" w14:textId="77777777" w:rsidR="00382CAE" w:rsidRDefault="00AC4DBB">
      <w:pPr>
        <w:pStyle w:val="Balk3"/>
        <w:numPr>
          <w:ilvl w:val="1"/>
          <w:numId w:val="12"/>
        </w:numPr>
        <w:spacing w:before="0"/>
      </w:pPr>
      <w:bookmarkStart w:id="191" w:name="_n5rssn" w:colFirst="0" w:colLast="0"/>
      <w:bookmarkEnd w:id="191"/>
      <w:r>
        <w:t>Tez-Lisans</w:t>
      </w:r>
    </w:p>
    <w:p w14:paraId="57146251" w14:textId="77777777" w:rsidR="00382CAE" w:rsidRDefault="00AC4DBB">
      <w:pPr>
        <w:spacing w:before="0"/>
        <w:rPr>
          <w:sz w:val="19"/>
          <w:szCs w:val="19"/>
        </w:rPr>
      </w:pPr>
      <w:r>
        <w:rPr>
          <w:i/>
          <w:sz w:val="19"/>
          <w:szCs w:val="19"/>
        </w:rPr>
        <w:t>İSNAD Atıf Sistemi</w:t>
      </w:r>
      <w:r>
        <w:rPr>
          <w:sz w:val="19"/>
          <w:szCs w:val="19"/>
        </w:rPr>
        <w:t>’nde tez adlarının eğik yazımı tercih edilmiştir. Tez türünü belirtmek için “Yayımlanmamış Lisans Tezi” ifadesi yerine “Lisans Tezi/Undergraduate Thesis” şeklindeki kısa tür belirteci yazılması öngörülmüştür.</w:t>
      </w:r>
    </w:p>
    <w:tbl>
      <w:tblPr>
        <w:tblStyle w:val="affffe"/>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3AB72B9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40CAA3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İlk Geçtiği Yerde</w:t>
            </w:r>
          </w:p>
        </w:tc>
        <w:tc>
          <w:tcPr>
            <w:tcW w:w="5022" w:type="dxa"/>
          </w:tcPr>
          <w:p w14:paraId="34EB1CA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Yazar Adı Soyadı, </w:t>
            </w:r>
            <w:r>
              <w:rPr>
                <w:i/>
                <w:sz w:val="17"/>
                <w:szCs w:val="17"/>
              </w:rPr>
              <w:t>Tez Adı</w:t>
            </w:r>
            <w:r>
              <w:rPr>
                <w:sz w:val="17"/>
                <w:szCs w:val="17"/>
              </w:rPr>
              <w:t xml:space="preserve"> (Şehir: Üniversite Adı, Fakülte Adı, Lisans Tezi, Yılı), Sayfa Numarası.</w:t>
            </w:r>
          </w:p>
        </w:tc>
      </w:tr>
      <w:tr w:rsidR="00382CAE" w14:paraId="3D620E4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010933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36ED019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Abdullah Demir,</w:t>
            </w:r>
            <w:r>
              <w:rPr>
                <w:i/>
                <w:sz w:val="17"/>
                <w:szCs w:val="17"/>
              </w:rPr>
              <w:t xml:space="preserve"> Mâtürîdî Kelâm Ekolünde Nesefîler ve Ebû Hafs Ömer en-Nesefî’nin İtikâdî Görüşleri </w:t>
            </w:r>
            <w:r>
              <w:rPr>
                <w:sz w:val="17"/>
                <w:szCs w:val="17"/>
              </w:rPr>
              <w:t>(Bursa:</w:t>
            </w:r>
            <w:r>
              <w:rPr>
                <w:i/>
                <w:sz w:val="17"/>
                <w:szCs w:val="17"/>
              </w:rPr>
              <w:t xml:space="preserve"> </w:t>
            </w:r>
            <w:r>
              <w:rPr>
                <w:sz w:val="17"/>
                <w:szCs w:val="17"/>
              </w:rPr>
              <w:t>Uludağ Üniversitesi, İlahiyat Fakültesi, Lisans Tezi, 2002), 54.</w:t>
            </w:r>
          </w:p>
        </w:tc>
      </w:tr>
      <w:tr w:rsidR="00382CAE" w14:paraId="400A611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5CAF4F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0624778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Yazar Soyadı, </w:t>
            </w:r>
            <w:r>
              <w:rPr>
                <w:i/>
                <w:sz w:val="17"/>
                <w:szCs w:val="17"/>
              </w:rPr>
              <w:t xml:space="preserve">Tez Adı </w:t>
            </w:r>
            <w:r>
              <w:rPr>
                <w:sz w:val="17"/>
                <w:szCs w:val="17"/>
              </w:rPr>
              <w:t>veya</w:t>
            </w:r>
            <w:r>
              <w:rPr>
                <w:i/>
                <w:sz w:val="17"/>
                <w:szCs w:val="17"/>
              </w:rPr>
              <w:t xml:space="preserve"> Kısa Adı</w:t>
            </w:r>
            <w:r>
              <w:rPr>
                <w:sz w:val="17"/>
                <w:szCs w:val="17"/>
              </w:rPr>
              <w:t>, Sayfa Numarası.</w:t>
            </w:r>
          </w:p>
        </w:tc>
      </w:tr>
      <w:tr w:rsidR="00382CAE" w14:paraId="0A9F69A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93C850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1C8422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Demir,</w:t>
            </w:r>
            <w:r>
              <w:rPr>
                <w:i/>
                <w:sz w:val="17"/>
                <w:szCs w:val="17"/>
              </w:rPr>
              <w:t xml:space="preserve"> Mâtürîdî Kelâm Ekolünde Nesefîler</w:t>
            </w:r>
            <w:r>
              <w:rPr>
                <w:sz w:val="17"/>
                <w:szCs w:val="17"/>
              </w:rPr>
              <w:t>, 56-57.</w:t>
            </w:r>
          </w:p>
        </w:tc>
      </w:tr>
      <w:tr w:rsidR="00382CAE" w14:paraId="7ACB18D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0A4F31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730DFDB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Yazar Soyadı, Adı. </w:t>
            </w:r>
            <w:r>
              <w:rPr>
                <w:i/>
                <w:sz w:val="17"/>
                <w:szCs w:val="17"/>
              </w:rPr>
              <w:t xml:space="preserve">Tez Adı. </w:t>
            </w:r>
            <w:r>
              <w:rPr>
                <w:sz w:val="17"/>
                <w:szCs w:val="17"/>
              </w:rPr>
              <w:t>Şehir: Üniversite Adı, Fakülte Adı, Lisans Tezi, Yılı. (varsa) Erişim Adresi</w:t>
            </w:r>
          </w:p>
        </w:tc>
      </w:tr>
      <w:tr w:rsidR="00382CAE" w14:paraId="628E852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C84D55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EF90700"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Demir, Abdullah. </w:t>
            </w:r>
            <w:r>
              <w:rPr>
                <w:i/>
                <w:sz w:val="17"/>
                <w:szCs w:val="17"/>
              </w:rPr>
              <w:t xml:space="preserve">Mâtürîdî Kelâm Ekolünde Nesefîler ve Ebû Hafs Ömer en-Nesefî’nin İtikâdî Görüşleri. </w:t>
            </w:r>
            <w:r>
              <w:rPr>
                <w:sz w:val="17"/>
                <w:szCs w:val="17"/>
              </w:rPr>
              <w:t xml:space="preserve">Bursa: Uludağ Üniversitesi, İlahiyat Fakültesi, Lisans Tezi, 2002. </w:t>
            </w:r>
            <w:hyperlink r:id="rId91">
              <w:r>
                <w:rPr>
                  <w:sz w:val="17"/>
                  <w:szCs w:val="17"/>
                </w:rPr>
                <w:t>https://doi.org/10.5281/zenodo.3359800</w:t>
              </w:r>
            </w:hyperlink>
          </w:p>
        </w:tc>
      </w:tr>
    </w:tbl>
    <w:p w14:paraId="10964631" w14:textId="77777777" w:rsidR="00382CAE" w:rsidRDefault="00382CAE">
      <w:pPr>
        <w:ind w:left="567" w:firstLine="0"/>
        <w:rPr>
          <w:sz w:val="2"/>
          <w:szCs w:val="2"/>
        </w:rPr>
      </w:pPr>
    </w:p>
    <w:tbl>
      <w:tblPr>
        <w:tblStyle w:val="a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1CFA06FA" w14:textId="77777777">
        <w:tc>
          <w:tcPr>
            <w:tcW w:w="6794" w:type="dxa"/>
          </w:tcPr>
          <w:p w14:paraId="700F7B4C"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programlarda tezin türü; Yüksek Lisans Tezi, Doktora Tezi vb. şeklinde elle kaydedilir.</w:t>
            </w:r>
          </w:p>
        </w:tc>
      </w:tr>
    </w:tbl>
    <w:p w14:paraId="3EEA5BBE" w14:textId="77777777" w:rsidR="00382CAE" w:rsidRDefault="00AC4DBB">
      <w:pPr>
        <w:pStyle w:val="Balk3"/>
        <w:numPr>
          <w:ilvl w:val="1"/>
          <w:numId w:val="12"/>
        </w:numPr>
      </w:pPr>
      <w:bookmarkStart w:id="192" w:name="_375fbgg" w:colFirst="0" w:colLast="0"/>
      <w:bookmarkEnd w:id="192"/>
      <w:r>
        <w:t>Tez-Yüksek Lisans</w:t>
      </w:r>
    </w:p>
    <w:p w14:paraId="3FCE6755" w14:textId="77777777" w:rsidR="00382CAE" w:rsidRDefault="00AC4DBB">
      <w:r>
        <w:rPr>
          <w:i/>
        </w:rPr>
        <w:t>İSNAD Atıf Sistemi</w:t>
      </w:r>
      <w:r>
        <w:t>’nde tez adlarının eğik yazımı tercih edilmiştir. Tez türünü belirtmek için “Yayımlanmamış Yüksek Lisans Tezi” ifadesi yerine “Yüksek Lisans Tezi/Master’s Thesis” şeklindeki kısa tür belirteci yazılması öngörülmüştür.</w:t>
      </w:r>
    </w:p>
    <w:tbl>
      <w:tblPr>
        <w:tblStyle w:val="a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793ABD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C5F03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1416BE6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Tez Adı</w:t>
            </w:r>
            <w:r>
              <w:rPr>
                <w:sz w:val="19"/>
                <w:szCs w:val="19"/>
              </w:rPr>
              <w:t xml:space="preserve"> (Şehir: Üniversite Adı, Enstitü Adı, Yüksek Lisans Tezi, Yıl), Sayfa Numarası.</w:t>
            </w:r>
          </w:p>
        </w:tc>
      </w:tr>
      <w:tr w:rsidR="00382CAE" w14:paraId="0E4B65A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73548C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236C28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Recep Eren, </w:t>
            </w:r>
            <w:r>
              <w:rPr>
                <w:i/>
                <w:sz w:val="19"/>
                <w:szCs w:val="19"/>
              </w:rPr>
              <w:t>Mâtürîdî’nin Müteşâbih Âyetlere Yaklaşımı</w:t>
            </w:r>
            <w:r>
              <w:rPr>
                <w:sz w:val="19"/>
                <w:szCs w:val="19"/>
              </w:rPr>
              <w:t xml:space="preserve"> (Sivas: Cumhuriyet Üniversitesi, Sosyal Bilimler Enstitüsü, Yüksek Lisans Tezi, 2017), 45.</w:t>
            </w:r>
          </w:p>
          <w:p w14:paraId="29D2928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Stephen Edward Eskildsen, </w:t>
            </w:r>
            <w:r>
              <w:rPr>
                <w:i/>
                <w:sz w:val="19"/>
                <w:szCs w:val="19"/>
              </w:rPr>
              <w:t xml:space="preserve">The Beliefs and Practices of Early Ch‘üan-Chen Taoism </w:t>
            </w:r>
            <w:r>
              <w:rPr>
                <w:sz w:val="19"/>
                <w:szCs w:val="19"/>
              </w:rPr>
              <w:t>(Canada: The University of British Columbia, The Faculty of Graduate Studies, Yüksek Lisans Tezi, 1989), 45.</w:t>
            </w:r>
          </w:p>
        </w:tc>
      </w:tr>
      <w:tr w:rsidR="00382CAE" w14:paraId="4929F0D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D87D57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5F15249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Tez Adı </w:t>
            </w:r>
            <w:r>
              <w:rPr>
                <w:sz w:val="19"/>
                <w:szCs w:val="19"/>
              </w:rPr>
              <w:t xml:space="preserve">veya </w:t>
            </w:r>
            <w:r>
              <w:rPr>
                <w:i/>
                <w:sz w:val="19"/>
                <w:szCs w:val="19"/>
              </w:rPr>
              <w:t>Kısa Adı</w:t>
            </w:r>
            <w:r>
              <w:rPr>
                <w:sz w:val="19"/>
                <w:szCs w:val="19"/>
              </w:rPr>
              <w:t>, Sayfa Numarası.</w:t>
            </w:r>
          </w:p>
        </w:tc>
      </w:tr>
      <w:tr w:rsidR="00382CAE" w14:paraId="5DF9816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909AAE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2EEDD6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Eren, </w:t>
            </w:r>
            <w:r>
              <w:rPr>
                <w:i/>
                <w:sz w:val="19"/>
                <w:szCs w:val="19"/>
              </w:rPr>
              <w:t xml:space="preserve">Mâtürîdî’nin Müteşâbih Âyetlere Yaklaşımı, </w:t>
            </w:r>
            <w:r>
              <w:rPr>
                <w:sz w:val="19"/>
                <w:szCs w:val="19"/>
              </w:rPr>
              <w:t>145-147.</w:t>
            </w:r>
          </w:p>
          <w:p w14:paraId="10B07EB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Eskildsen, </w:t>
            </w:r>
            <w:r>
              <w:rPr>
                <w:i/>
                <w:sz w:val="19"/>
                <w:szCs w:val="19"/>
              </w:rPr>
              <w:t xml:space="preserve">The Beliefs and Practices of Early Ch‘üan-Chen Taoism, </w:t>
            </w:r>
            <w:r>
              <w:rPr>
                <w:sz w:val="19"/>
                <w:szCs w:val="19"/>
              </w:rPr>
              <w:t>67-69.</w:t>
            </w:r>
          </w:p>
        </w:tc>
      </w:tr>
      <w:tr w:rsidR="00382CAE" w14:paraId="2298B14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7E6273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637BE1F7"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 xml:space="preserve">Tez Adı. </w:t>
            </w:r>
            <w:r>
              <w:rPr>
                <w:sz w:val="19"/>
                <w:szCs w:val="19"/>
              </w:rPr>
              <w:t>Şehir: Üniversite Adı, Enstitü Adı, Yüksek Lisans Tezi, Yıl. Varsa Erişim Adresi</w:t>
            </w:r>
          </w:p>
        </w:tc>
      </w:tr>
      <w:tr w:rsidR="00382CAE" w14:paraId="68BA26B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6D59D8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C09086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Eren, Recep. </w:t>
            </w:r>
            <w:r>
              <w:rPr>
                <w:i/>
                <w:sz w:val="19"/>
                <w:szCs w:val="19"/>
              </w:rPr>
              <w:t xml:space="preserve">Mâtürîdî’nin Müteşâbih Âyetlere Yaklaşımı. </w:t>
            </w:r>
            <w:r>
              <w:rPr>
                <w:sz w:val="19"/>
                <w:szCs w:val="19"/>
              </w:rPr>
              <w:t>Sivas: Cumhuriyet Üniversitesi, Sosyal Bilimler Enstitüsü, Yüksek Lisans Tezi, 2017.</w:t>
            </w:r>
          </w:p>
          <w:p w14:paraId="61933DE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Eskildsen, Stephen Edward. </w:t>
            </w:r>
            <w:r>
              <w:rPr>
                <w:i/>
                <w:sz w:val="19"/>
                <w:szCs w:val="19"/>
              </w:rPr>
              <w:t xml:space="preserve">The Beliefs and Practices of Early Ch‘üan-Chen Taoism. </w:t>
            </w:r>
            <w:r>
              <w:rPr>
                <w:sz w:val="19"/>
                <w:szCs w:val="19"/>
              </w:rPr>
              <w:t xml:space="preserve">Canada: The University of British Columbia, The Faculty of Graduate Studies, Yüksek Lisans Tezi, 1989. </w:t>
            </w:r>
            <w:hyperlink r:id="rId92">
              <w:r>
                <w:rPr>
                  <w:sz w:val="19"/>
                  <w:szCs w:val="19"/>
                </w:rPr>
                <w:t>https://open.library.ubc.ca/ cIRcle/collections/ubctheses/831/items/1.0097774</w:t>
              </w:r>
            </w:hyperlink>
          </w:p>
        </w:tc>
      </w:tr>
    </w:tbl>
    <w:p w14:paraId="486B76D2" w14:textId="77777777" w:rsidR="00382CAE" w:rsidRDefault="00382CAE">
      <w:pPr>
        <w:pBdr>
          <w:top w:val="nil"/>
          <w:left w:val="nil"/>
          <w:bottom w:val="nil"/>
          <w:right w:val="nil"/>
          <w:between w:val="nil"/>
        </w:pBdr>
        <w:ind w:left="360" w:hanging="360"/>
        <w:rPr>
          <w:color w:val="000000"/>
        </w:rPr>
      </w:pPr>
    </w:p>
    <w:p w14:paraId="5DBA2F4D" w14:textId="77777777" w:rsidR="00382CAE" w:rsidRDefault="00AC4DBB">
      <w:pPr>
        <w:spacing w:before="0" w:after="160" w:line="259" w:lineRule="auto"/>
        <w:ind w:firstLine="0"/>
        <w:jc w:val="left"/>
      </w:pPr>
      <w:r>
        <w:lastRenderedPageBreak/>
        <w:br w:type="page"/>
      </w:r>
    </w:p>
    <w:p w14:paraId="4AB59515" w14:textId="77777777" w:rsidR="00382CAE" w:rsidRDefault="00AC4DBB">
      <w:pPr>
        <w:pStyle w:val="Balk3"/>
        <w:numPr>
          <w:ilvl w:val="1"/>
          <w:numId w:val="12"/>
        </w:numPr>
      </w:pPr>
      <w:bookmarkStart w:id="193" w:name="_1maplo9" w:colFirst="0" w:colLast="0"/>
      <w:bookmarkEnd w:id="193"/>
      <w:r>
        <w:lastRenderedPageBreak/>
        <w:t>Tez-Doktora</w:t>
      </w:r>
    </w:p>
    <w:p w14:paraId="332526FD" w14:textId="77777777" w:rsidR="00382CAE" w:rsidRDefault="00AC4DBB">
      <w:r>
        <w:rPr>
          <w:i/>
        </w:rPr>
        <w:t>İSNAD Atıf Sistemi</w:t>
      </w:r>
      <w:r>
        <w:t>’nde tez adlarının eğik yazımı tercih edilmiştir. Tez türünü belirtmek için “Yayımlanmamış Doktora Tezi” ifadesi yerine “Doktora Tezi/Ph.D. Dissertation” şeklindeki kısa tür belirteci yazılması öngörülmüştür.</w:t>
      </w:r>
    </w:p>
    <w:tbl>
      <w:tblPr>
        <w:tblStyle w:val="afffff1"/>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591BDF9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355820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72699F9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Tez Adı</w:t>
            </w:r>
            <w:r>
              <w:rPr>
                <w:sz w:val="19"/>
                <w:szCs w:val="19"/>
              </w:rPr>
              <w:t xml:space="preserve"> (Şehir: Üniversite Adı, Enstitü Adı, Doktora Tezi, Yıl), Sayfa Numarası.</w:t>
            </w:r>
          </w:p>
        </w:tc>
      </w:tr>
      <w:tr w:rsidR="00382CAE" w14:paraId="0BB45FA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5D49D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EE6C0D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bookmarkStart w:id="194" w:name="_46ad4c2" w:colFirst="0" w:colLast="0"/>
            <w:bookmarkEnd w:id="194"/>
            <w:r>
              <w:rPr>
                <w:sz w:val="19"/>
                <w:szCs w:val="19"/>
              </w:rPr>
              <w:t xml:space="preserve">Abdullah Demir, </w:t>
            </w:r>
            <w:r>
              <w:rPr>
                <w:i/>
                <w:sz w:val="19"/>
                <w:szCs w:val="19"/>
              </w:rPr>
              <w:t>Ebû İshâk Zâhid es-Saffâr’ın Kelâm Yöntemi</w:t>
            </w:r>
            <w:r>
              <w:rPr>
                <w:sz w:val="19"/>
                <w:szCs w:val="19"/>
              </w:rPr>
              <w:t xml:space="preserve"> (Sivas: Cumhuriyet Üniversitesi, Sosyal Bilimler Enstitüsü, Doktora Tezi, 2014), 122.</w:t>
            </w:r>
          </w:p>
          <w:p w14:paraId="15806B4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Mustafa Ceric, </w:t>
            </w:r>
            <w:r>
              <w:rPr>
                <w:i/>
                <w:sz w:val="19"/>
                <w:szCs w:val="19"/>
              </w:rPr>
              <w:t>A Study of the Theology of Abu Mansur al-Maturidi</w:t>
            </w:r>
            <w:r>
              <w:rPr>
                <w:sz w:val="19"/>
                <w:szCs w:val="19"/>
              </w:rPr>
              <w:t xml:space="preserve"> (Chicago: The University of Chicago, Near Eastern Languages and Civilizations, Doktora Tezi, 1987), 45.</w:t>
            </w:r>
          </w:p>
          <w:p w14:paraId="7AA0F3C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Philip Christopher Dorroll, Modern by Tradition: Abū Mansūr al-Māturīdī and the New Turkish Theology (Georgia: Emory University, Doktora Tezi, 2013), 45.</w:t>
            </w:r>
          </w:p>
        </w:tc>
      </w:tr>
      <w:tr w:rsidR="00382CAE" w14:paraId="7F4C661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1C72F9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717A639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Tez Adı </w:t>
            </w:r>
            <w:r>
              <w:rPr>
                <w:sz w:val="19"/>
                <w:szCs w:val="19"/>
              </w:rPr>
              <w:t>veya</w:t>
            </w:r>
            <w:r>
              <w:rPr>
                <w:i/>
                <w:sz w:val="19"/>
                <w:szCs w:val="19"/>
              </w:rPr>
              <w:t xml:space="preserve"> Kısa Adı</w:t>
            </w:r>
            <w:r>
              <w:rPr>
                <w:sz w:val="19"/>
                <w:szCs w:val="19"/>
              </w:rPr>
              <w:t>, Sayfa Numarası.</w:t>
            </w:r>
          </w:p>
        </w:tc>
      </w:tr>
      <w:tr w:rsidR="00382CAE" w14:paraId="27A49F2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0F6258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E0B62E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Demir, </w:t>
            </w:r>
            <w:r>
              <w:rPr>
                <w:i/>
                <w:sz w:val="19"/>
                <w:szCs w:val="19"/>
              </w:rPr>
              <w:t>Zâhid es-Saffâr’ın Kelâm Yöntemi</w:t>
            </w:r>
            <w:r>
              <w:rPr>
                <w:sz w:val="19"/>
                <w:szCs w:val="19"/>
              </w:rPr>
              <w:t>, 22.</w:t>
            </w:r>
          </w:p>
          <w:p w14:paraId="45DEC34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Ceric, </w:t>
            </w:r>
            <w:r>
              <w:rPr>
                <w:i/>
                <w:sz w:val="19"/>
                <w:szCs w:val="19"/>
              </w:rPr>
              <w:t>A Study of the Theology of Abu Mansur al-Maturidi</w:t>
            </w:r>
            <w:r>
              <w:rPr>
                <w:sz w:val="19"/>
                <w:szCs w:val="19"/>
              </w:rPr>
              <w:t>, 62.</w:t>
            </w:r>
          </w:p>
          <w:p w14:paraId="0DF5BEC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i/>
                <w:sz w:val="19"/>
                <w:szCs w:val="19"/>
              </w:rPr>
            </w:pPr>
            <w:r>
              <w:rPr>
                <w:sz w:val="19"/>
                <w:szCs w:val="19"/>
              </w:rPr>
              <w:t xml:space="preserve">Dorroll, </w:t>
            </w:r>
            <w:r>
              <w:rPr>
                <w:i/>
                <w:sz w:val="19"/>
                <w:szCs w:val="19"/>
              </w:rPr>
              <w:t xml:space="preserve">Modern by Tradition: Abū Mansūr al-Māturīdī, </w:t>
            </w:r>
            <w:r>
              <w:rPr>
                <w:sz w:val="19"/>
                <w:szCs w:val="19"/>
              </w:rPr>
              <w:t>56.</w:t>
            </w:r>
          </w:p>
        </w:tc>
      </w:tr>
      <w:tr w:rsidR="00382CAE" w14:paraId="6F2A02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17B54B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236EDD3C"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 xml:space="preserve">Tez Adı. </w:t>
            </w:r>
            <w:r>
              <w:rPr>
                <w:sz w:val="19"/>
                <w:szCs w:val="19"/>
              </w:rPr>
              <w:t>Şehir: Üniversite Adı, Enstitü Adı, Doktora Tezi, Yıl. (varsa) Erişim Adresi</w:t>
            </w:r>
          </w:p>
        </w:tc>
      </w:tr>
      <w:tr w:rsidR="00382CAE" w14:paraId="5187015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9C0921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2BB1B74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Ceric, Mustafa. </w:t>
            </w:r>
            <w:r>
              <w:rPr>
                <w:i/>
                <w:sz w:val="19"/>
                <w:szCs w:val="19"/>
              </w:rPr>
              <w:t xml:space="preserve">A Study of the Theology of Abu Mansur al-Maturidi. </w:t>
            </w:r>
            <w:r>
              <w:rPr>
                <w:sz w:val="19"/>
                <w:szCs w:val="19"/>
              </w:rPr>
              <w:t>Chicago: The University of Chicago, Near Eastern Languages and Civilizations, Doktora Tezi, 1987.</w:t>
            </w:r>
          </w:p>
          <w:p w14:paraId="5BD1E63A"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Demir, Abdullah. </w:t>
            </w:r>
            <w:r>
              <w:rPr>
                <w:i/>
                <w:sz w:val="19"/>
                <w:szCs w:val="19"/>
              </w:rPr>
              <w:t>Ebû İshâk Zâhid es-Saffâr’ın Kelâm Yöntemi.</w:t>
            </w:r>
            <w:r>
              <w:rPr>
                <w:sz w:val="19"/>
                <w:szCs w:val="19"/>
              </w:rPr>
              <w:t xml:space="preserve"> Sivas: Cumhuriyet Üniversitesi, Sosyal Bilimler Enstitüsü, Doktora Tezi, 2014. </w:t>
            </w:r>
            <w:hyperlink r:id="rId93">
              <w:r>
                <w:rPr>
                  <w:sz w:val="19"/>
                  <w:szCs w:val="19"/>
                </w:rPr>
                <w:t>https://doi.org/10.5281/zenodo.3359806</w:t>
              </w:r>
            </w:hyperlink>
          </w:p>
          <w:p w14:paraId="1E7A366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Dorroll, Philip Christopher. </w:t>
            </w:r>
            <w:r>
              <w:rPr>
                <w:i/>
                <w:sz w:val="19"/>
                <w:szCs w:val="19"/>
              </w:rPr>
              <w:t>Modern by Tradition: Abū Mansūr al-Māturīdī and the New Turkish Theology</w:t>
            </w:r>
            <w:r>
              <w:rPr>
                <w:sz w:val="19"/>
                <w:szCs w:val="19"/>
              </w:rPr>
              <w:t xml:space="preserve">. Georgia: Emory University, Doktora Tezi, 2013. </w:t>
            </w:r>
          </w:p>
        </w:tc>
      </w:tr>
    </w:tbl>
    <w:p w14:paraId="434C19BD" w14:textId="77777777" w:rsidR="00382CAE" w:rsidRDefault="00AC4DBB">
      <w:pPr>
        <w:spacing w:before="0" w:after="160" w:line="259" w:lineRule="auto"/>
        <w:ind w:firstLine="0"/>
        <w:jc w:val="left"/>
      </w:pPr>
      <w:r>
        <w:br w:type="page"/>
      </w:r>
    </w:p>
    <w:p w14:paraId="5984300A" w14:textId="77777777" w:rsidR="00382CAE" w:rsidRDefault="00AC4DBB">
      <w:pPr>
        <w:pStyle w:val="Balk3"/>
        <w:numPr>
          <w:ilvl w:val="1"/>
          <w:numId w:val="12"/>
        </w:numPr>
      </w:pPr>
      <w:bookmarkStart w:id="195" w:name="_2lfnejv" w:colFirst="0" w:colLast="0"/>
      <w:bookmarkEnd w:id="195"/>
      <w:r>
        <w:lastRenderedPageBreak/>
        <w:t>Tez-Tıpta Uzmanlık</w:t>
      </w:r>
    </w:p>
    <w:p w14:paraId="3F33DB4E" w14:textId="77777777" w:rsidR="00382CAE" w:rsidRDefault="00AC4DBB">
      <w:pPr>
        <w:rPr>
          <w:sz w:val="19"/>
          <w:szCs w:val="19"/>
        </w:rPr>
      </w:pPr>
      <w:r>
        <w:rPr>
          <w:i/>
          <w:sz w:val="19"/>
          <w:szCs w:val="19"/>
        </w:rPr>
        <w:t>İSNAD Atıf Sistemi</w:t>
      </w:r>
      <w:r>
        <w:rPr>
          <w:sz w:val="19"/>
          <w:szCs w:val="19"/>
        </w:rPr>
        <w:t>’nde tez adlarının eğik yazımı tercih edilmiştir. Tez türünü belirtmek için “Yayımlanmamış Tıpta Uzmanlık Tezi” ifadesi yerine “Tıpta Uzmanlık Tezi/Specilization in Medicine” şeklindeki kısa tür belirteci yazılması öngörülmüştür.</w:t>
      </w:r>
    </w:p>
    <w:tbl>
      <w:tblPr>
        <w:tblStyle w:val="afffff2"/>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5344433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37119D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64F983D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Tez Adı</w:t>
            </w:r>
            <w:r>
              <w:rPr>
                <w:sz w:val="19"/>
                <w:szCs w:val="19"/>
              </w:rPr>
              <w:t xml:space="preserve"> (Şehir: Üniversite Adı, Fakültei Adı, Tıpta Uzmanlık Tezi, Yıl), Sayfa Numarası.</w:t>
            </w:r>
          </w:p>
        </w:tc>
      </w:tr>
      <w:tr w:rsidR="00382CAE" w14:paraId="70BBA9D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CD3B3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09289C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Enes Uyar, </w:t>
            </w:r>
            <w:r>
              <w:rPr>
                <w:i/>
                <w:sz w:val="19"/>
                <w:szCs w:val="19"/>
              </w:rPr>
              <w:t>Sağlıklı Bireylerde Oruç Tutmanın Göz Üzerine Olan Etkilerinin Değerlendirilmesi</w:t>
            </w:r>
            <w:r>
              <w:rPr>
                <w:sz w:val="19"/>
                <w:szCs w:val="19"/>
              </w:rPr>
              <w:t xml:space="preserve"> (Bolu: Abant İzzet Baysal Üniversitesi, Tıp Fakültesi, Tıpta Uzmanlık Tezi, 2017), 34.</w:t>
            </w:r>
          </w:p>
        </w:tc>
      </w:tr>
      <w:tr w:rsidR="00382CAE" w14:paraId="545865A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A6ECF0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3809358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Tez Adı </w:t>
            </w:r>
            <w:r>
              <w:rPr>
                <w:sz w:val="19"/>
                <w:szCs w:val="19"/>
              </w:rPr>
              <w:t>veya</w:t>
            </w:r>
            <w:r>
              <w:rPr>
                <w:i/>
                <w:sz w:val="19"/>
                <w:szCs w:val="19"/>
              </w:rPr>
              <w:t xml:space="preserve"> Kısa Adı</w:t>
            </w:r>
            <w:r>
              <w:rPr>
                <w:sz w:val="19"/>
                <w:szCs w:val="19"/>
              </w:rPr>
              <w:t>, Sayfa Numarası.</w:t>
            </w:r>
          </w:p>
        </w:tc>
      </w:tr>
      <w:tr w:rsidR="00382CAE" w14:paraId="5274C87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E405BB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60B16C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Uyar, </w:t>
            </w:r>
            <w:r>
              <w:rPr>
                <w:i/>
                <w:sz w:val="19"/>
                <w:szCs w:val="19"/>
              </w:rPr>
              <w:t xml:space="preserve">Sağlıklı Bireylerde Oruç Tutmanın Göz Üzerine Olan Etkilerinin Değerlendirilmesi, </w:t>
            </w:r>
            <w:r>
              <w:rPr>
                <w:sz w:val="19"/>
                <w:szCs w:val="19"/>
              </w:rPr>
              <w:t>45.</w:t>
            </w:r>
          </w:p>
        </w:tc>
      </w:tr>
      <w:tr w:rsidR="00382CAE" w14:paraId="638A7B8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53AB18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17BA5CE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 xml:space="preserve">Tez Adı. </w:t>
            </w:r>
            <w:r>
              <w:rPr>
                <w:sz w:val="19"/>
                <w:szCs w:val="19"/>
              </w:rPr>
              <w:t>Şehir: Üniversite Adı, Fakülte Adı, Tıpta Uzmanlık Tezi, Yılı. (varsa) Erişim Adresi</w:t>
            </w:r>
          </w:p>
        </w:tc>
      </w:tr>
      <w:tr w:rsidR="00382CAE" w14:paraId="2F11745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2B1EF0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0F2C3C4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Uyar, Enes. </w:t>
            </w:r>
            <w:r>
              <w:rPr>
                <w:i/>
                <w:sz w:val="19"/>
                <w:szCs w:val="19"/>
              </w:rPr>
              <w:t xml:space="preserve">Sağlıklı Bireylerde Oruç Tutmanın Göz Üzerine Olan Etkilerinin Değerlendirilmesi. </w:t>
            </w:r>
            <w:r>
              <w:rPr>
                <w:sz w:val="19"/>
                <w:szCs w:val="19"/>
              </w:rPr>
              <w:t xml:space="preserve">Bolu: Abant İzzet Baysal Üniversitesi, Tıp Fakültesi, Tıpta Uzmanlık Tezi, 2017. </w:t>
            </w:r>
          </w:p>
        </w:tc>
      </w:tr>
    </w:tbl>
    <w:p w14:paraId="4BA913CF" w14:textId="77777777" w:rsidR="00382CAE" w:rsidRDefault="00AC4DBB">
      <w:pPr>
        <w:pStyle w:val="Balk3"/>
        <w:numPr>
          <w:ilvl w:val="1"/>
          <w:numId w:val="12"/>
        </w:numPr>
      </w:pPr>
      <w:bookmarkStart w:id="196" w:name="_10kxoro" w:colFirst="0" w:colLast="0"/>
      <w:bookmarkEnd w:id="196"/>
      <w:r>
        <w:t>Tez-Sanatta Yeterlik</w:t>
      </w:r>
    </w:p>
    <w:p w14:paraId="3069BCC0" w14:textId="77777777" w:rsidR="00382CAE" w:rsidRDefault="00AC4DBB">
      <w:pPr>
        <w:rPr>
          <w:sz w:val="19"/>
          <w:szCs w:val="19"/>
        </w:rPr>
      </w:pPr>
      <w:r>
        <w:rPr>
          <w:i/>
          <w:sz w:val="19"/>
          <w:szCs w:val="19"/>
        </w:rPr>
        <w:t>İSNAD Atıf Sistemi</w:t>
      </w:r>
      <w:r>
        <w:rPr>
          <w:sz w:val="19"/>
          <w:szCs w:val="19"/>
        </w:rPr>
        <w:t>’nde tez adlarının eğik yazımı tercih edilmiştir. Tez türünü belirtmek için “Yayımlanmamış Sanatta Yeterlik Tezi” ifadesi yerine “Sanatta Yeterlik Tezi/Proficiency in Art” şeklindeki kısa tür belirteci yazılması öngörülmüştür.</w:t>
      </w:r>
    </w:p>
    <w:tbl>
      <w:tblPr>
        <w:tblStyle w:val="afffff3"/>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043D10A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37ACF5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7971224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Tez Adı</w:t>
            </w:r>
            <w:r>
              <w:rPr>
                <w:sz w:val="19"/>
                <w:szCs w:val="19"/>
              </w:rPr>
              <w:t xml:space="preserve"> (Şehir: Üniversite Adı, Enstitü Adı, Sanatta Yeterlik Tezi, Yıl), Sayfa Numarası.</w:t>
            </w:r>
          </w:p>
        </w:tc>
      </w:tr>
      <w:tr w:rsidR="00382CAE" w14:paraId="14346C13" w14:textId="77777777" w:rsidTr="00382CAE">
        <w:trPr>
          <w:cnfStyle w:val="000000010000" w:firstRow="0" w:lastRow="0" w:firstColumn="0" w:lastColumn="0" w:oddVBand="0" w:evenVBand="0" w:oddHBand="0" w:evenHBand="1" w:firstRowFirstColumn="0" w:firstRowLastColumn="0" w:lastRowFirstColumn="0" w:lastRowLastColumn="0"/>
          <w:trHeight w:val="465"/>
        </w:trPr>
        <w:tc>
          <w:tcPr>
            <w:cnfStyle w:val="001000000000" w:firstRow="0" w:lastRow="0" w:firstColumn="1" w:lastColumn="0" w:oddVBand="0" w:evenVBand="0" w:oddHBand="0" w:evenHBand="0" w:firstRowFirstColumn="0" w:firstRowLastColumn="0" w:lastRowFirstColumn="0" w:lastRowLastColumn="0"/>
            <w:tcW w:w="1771" w:type="dxa"/>
          </w:tcPr>
          <w:p w14:paraId="35B4B11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FFB3BD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i/>
                <w:sz w:val="19"/>
                <w:szCs w:val="19"/>
              </w:rPr>
            </w:pPr>
            <w:r>
              <w:rPr>
                <w:sz w:val="19"/>
                <w:szCs w:val="19"/>
              </w:rPr>
              <w:t xml:space="preserve">Esen Baydemir, </w:t>
            </w:r>
            <w:r>
              <w:rPr>
                <w:i/>
                <w:sz w:val="19"/>
                <w:szCs w:val="19"/>
              </w:rPr>
              <w:t xml:space="preserve">Berlin İslam Sanatları Müzesi'nde Bulunan Türk Halıları </w:t>
            </w:r>
            <w:r>
              <w:rPr>
                <w:sz w:val="19"/>
                <w:szCs w:val="19"/>
              </w:rPr>
              <w:t>(İstanbul: Mimar Sinan Güzel Sanatlar Üniversitesi, Güzel Sanatlar Enstitüsü, Sanatta Yeterlik Tezi, 2018), 55.</w:t>
            </w:r>
          </w:p>
        </w:tc>
      </w:tr>
      <w:tr w:rsidR="00382CAE" w14:paraId="7317567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A22BF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622651A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Tez Adı </w:t>
            </w:r>
            <w:r>
              <w:rPr>
                <w:sz w:val="19"/>
                <w:szCs w:val="19"/>
              </w:rPr>
              <w:t>veya</w:t>
            </w:r>
            <w:r>
              <w:rPr>
                <w:i/>
                <w:sz w:val="19"/>
                <w:szCs w:val="19"/>
              </w:rPr>
              <w:t xml:space="preserve"> Kısa Adı</w:t>
            </w:r>
            <w:r>
              <w:rPr>
                <w:sz w:val="19"/>
                <w:szCs w:val="19"/>
              </w:rPr>
              <w:t>, Sayfa Numarası.</w:t>
            </w:r>
          </w:p>
        </w:tc>
      </w:tr>
      <w:tr w:rsidR="00382CAE" w14:paraId="5020A73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15E366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765904F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Baydemir, </w:t>
            </w:r>
            <w:r>
              <w:rPr>
                <w:i/>
                <w:sz w:val="19"/>
                <w:szCs w:val="19"/>
              </w:rPr>
              <w:t xml:space="preserve">Berlin İslam Sanatları Müzesi'nde Bulunan Türk Halıları, </w:t>
            </w:r>
            <w:r>
              <w:rPr>
                <w:sz w:val="19"/>
                <w:szCs w:val="19"/>
              </w:rPr>
              <w:t>70-71.</w:t>
            </w:r>
          </w:p>
        </w:tc>
      </w:tr>
      <w:tr w:rsidR="00382CAE" w14:paraId="5025CEF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BBAC0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2DC3EB47"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 xml:space="preserve">Tez Adı. </w:t>
            </w:r>
            <w:r>
              <w:rPr>
                <w:sz w:val="19"/>
                <w:szCs w:val="19"/>
              </w:rPr>
              <w:t>Şehir: Üniversite Adı, Enstitü Adı, Sanatta Yeterlik Tezi, Yılı. (varsa) Erişim Adresi</w:t>
            </w:r>
          </w:p>
        </w:tc>
      </w:tr>
      <w:tr w:rsidR="00382CAE" w14:paraId="148E15D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582DC0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84119F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Baydemir, Esen. </w:t>
            </w:r>
            <w:r>
              <w:rPr>
                <w:i/>
                <w:sz w:val="19"/>
                <w:szCs w:val="19"/>
              </w:rPr>
              <w:t xml:space="preserve">Berlin İslam Sanatları Müzesi'nde Bulunan Türk Halıları. </w:t>
            </w:r>
            <w:r>
              <w:rPr>
                <w:sz w:val="19"/>
                <w:szCs w:val="19"/>
              </w:rPr>
              <w:t xml:space="preserve">İstanbul: Mimar Sinan Güzel Sanatlar Üniversitesi, Güzel Sanatlar Enstitüsü, Sanatta Yeterlik Tezi, 2018. </w:t>
            </w:r>
            <w:hyperlink r:id="rId94">
              <w:r>
                <w:rPr>
                  <w:sz w:val="19"/>
                  <w:szCs w:val="19"/>
                </w:rPr>
                <w:t>https://tez.yok.gov.tr/UlusalTezMerkezi</w:t>
              </w:r>
            </w:hyperlink>
          </w:p>
        </w:tc>
      </w:tr>
    </w:tbl>
    <w:p w14:paraId="29E97FCD" w14:textId="77777777" w:rsidR="00382CAE" w:rsidRDefault="00382CAE">
      <w:pPr>
        <w:ind w:left="567" w:firstLine="0"/>
      </w:pPr>
    </w:p>
    <w:p w14:paraId="7DD89E01" w14:textId="77777777" w:rsidR="00382CAE" w:rsidRDefault="00AC4DBB">
      <w:pPr>
        <w:pStyle w:val="Balk3"/>
        <w:numPr>
          <w:ilvl w:val="1"/>
          <w:numId w:val="12"/>
        </w:numPr>
      </w:pPr>
      <w:bookmarkStart w:id="197" w:name="_3kkl7fh" w:colFirst="0" w:colLast="0"/>
      <w:bookmarkEnd w:id="197"/>
      <w:r>
        <w:t>Tez-Diş Hekimliği Uzmanlık</w:t>
      </w:r>
    </w:p>
    <w:p w14:paraId="7A3297F4" w14:textId="77777777" w:rsidR="00382CAE" w:rsidRDefault="00AC4DBB">
      <w:r>
        <w:rPr>
          <w:i/>
        </w:rPr>
        <w:t>İSNAD Atıf Sistemi</w:t>
      </w:r>
      <w:r>
        <w:t xml:space="preserve">’nde tez adlarının eğik yazımı tercih edilmiştir. Tez türünü belirtmek için “Yayımlanmamış Diş Hekimliği Uzmanlık Tezi” ifadesi yerine “Diş </w:t>
      </w:r>
      <w:r>
        <w:lastRenderedPageBreak/>
        <w:t>Hekimliği Uzmanlık Tezi/Specilization in Dentistry” şeklindeki kısa tür belirteci yazılması öngörülmüştür.</w:t>
      </w:r>
    </w:p>
    <w:tbl>
      <w:tblPr>
        <w:tblStyle w:val="afffff4"/>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42172B0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FC54C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484CB70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Tez Adı</w:t>
            </w:r>
            <w:r>
              <w:rPr>
                <w:sz w:val="19"/>
                <w:szCs w:val="19"/>
              </w:rPr>
              <w:t xml:space="preserve"> (Şehir: Üniversite Adı, Fakülte Adı, Diş Hekimliği Uzmanlık Tezi, Yıl), Sayfa Numarası.</w:t>
            </w:r>
          </w:p>
        </w:tc>
      </w:tr>
      <w:tr w:rsidR="00382CAE" w14:paraId="6217C09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DDA194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0307ECE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Elif Tekin, </w:t>
            </w:r>
            <w:r>
              <w:rPr>
                <w:i/>
                <w:sz w:val="19"/>
                <w:szCs w:val="19"/>
              </w:rPr>
              <w:t>Sivas İlinde Yaşayan 7-14 Yaş Aralığındaki Çocuklarda Dental Erozyon Prevalansının ve Etiyolojik Faktörlerin Belirlenmesi</w:t>
            </w:r>
            <w:r>
              <w:rPr>
                <w:sz w:val="19"/>
                <w:szCs w:val="19"/>
              </w:rPr>
              <w:t xml:space="preserve"> (Sivas: Sivas Cumhuriyet Üniversitesi, Diş Hekimliği Fakültesi, Diş Hekimliği Uzmanlık Tezi, 2019), 43.</w:t>
            </w:r>
          </w:p>
        </w:tc>
      </w:tr>
      <w:tr w:rsidR="00382CAE" w14:paraId="2040BF0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44451E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0C07BF4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Tez Adı veya Kısa Adı</w:t>
            </w:r>
            <w:r>
              <w:rPr>
                <w:sz w:val="19"/>
                <w:szCs w:val="19"/>
              </w:rPr>
              <w:t>, Sayfa Numarası.</w:t>
            </w:r>
          </w:p>
        </w:tc>
      </w:tr>
      <w:tr w:rsidR="00382CAE" w14:paraId="61544F1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EED8C5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2A2ED2A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Tekin, </w:t>
            </w:r>
            <w:r>
              <w:rPr>
                <w:i/>
                <w:sz w:val="19"/>
                <w:szCs w:val="19"/>
              </w:rPr>
              <w:t xml:space="preserve">Sivas İlinde Yaşayan 7-14 Yaş Aralığındaki Çocuklarda Dental, </w:t>
            </w:r>
            <w:r>
              <w:rPr>
                <w:sz w:val="19"/>
                <w:szCs w:val="19"/>
              </w:rPr>
              <w:t>76-77.</w:t>
            </w:r>
          </w:p>
        </w:tc>
      </w:tr>
      <w:tr w:rsidR="00382CAE" w14:paraId="68A6832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A6A4FC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5B83C19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 xml:space="preserve">Tez Adı. </w:t>
            </w:r>
            <w:r>
              <w:rPr>
                <w:sz w:val="19"/>
                <w:szCs w:val="19"/>
              </w:rPr>
              <w:t>Şehir: Üniversite Adı, Fakülte Adı, Diş Hekimliği Uzmanlık Tezi, Yılı. (varsa) Erişim Adresi</w:t>
            </w:r>
          </w:p>
        </w:tc>
      </w:tr>
      <w:tr w:rsidR="00382CAE" w14:paraId="5FF96A8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702BCC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F10BB9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Tekin, Elif. </w:t>
            </w:r>
            <w:r>
              <w:rPr>
                <w:i/>
                <w:sz w:val="19"/>
                <w:szCs w:val="19"/>
              </w:rPr>
              <w:t xml:space="preserve">Sivas İlinde Yaşayan 7-14 Yaş Aralığındaki Çocuklarda Dental Erozyon Prevalansının ve Etiyolojik Faktörlerin Belirlenmesi. </w:t>
            </w:r>
            <w:r>
              <w:rPr>
                <w:sz w:val="19"/>
                <w:szCs w:val="19"/>
              </w:rPr>
              <w:t xml:space="preserve">Sivas: Sivas Cumhuriyet Üniversitesi, Diş Hekimliği Fakültesi, Diş Hekimliği Uzmanlık Tezi, 2019. </w:t>
            </w:r>
            <w:hyperlink r:id="rId95">
              <w:r>
                <w:rPr>
                  <w:sz w:val="19"/>
                  <w:szCs w:val="19"/>
                </w:rPr>
                <w:t>https://tez.yok.gov.tr/UlusalTezMerkezi</w:t>
              </w:r>
            </w:hyperlink>
          </w:p>
        </w:tc>
      </w:tr>
    </w:tbl>
    <w:p w14:paraId="7E7841E9" w14:textId="77777777" w:rsidR="00382CAE" w:rsidRDefault="00AC4DBB">
      <w:pPr>
        <w:spacing w:before="0" w:after="160" w:line="259" w:lineRule="auto"/>
        <w:ind w:firstLine="0"/>
        <w:jc w:val="left"/>
      </w:pPr>
      <w:r>
        <w:br w:type="page"/>
      </w:r>
    </w:p>
    <w:p w14:paraId="6685806D" w14:textId="77777777" w:rsidR="00382CAE" w:rsidRDefault="00AC4DBB">
      <w:pPr>
        <w:pStyle w:val="Balk3"/>
        <w:numPr>
          <w:ilvl w:val="1"/>
          <w:numId w:val="12"/>
        </w:numPr>
        <w:ind w:left="924" w:hanging="357"/>
      </w:pPr>
      <w:bookmarkStart w:id="198" w:name="_1zpvhna" w:colFirst="0" w:colLast="0"/>
      <w:bookmarkEnd w:id="198"/>
      <w:r>
        <w:lastRenderedPageBreak/>
        <w:t>Tez-Tıpta Yan Dal Uzmanlık</w:t>
      </w:r>
    </w:p>
    <w:p w14:paraId="2A9CCE4F" w14:textId="77777777" w:rsidR="00382CAE" w:rsidRDefault="00AC4DBB">
      <w:r>
        <w:rPr>
          <w:i/>
        </w:rPr>
        <w:t>İSNAD Atıf Sistemi</w:t>
      </w:r>
      <w:r>
        <w:t>’nde tez adlarının eğik yazımı tercih edilmiştir. Tez türünü belirtmek için “Yayımlanmamış Tıpta Yan Dal Uzmanlık Tezi” ifadesi yerine “Tıpta Yan Dal Uzmanlık Tezi/Minor Specilization in Medicine” şeklindeki kısa tür belirteci yazılması öngörülmüştür.</w:t>
      </w:r>
    </w:p>
    <w:tbl>
      <w:tblPr>
        <w:tblStyle w:val="afffff5"/>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3C6D3C5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CA3781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064266C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Adı Soyadı, </w:t>
            </w:r>
            <w:r>
              <w:rPr>
                <w:i/>
                <w:sz w:val="18"/>
                <w:szCs w:val="18"/>
              </w:rPr>
              <w:t>Tez Adı</w:t>
            </w:r>
            <w:r>
              <w:rPr>
                <w:sz w:val="18"/>
                <w:szCs w:val="18"/>
              </w:rPr>
              <w:t xml:space="preserve"> (Şehir: Üniversite Adı, Fakülte Adı, Tıpta Yan Dal Uzmanlık Tezi, Yıl), Sayfa Numarası.</w:t>
            </w:r>
          </w:p>
        </w:tc>
      </w:tr>
      <w:tr w:rsidR="00382CAE" w14:paraId="1E4069D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5B0352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3F44D2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Ayşe Zeynep Bal, </w:t>
            </w:r>
            <w:r>
              <w:rPr>
                <w:i/>
                <w:sz w:val="18"/>
                <w:szCs w:val="18"/>
              </w:rPr>
              <w:t>Kronik Böbrek Yetmezliği Hastalarında Vasküler Kalsifikasyon ve Belirteçlerinin İlişkisi ve Bu İlişkiye Etki Eden Faktörler</w:t>
            </w:r>
            <w:r>
              <w:rPr>
                <w:sz w:val="18"/>
                <w:szCs w:val="18"/>
              </w:rPr>
              <w:t xml:space="preserve"> (Ankara: Başkent Üniversitesi, Tıp Fakültesi, Tıpta Yan Dal Uzmanlık Tezi, 2014), 56.</w:t>
            </w:r>
          </w:p>
        </w:tc>
      </w:tr>
      <w:tr w:rsidR="00382CAE" w14:paraId="4857923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8286DE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320D6E9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Soyadı, </w:t>
            </w:r>
            <w:r>
              <w:rPr>
                <w:i/>
                <w:sz w:val="18"/>
                <w:szCs w:val="18"/>
              </w:rPr>
              <w:t>Tez Adı veya Kısa Adı</w:t>
            </w:r>
            <w:r>
              <w:rPr>
                <w:sz w:val="18"/>
                <w:szCs w:val="18"/>
              </w:rPr>
              <w:t>, Sayfa Numarası.</w:t>
            </w:r>
          </w:p>
        </w:tc>
      </w:tr>
      <w:tr w:rsidR="00382CAE" w14:paraId="529A551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291CE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0EA45D4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Bal, </w:t>
            </w:r>
            <w:r>
              <w:rPr>
                <w:i/>
                <w:sz w:val="18"/>
                <w:szCs w:val="18"/>
              </w:rPr>
              <w:t>Kronik Böbrek Yetmezliği Hastalarında Vasküler Kalsifikasyon</w:t>
            </w:r>
            <w:r>
              <w:rPr>
                <w:sz w:val="18"/>
                <w:szCs w:val="18"/>
              </w:rPr>
              <w:t>, 65.</w:t>
            </w:r>
          </w:p>
        </w:tc>
      </w:tr>
      <w:tr w:rsidR="00382CAE" w14:paraId="08D81F0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5BE277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6AFD0C9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Soyadı, Adı. </w:t>
            </w:r>
            <w:r>
              <w:rPr>
                <w:i/>
                <w:sz w:val="18"/>
                <w:szCs w:val="18"/>
              </w:rPr>
              <w:t xml:space="preserve">Tez Adı. </w:t>
            </w:r>
            <w:r>
              <w:rPr>
                <w:sz w:val="18"/>
                <w:szCs w:val="18"/>
              </w:rPr>
              <w:t>Şehir: Üniversite Adı, Fakülte Adı, Tıpta Yan Dal Uzmanlık Tezi, Yılı. (varsa) Erişim Adresi</w:t>
            </w:r>
          </w:p>
        </w:tc>
      </w:tr>
      <w:tr w:rsidR="00382CAE" w14:paraId="23369C1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62BD95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3B3CB69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Bal, Ayşe Zeynep. </w:t>
            </w:r>
            <w:r>
              <w:rPr>
                <w:i/>
                <w:sz w:val="18"/>
                <w:szCs w:val="18"/>
              </w:rPr>
              <w:t xml:space="preserve">Kronik Böbrek Yetmezliği Hastalarında Vasküler Kalsifikasyon ve Belirteçlerinin İlişkisi ve Bu İlişkiye Etki Eden Faktörler. </w:t>
            </w:r>
            <w:r>
              <w:rPr>
                <w:sz w:val="18"/>
                <w:szCs w:val="18"/>
              </w:rPr>
              <w:t>Ankara: Başkent Üniversitesi, Tıp Fakültesi, Tıpta Yan Dal Uzmanlık Tezi, 2014.</w:t>
            </w:r>
          </w:p>
        </w:tc>
      </w:tr>
    </w:tbl>
    <w:p w14:paraId="010F369D" w14:textId="77777777" w:rsidR="00382CAE" w:rsidRDefault="00AC4DBB">
      <w:pPr>
        <w:pStyle w:val="Balk3"/>
        <w:numPr>
          <w:ilvl w:val="1"/>
          <w:numId w:val="12"/>
        </w:numPr>
        <w:ind w:left="924" w:hanging="357"/>
      </w:pPr>
      <w:bookmarkStart w:id="199" w:name="_4jpj0b3" w:colFirst="0" w:colLast="0"/>
      <w:bookmarkEnd w:id="199"/>
      <w:r>
        <w:t>Tez-Doçentlik</w:t>
      </w:r>
    </w:p>
    <w:p w14:paraId="3FAEDC1C" w14:textId="77777777" w:rsidR="00382CAE" w:rsidRDefault="00AC4DBB">
      <w:r>
        <w:rPr>
          <w:i/>
        </w:rPr>
        <w:t>İSNAD Atıf Sistemi</w:t>
      </w:r>
      <w:r>
        <w:t>’nde tez adlarının eğik yazımı tercih edilmiştir. Tez türünü belirtmek için “Yayımlanmamış Doçentlik Atama Tezi” ifadesi yerine “Doçentlik Tezi” şeklindeki kısa tür belirteci yazılması öngörülmüştür.</w:t>
      </w:r>
    </w:p>
    <w:tbl>
      <w:tblPr>
        <w:tblStyle w:val="afffff6"/>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65BDA41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23EE50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31E628F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Adı Soyadı, </w:t>
            </w:r>
            <w:r>
              <w:rPr>
                <w:i/>
                <w:sz w:val="18"/>
                <w:szCs w:val="18"/>
              </w:rPr>
              <w:t>Tez Adı</w:t>
            </w:r>
            <w:r>
              <w:rPr>
                <w:sz w:val="18"/>
                <w:szCs w:val="18"/>
              </w:rPr>
              <w:t xml:space="preserve"> (Şehir: Üniversite Adı, Fakülte Adı, Doçentlik Tezi, Yıl), Sayfa Numarası.</w:t>
            </w:r>
          </w:p>
        </w:tc>
      </w:tr>
      <w:tr w:rsidR="00382CAE" w14:paraId="5DE45BE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74D71A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310D14D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Özer Soysal, </w:t>
            </w:r>
            <w:r>
              <w:rPr>
                <w:i/>
                <w:sz w:val="18"/>
                <w:szCs w:val="18"/>
              </w:rPr>
              <w:t>Cumhuriyet Öncesi Dönem Türk Kütüphaneciliği</w:t>
            </w:r>
            <w:r>
              <w:rPr>
                <w:sz w:val="18"/>
                <w:szCs w:val="18"/>
              </w:rPr>
              <w:t xml:space="preserve"> (Ankara: Ankara Üniversitesi, Dil ve Tarih-Coğrafya Fakültesi, Doçentlik Tezi, 1973), 33.</w:t>
            </w:r>
          </w:p>
        </w:tc>
      </w:tr>
      <w:tr w:rsidR="00382CAE" w14:paraId="078184B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CA6C62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450C64B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Soyadı, </w:t>
            </w:r>
            <w:r>
              <w:rPr>
                <w:i/>
                <w:sz w:val="18"/>
                <w:szCs w:val="18"/>
              </w:rPr>
              <w:t>Tez Adı veya Kısa Adı</w:t>
            </w:r>
            <w:r>
              <w:rPr>
                <w:sz w:val="18"/>
                <w:szCs w:val="18"/>
              </w:rPr>
              <w:t>, Sayfa Numarası.</w:t>
            </w:r>
          </w:p>
        </w:tc>
      </w:tr>
      <w:tr w:rsidR="00382CAE" w14:paraId="4A4A497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ECC78E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5481B4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Soysal, </w:t>
            </w:r>
            <w:r>
              <w:rPr>
                <w:i/>
                <w:sz w:val="18"/>
                <w:szCs w:val="18"/>
              </w:rPr>
              <w:t xml:space="preserve">Cumhuriyet Öncesi Dönem Türk Kütüphaneciliği, </w:t>
            </w:r>
            <w:r>
              <w:rPr>
                <w:sz w:val="18"/>
                <w:szCs w:val="18"/>
              </w:rPr>
              <w:t>11.</w:t>
            </w:r>
          </w:p>
        </w:tc>
      </w:tr>
      <w:tr w:rsidR="00382CAE" w14:paraId="4EEA9D6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EF0D3D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17FC8E4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Soyadı, Adı. </w:t>
            </w:r>
            <w:r>
              <w:rPr>
                <w:i/>
                <w:sz w:val="18"/>
                <w:szCs w:val="18"/>
              </w:rPr>
              <w:t xml:space="preserve">Tez Adı. </w:t>
            </w:r>
            <w:r>
              <w:rPr>
                <w:sz w:val="18"/>
                <w:szCs w:val="18"/>
              </w:rPr>
              <w:t>Şehir: Üniversite Adı, Fakülte Adı, Lisans Tezi, Yılı. (varsa) Erişim Adresi</w:t>
            </w:r>
          </w:p>
        </w:tc>
      </w:tr>
      <w:tr w:rsidR="00382CAE" w14:paraId="7A3ACDC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9A50B9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BBAD99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Soysal, Özer. </w:t>
            </w:r>
            <w:r>
              <w:rPr>
                <w:i/>
                <w:sz w:val="18"/>
                <w:szCs w:val="18"/>
              </w:rPr>
              <w:t xml:space="preserve">Cumhuriyet Öncesi Dönem Türk Kütüphaneciliği. </w:t>
            </w:r>
            <w:r>
              <w:rPr>
                <w:sz w:val="18"/>
                <w:szCs w:val="18"/>
              </w:rPr>
              <w:t>Ankara: Ankara Üniversitesi, Dil ve Tarih-Coğrafya Fakültesi, Doçentlik Tezi, 1973.</w:t>
            </w:r>
          </w:p>
        </w:tc>
      </w:tr>
    </w:tbl>
    <w:p w14:paraId="3CF5F7D5" w14:textId="77777777" w:rsidR="00382CAE" w:rsidRDefault="00382CAE">
      <w:pPr>
        <w:ind w:firstLine="0"/>
      </w:pPr>
    </w:p>
    <w:p w14:paraId="43316F6F" w14:textId="77777777" w:rsidR="00382CAE" w:rsidRDefault="00AC4DBB">
      <w:pPr>
        <w:pStyle w:val="Balk2"/>
        <w:numPr>
          <w:ilvl w:val="0"/>
          <w:numId w:val="12"/>
        </w:numPr>
      </w:pPr>
      <w:bookmarkStart w:id="200" w:name="_2yutaiw" w:colFirst="0" w:colLast="0"/>
      <w:bookmarkEnd w:id="200"/>
      <w:r>
        <w:lastRenderedPageBreak/>
        <w:t>Makale</w:t>
      </w:r>
    </w:p>
    <w:p w14:paraId="5A8CD2FC" w14:textId="77777777" w:rsidR="00382CAE" w:rsidRDefault="00AC4DBB">
      <w:pPr>
        <w:pStyle w:val="Balk3"/>
        <w:numPr>
          <w:ilvl w:val="1"/>
          <w:numId w:val="12"/>
        </w:numPr>
      </w:pPr>
      <w:bookmarkStart w:id="201" w:name="_1e03kqp" w:colFirst="0" w:colLast="0"/>
      <w:bookmarkEnd w:id="201"/>
      <w:r>
        <w:t>Makale-Araştırma (Tek Yazarlı-Çok Yazarlı)</w:t>
      </w:r>
    </w:p>
    <w:tbl>
      <w:tblPr>
        <w:tblStyle w:val="afffff7"/>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7C9811C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786E95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3DB24F4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Adı Soyadı, “Makale Adı”, </w:t>
            </w:r>
            <w:r>
              <w:rPr>
                <w:i/>
                <w:sz w:val="18"/>
                <w:szCs w:val="18"/>
              </w:rPr>
              <w:t>Dergi Adı</w:t>
            </w:r>
            <w:r>
              <w:rPr>
                <w:sz w:val="18"/>
                <w:szCs w:val="18"/>
              </w:rPr>
              <w:t xml:space="preserve"> Cilt Numarası/Sayı Numarası (Yayın Ayı Yılı), Sayfa Numarası.</w:t>
            </w:r>
          </w:p>
        </w:tc>
      </w:tr>
      <w:tr w:rsidR="00382CAE" w14:paraId="43CC914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0EE3DC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7EC5EB4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Adem Çiftci, “İslam Ceza Hukukunda Suça Teşebbüsten Vazgeçme”, </w:t>
            </w:r>
            <w:r>
              <w:rPr>
                <w:i/>
                <w:sz w:val="17"/>
                <w:szCs w:val="17"/>
              </w:rPr>
              <w:t>Cumhuriyet İlahiyat Dergisi</w:t>
            </w:r>
            <w:r>
              <w:rPr>
                <w:sz w:val="17"/>
                <w:szCs w:val="17"/>
              </w:rPr>
              <w:t xml:space="preserve"> 19/1 (Haziran 2015), 23.</w:t>
            </w:r>
          </w:p>
          <w:p w14:paraId="09DF6B0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Galip Türcan, “Kelâm’ın Meşrûiyeti Sorunu: Ehl-i Sünnet Kelâmı ve Olgusal Gerçeklik Arasındaki İlişki”, </w:t>
            </w:r>
            <w:r>
              <w:rPr>
                <w:i/>
                <w:sz w:val="17"/>
                <w:szCs w:val="17"/>
              </w:rPr>
              <w:t xml:space="preserve">Marife </w:t>
            </w:r>
            <w:r>
              <w:rPr>
                <w:sz w:val="17"/>
                <w:szCs w:val="17"/>
              </w:rPr>
              <w:t>5/3 (2005), 175-193.</w:t>
            </w:r>
          </w:p>
          <w:p w14:paraId="5B1A48A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Mehmet Kalaycı - Muhammet Emin Eren, “Reflection of Qāḍīzādelīs-Khalwatīs Tension on the Islamic Heresiography: Muṣṭafá Ibn Ibrāhīm and is Alphabetical Classifıcation of Sects”, </w:t>
            </w:r>
            <w:r>
              <w:rPr>
                <w:i/>
                <w:sz w:val="17"/>
                <w:szCs w:val="17"/>
              </w:rPr>
              <w:t>Ilahiyat Studies</w:t>
            </w:r>
            <w:r>
              <w:rPr>
                <w:sz w:val="17"/>
                <w:szCs w:val="17"/>
              </w:rPr>
              <w:t xml:space="preserve"> 9/2 (2018), 249.</w:t>
            </w:r>
          </w:p>
          <w:p w14:paraId="1A622FB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Ali Ayten vd., “Dini Başa Çıkma, Şükür ve Hayat Memnuniyeti ilişkisi: Hastalar, Hasta Yakınları ve Hastane Çalışanları Üzerine Bir Araştırma”, </w:t>
            </w:r>
            <w:r>
              <w:rPr>
                <w:i/>
                <w:sz w:val="17"/>
                <w:szCs w:val="17"/>
              </w:rPr>
              <w:t>Dinbilimleri Akademik Araştırma Dergisi</w:t>
            </w:r>
            <w:r>
              <w:rPr>
                <w:sz w:val="17"/>
                <w:szCs w:val="17"/>
              </w:rPr>
              <w:t xml:space="preserve"> 12/2 (2012), 45-79.</w:t>
            </w:r>
          </w:p>
        </w:tc>
      </w:tr>
      <w:tr w:rsidR="00382CAE" w14:paraId="27A18CD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9ED89C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48CAD03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Yazar Soyadı, “Makale Adı veya Kısaltılmış Makale Adı”, Sayfa Numarası.</w:t>
            </w:r>
          </w:p>
        </w:tc>
      </w:tr>
      <w:tr w:rsidR="00382CAE" w14:paraId="4E03045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BA3FD6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D3E0DB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Çiftci, “Suça Teşebbüsten Vazgeçme”, 23.</w:t>
            </w:r>
          </w:p>
          <w:p w14:paraId="30A144D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Türcan, “Kelâm’ın Meşrûiyeti Sorunu”, 177.</w:t>
            </w:r>
          </w:p>
          <w:p w14:paraId="35DB467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Kalaycı - Eren, “Reflection of Qāḍīzādelīs-Khalwatīs Tension on the Islamic Heresiography”, 285.</w:t>
            </w:r>
          </w:p>
          <w:p w14:paraId="382A68C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Ayten vd., “Dini Başa Çıkma, Şükür ve Hayat Memnuniyeti İlişkisi”, 55.</w:t>
            </w:r>
          </w:p>
        </w:tc>
      </w:tr>
      <w:tr w:rsidR="00382CAE" w14:paraId="63D1269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4CB751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6C571518"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Soyadı, Adı. “Makale Adı”. </w:t>
            </w:r>
            <w:r>
              <w:rPr>
                <w:i/>
                <w:sz w:val="18"/>
                <w:szCs w:val="18"/>
              </w:rPr>
              <w:t>Dergi Adı</w:t>
            </w:r>
            <w:r>
              <w:rPr>
                <w:sz w:val="18"/>
                <w:szCs w:val="18"/>
              </w:rPr>
              <w:t xml:space="preserve"> Cilt Numarası/Sayı Numarası (Yayın Ayı Yılı), Sayfa Aralığı.  https://doi.org/XXXXXXXXXX</w:t>
            </w:r>
          </w:p>
        </w:tc>
      </w:tr>
      <w:tr w:rsidR="00382CAE" w14:paraId="4F6A0B6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9C245D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CFE6B4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Ayten, Ali vd. “Dini Başa Çıkma, Şükür ve Hayat Memnuniyeti İlişkisi: Hastalar, Hasta Yakınları ve Hastane Çalışanları Üzerine Bir Araştırma”. </w:t>
            </w:r>
            <w:r>
              <w:rPr>
                <w:i/>
                <w:sz w:val="18"/>
                <w:szCs w:val="18"/>
              </w:rPr>
              <w:t>Dinbilimleri Akademik Araştırma Dergisi</w:t>
            </w:r>
            <w:r>
              <w:rPr>
                <w:sz w:val="18"/>
                <w:szCs w:val="18"/>
              </w:rPr>
              <w:t xml:space="preserve"> 12/2 (2012), 45-79.</w:t>
            </w:r>
          </w:p>
          <w:p w14:paraId="276552C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Çiftci, Adem. “İslam Ceza Hukukunda Suça Teşebbüsten Vazgeçme”. </w:t>
            </w:r>
            <w:r>
              <w:rPr>
                <w:i/>
                <w:sz w:val="18"/>
                <w:szCs w:val="18"/>
              </w:rPr>
              <w:t>Cumhuriyet İlahiyat Dergisi</w:t>
            </w:r>
            <w:r>
              <w:rPr>
                <w:sz w:val="18"/>
                <w:szCs w:val="18"/>
              </w:rPr>
              <w:t xml:space="preserve"> 19/1 (Haziran 2015), 23-46. </w:t>
            </w:r>
            <w:hyperlink r:id="rId96">
              <w:r>
                <w:rPr>
                  <w:sz w:val="18"/>
                  <w:szCs w:val="18"/>
                </w:rPr>
                <w:t>https://doi.org/10.18505/cuifd.48242</w:t>
              </w:r>
            </w:hyperlink>
          </w:p>
          <w:p w14:paraId="7525CF5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Kalaycı, Mehmet - Eren, Muhammet Emin. “Reflection of Qāḍīzādelīs-Khalwatīs Tension on the Islamic Heresiography: Muṣṭafá Ibn Ibrāhīm and is Alphabetical Classifıcation of Sects”. </w:t>
            </w:r>
            <w:r>
              <w:rPr>
                <w:i/>
                <w:sz w:val="18"/>
                <w:szCs w:val="18"/>
              </w:rPr>
              <w:t>Ilahiyat Studies</w:t>
            </w:r>
            <w:r>
              <w:rPr>
                <w:sz w:val="18"/>
                <w:szCs w:val="18"/>
              </w:rPr>
              <w:t xml:space="preserve"> 9/2 (2018), 249-290. </w:t>
            </w:r>
            <w:hyperlink r:id="rId97">
              <w:r>
                <w:rPr>
                  <w:sz w:val="18"/>
                  <w:szCs w:val="18"/>
                </w:rPr>
                <w:t>https://doi.org/10.12730/13091719.2018.92.182</w:t>
              </w:r>
            </w:hyperlink>
          </w:p>
          <w:p w14:paraId="46914DF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Türcan, Galip. “Kelâm’ın Meşrûiyeti Sorunu: Ehl-i Sünnet Kelâmı ve Olgusal Gerçeklik Arasındaki İlişki”. </w:t>
            </w:r>
            <w:r>
              <w:rPr>
                <w:i/>
                <w:sz w:val="18"/>
                <w:szCs w:val="18"/>
              </w:rPr>
              <w:t xml:space="preserve">Marife </w:t>
            </w:r>
            <w:r>
              <w:rPr>
                <w:sz w:val="18"/>
                <w:szCs w:val="18"/>
              </w:rPr>
              <w:t xml:space="preserve">5/3 (2005), 175-193. </w:t>
            </w:r>
            <w:hyperlink r:id="rId98">
              <w:r>
                <w:rPr>
                  <w:sz w:val="18"/>
                  <w:szCs w:val="18"/>
                </w:rPr>
                <w:t>https://doi.org/10.5281/zenodo.3343671</w:t>
              </w:r>
            </w:hyperlink>
          </w:p>
        </w:tc>
      </w:tr>
    </w:tbl>
    <w:p w14:paraId="32451BA1" w14:textId="77777777" w:rsidR="00382CAE" w:rsidRDefault="00AC4DBB">
      <w:pPr>
        <w:numPr>
          <w:ilvl w:val="0"/>
          <w:numId w:val="3"/>
        </w:numPr>
        <w:pBdr>
          <w:top w:val="nil"/>
          <w:left w:val="nil"/>
          <w:bottom w:val="nil"/>
          <w:right w:val="nil"/>
          <w:between w:val="nil"/>
        </w:pBdr>
      </w:pPr>
      <w:r>
        <w:rPr>
          <w:color w:val="000000"/>
        </w:rPr>
        <w:t>Yazar isimlerinin arasında, öncesi ve sonrasında boşluk bırakılarak “tire/kısa çizgi işareti (-)” kullanılır.</w:t>
      </w:r>
    </w:p>
    <w:p w14:paraId="2041D0D3" w14:textId="77777777" w:rsidR="00382CAE" w:rsidRDefault="00AC4DBB">
      <w:pPr>
        <w:numPr>
          <w:ilvl w:val="0"/>
          <w:numId w:val="3"/>
        </w:numPr>
        <w:pBdr>
          <w:top w:val="nil"/>
          <w:left w:val="nil"/>
          <w:bottom w:val="nil"/>
          <w:right w:val="nil"/>
          <w:between w:val="nil"/>
        </w:pBdr>
        <w:spacing w:before="0"/>
      </w:pPr>
      <w:r>
        <w:rPr>
          <w:color w:val="000000"/>
        </w:rPr>
        <w:t>Yazar sayısı üç veya daha fazla ise dipnotta ilk yazarın adı ve soyadına yer verildikten sonra “vd.” kısaltması kullanılır. Benzer şekilde kaynakçada ilk yazarın soyadı ve adı belirtildikten sonra vd. kısaltması yazılır.</w:t>
      </w:r>
    </w:p>
    <w:p w14:paraId="17F4E042" w14:textId="77777777" w:rsidR="00382CAE" w:rsidRDefault="00AC4DBB">
      <w:pPr>
        <w:numPr>
          <w:ilvl w:val="0"/>
          <w:numId w:val="3"/>
        </w:numPr>
        <w:pBdr>
          <w:top w:val="nil"/>
          <w:left w:val="nil"/>
          <w:bottom w:val="nil"/>
          <w:right w:val="nil"/>
          <w:between w:val="nil"/>
        </w:pBdr>
        <w:spacing w:before="0"/>
      </w:pPr>
      <w:r>
        <w:rPr>
          <w:color w:val="000000"/>
        </w:rPr>
        <w:lastRenderedPageBreak/>
        <w:t>Makale sayfa aralığı belirtilirken öncesi ve sonrasında boşluk verilmeksizin “tire/kısa çizgi işareti (-)” kullanılır.</w:t>
      </w:r>
    </w:p>
    <w:p w14:paraId="284C00E5" w14:textId="77777777" w:rsidR="00382CAE" w:rsidRDefault="00AC4DBB">
      <w:pPr>
        <w:pBdr>
          <w:top w:val="nil"/>
          <w:left w:val="nil"/>
          <w:bottom w:val="nil"/>
          <w:right w:val="nil"/>
          <w:between w:val="nil"/>
        </w:pBdr>
        <w:spacing w:before="0"/>
        <w:ind w:left="708" w:hanging="360"/>
        <w:rPr>
          <w:color w:val="000000"/>
        </w:rPr>
      </w:pPr>
      <w:r>
        <w:rPr>
          <w:b/>
          <w:color w:val="1ABAC8"/>
          <w:sz w:val="18"/>
          <w:szCs w:val="18"/>
        </w:rPr>
        <w:t xml:space="preserve">Örnek: </w:t>
      </w:r>
      <w:r>
        <w:rPr>
          <w:i/>
          <w:color w:val="000000"/>
          <w:sz w:val="18"/>
          <w:szCs w:val="18"/>
        </w:rPr>
        <w:t>Dinbilimleri Akademik Araştırma Dergisi</w:t>
      </w:r>
      <w:r>
        <w:rPr>
          <w:color w:val="000000"/>
          <w:sz w:val="18"/>
          <w:szCs w:val="18"/>
        </w:rPr>
        <w:t xml:space="preserve"> 12/2 (2012), 45-79.</w:t>
      </w:r>
    </w:p>
    <w:p w14:paraId="06CB1E85" w14:textId="77777777" w:rsidR="00382CAE" w:rsidRDefault="00AC4DBB">
      <w:pPr>
        <w:numPr>
          <w:ilvl w:val="0"/>
          <w:numId w:val="3"/>
        </w:numPr>
        <w:pBdr>
          <w:top w:val="nil"/>
          <w:left w:val="nil"/>
          <w:bottom w:val="nil"/>
          <w:right w:val="nil"/>
          <w:between w:val="nil"/>
        </w:pBdr>
        <w:spacing w:before="0"/>
      </w:pPr>
      <w:r>
        <w:rPr>
          <w:color w:val="000000"/>
        </w:rPr>
        <w:t>Cilt ve sayı numarasından önce “c.” ve “S” kısaltması kullanılmaz.</w:t>
      </w:r>
    </w:p>
    <w:p w14:paraId="395E992D" w14:textId="77777777" w:rsidR="00382CAE" w:rsidRDefault="00AC4DBB">
      <w:pPr>
        <w:numPr>
          <w:ilvl w:val="0"/>
          <w:numId w:val="3"/>
        </w:numPr>
        <w:pBdr>
          <w:top w:val="nil"/>
          <w:left w:val="nil"/>
          <w:bottom w:val="nil"/>
          <w:right w:val="nil"/>
          <w:between w:val="nil"/>
        </w:pBdr>
        <w:spacing w:before="0"/>
      </w:pPr>
      <w:r>
        <w:rPr>
          <w:color w:val="000000"/>
        </w:rPr>
        <w:t>Derginin cilt ve sayı numarası var ise “</w:t>
      </w:r>
      <w:r>
        <w:rPr>
          <w:i/>
          <w:color w:val="000000"/>
        </w:rPr>
        <w:t>Dergi Adı</w:t>
      </w:r>
      <w:r>
        <w:rPr>
          <w:color w:val="000000"/>
        </w:rPr>
        <w:t xml:space="preserve"> Cilt Numarası/Sayı Numarası (Ay Yıl), sayfa numarası” şeklinde gösterilir.</w:t>
      </w:r>
    </w:p>
    <w:p w14:paraId="7D272A69" w14:textId="77777777" w:rsidR="00382CAE" w:rsidRDefault="00AC4DBB">
      <w:pPr>
        <w:pBdr>
          <w:top w:val="nil"/>
          <w:left w:val="nil"/>
          <w:bottom w:val="nil"/>
          <w:right w:val="nil"/>
          <w:between w:val="nil"/>
        </w:pBdr>
        <w:spacing w:before="0"/>
        <w:ind w:left="708" w:hanging="360"/>
        <w:rPr>
          <w:color w:val="000000"/>
          <w:sz w:val="18"/>
          <w:szCs w:val="18"/>
        </w:rPr>
      </w:pPr>
      <w:r>
        <w:rPr>
          <w:b/>
          <w:color w:val="1ABAC8"/>
          <w:sz w:val="18"/>
          <w:szCs w:val="18"/>
        </w:rPr>
        <w:t>Örnek:</w:t>
      </w:r>
      <w:r>
        <w:rPr>
          <w:color w:val="1ABAC8"/>
          <w:sz w:val="18"/>
          <w:szCs w:val="18"/>
        </w:rPr>
        <w:t xml:space="preserve"> </w:t>
      </w:r>
      <w:r>
        <w:rPr>
          <w:i/>
          <w:color w:val="000000"/>
          <w:sz w:val="18"/>
          <w:szCs w:val="18"/>
        </w:rPr>
        <w:t xml:space="preserve">Cumhuriyet İlahiyat Dergisi </w:t>
      </w:r>
      <w:r>
        <w:rPr>
          <w:color w:val="000000"/>
          <w:sz w:val="18"/>
          <w:szCs w:val="18"/>
        </w:rPr>
        <w:t>20/1 (Haziran 2016), 44.</w:t>
      </w:r>
    </w:p>
    <w:p w14:paraId="629300E5" w14:textId="77777777" w:rsidR="00382CAE" w:rsidRDefault="00AC4DBB">
      <w:pPr>
        <w:numPr>
          <w:ilvl w:val="0"/>
          <w:numId w:val="3"/>
        </w:numPr>
        <w:pBdr>
          <w:top w:val="nil"/>
          <w:left w:val="nil"/>
          <w:bottom w:val="nil"/>
          <w:right w:val="nil"/>
          <w:between w:val="nil"/>
        </w:pBdr>
        <w:spacing w:before="0"/>
      </w:pPr>
      <w:r>
        <w:rPr>
          <w:color w:val="000000"/>
        </w:rPr>
        <w:t>Dergi sadece sayı numarası kullanıyorsa “</w:t>
      </w:r>
      <w:r>
        <w:rPr>
          <w:i/>
          <w:color w:val="000000"/>
        </w:rPr>
        <w:t>Dergi Adı</w:t>
      </w:r>
      <w:r>
        <w:rPr>
          <w:color w:val="000000"/>
        </w:rPr>
        <w:t xml:space="preserve"> Sayı no (Ay Yıl), sayfa” şeklinde gösterilir.</w:t>
      </w:r>
    </w:p>
    <w:p w14:paraId="3C9629AF" w14:textId="77777777" w:rsidR="00382CAE" w:rsidRDefault="00AC4DBB">
      <w:pPr>
        <w:pBdr>
          <w:top w:val="nil"/>
          <w:left w:val="nil"/>
          <w:bottom w:val="nil"/>
          <w:right w:val="nil"/>
          <w:between w:val="nil"/>
        </w:pBdr>
        <w:spacing w:before="0"/>
        <w:ind w:left="708" w:hanging="360"/>
        <w:rPr>
          <w:color w:val="000000"/>
        </w:rPr>
      </w:pPr>
      <w:bookmarkStart w:id="202" w:name="_3xzr3ei" w:colFirst="0" w:colLast="0"/>
      <w:bookmarkEnd w:id="202"/>
      <w:r>
        <w:rPr>
          <w:b/>
          <w:color w:val="1ABAC8"/>
        </w:rPr>
        <w:t>Örnek:</w:t>
      </w:r>
      <w:r>
        <w:rPr>
          <w:color w:val="1ABAC8"/>
        </w:rPr>
        <w:t xml:space="preserve"> </w:t>
      </w:r>
      <w:r>
        <w:rPr>
          <w:i/>
          <w:color w:val="000000"/>
        </w:rPr>
        <w:t xml:space="preserve">ULUM </w:t>
      </w:r>
      <w:r>
        <w:rPr>
          <w:color w:val="000000"/>
        </w:rPr>
        <w:t>3 (Temmuz 2018), 120-123.</w:t>
      </w:r>
    </w:p>
    <w:p w14:paraId="67C9E5E7" w14:textId="77777777" w:rsidR="00382CAE" w:rsidRDefault="00AC4DBB">
      <w:pPr>
        <w:numPr>
          <w:ilvl w:val="0"/>
          <w:numId w:val="3"/>
        </w:numPr>
        <w:pBdr>
          <w:top w:val="nil"/>
          <w:left w:val="nil"/>
          <w:bottom w:val="nil"/>
          <w:right w:val="nil"/>
          <w:between w:val="nil"/>
        </w:pBdr>
        <w:spacing w:before="0"/>
      </w:pPr>
      <w:r>
        <w:rPr>
          <w:color w:val="000000"/>
        </w:rPr>
        <w:t>Makale DOI numarası dipnotta belirtilmez. Sadece kaynakçada yazılması yeterlidir.</w:t>
      </w:r>
    </w:p>
    <w:tbl>
      <w:tblPr>
        <w:tblStyle w:val="a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2F4AF1B" w14:textId="77777777">
        <w:tc>
          <w:tcPr>
            <w:tcW w:w="6794" w:type="dxa"/>
          </w:tcPr>
          <w:p w14:paraId="4785CC1F" w14:textId="77777777" w:rsidR="00382CAE" w:rsidRDefault="00AC4DBB">
            <w:pPr>
              <w:keepNext w:val="0"/>
              <w:keepLines w:val="0"/>
              <w:pBdr>
                <w:top w:val="nil"/>
                <w:left w:val="nil"/>
                <w:bottom w:val="nil"/>
                <w:right w:val="nil"/>
                <w:between w:val="nil"/>
              </w:pBdr>
              <w:spacing w:before="0"/>
              <w:ind w:left="227" w:hanging="227"/>
              <w:rPr>
                <w:rFonts w:ascii="ISNAD Font" w:eastAsia="ISNAD Font" w:hAnsi="ISNAD Font" w:cs="ISNAD Font"/>
              </w:rPr>
            </w:pPr>
            <w:r>
              <w:rPr>
                <w:rFonts w:ascii="Font Awesome 5 Free Solid" w:eastAsia="Font Awesome 5 Free Solid" w:hAnsi="Font Awesome 5 Free Solid" w:cs="Font Awesome 5 Free Solid"/>
                <w:color w:val="1ABAC8"/>
                <w:sz w:val="17"/>
                <w:szCs w:val="17"/>
              </w:rPr>
              <w:t></w:t>
            </w:r>
            <w:r>
              <w:rPr>
                <w:rFonts w:ascii="ISNAD Font" w:eastAsia="ISNAD Font" w:hAnsi="ISNAD Font" w:cs="ISNAD Font"/>
                <w:color w:val="1ABAC8"/>
                <w:sz w:val="17"/>
                <w:szCs w:val="17"/>
              </w:rPr>
              <w:tab/>
            </w:r>
            <w:r>
              <w:rPr>
                <w:rFonts w:ascii="ISNAD Font" w:eastAsia="ISNAD Font" w:hAnsi="ISNAD Font" w:cs="ISNAD Font"/>
                <w:sz w:val="17"/>
                <w:szCs w:val="17"/>
              </w:rPr>
              <w:t>EndNote ve Zotero gibi programlarda makale DOI numarası 10.18505/cuifd.12582 şeklinde kaydedilir, “https://doi.org/” ön eki şablonda yer aldığından ayrıca yazılmaz.</w:t>
            </w:r>
          </w:p>
        </w:tc>
      </w:tr>
    </w:tbl>
    <w:p w14:paraId="2FEE8397" w14:textId="77777777" w:rsidR="00382CAE" w:rsidRDefault="00AC4DBB">
      <w:pPr>
        <w:numPr>
          <w:ilvl w:val="0"/>
          <w:numId w:val="3"/>
        </w:numPr>
        <w:pBdr>
          <w:top w:val="nil"/>
          <w:left w:val="nil"/>
          <w:bottom w:val="nil"/>
          <w:right w:val="nil"/>
          <w:between w:val="nil"/>
        </w:pBdr>
      </w:pPr>
      <w:r>
        <w:rPr>
          <w:color w:val="000000"/>
        </w:rPr>
        <w:t xml:space="preserve">Değerlendirme süreçleri tamamlanmış, yayına kabul edilmiş ancak henüz yayımlanmamış, erken görünüm vb. şeklinde ulaşılabilen makalelerin kaynak gösterimi, mevcut bilgiler (cilt ve sayı numarası, sayfa numarası, DOI numarası vb.) yazılarak yapılır. Ancak dergi isminden sonra (Yayın Aşamasında) bilgisi eklenir. </w:t>
      </w:r>
    </w:p>
    <w:p w14:paraId="6C3AF72B" w14:textId="77777777" w:rsidR="00382CAE" w:rsidRDefault="00AC4DBB">
      <w:pPr>
        <w:pBdr>
          <w:top w:val="nil"/>
          <w:left w:val="nil"/>
          <w:bottom w:val="nil"/>
          <w:right w:val="nil"/>
          <w:between w:val="nil"/>
        </w:pBdr>
        <w:spacing w:before="0"/>
        <w:ind w:left="1843" w:hanging="1134"/>
        <w:rPr>
          <w:color w:val="000000"/>
          <w:sz w:val="18"/>
          <w:szCs w:val="18"/>
        </w:rPr>
      </w:pPr>
      <w:r>
        <w:rPr>
          <w:b/>
          <w:color w:val="1ABAC8"/>
          <w:sz w:val="18"/>
          <w:szCs w:val="18"/>
        </w:rPr>
        <w:t>Örnek:</w:t>
      </w:r>
      <w:r>
        <w:rPr>
          <w:color w:val="1ABAC8"/>
          <w:sz w:val="18"/>
          <w:szCs w:val="18"/>
        </w:rPr>
        <w:t xml:space="preserve"> </w:t>
      </w:r>
      <w:r>
        <w:rPr>
          <w:color w:val="000000"/>
          <w:sz w:val="18"/>
          <w:szCs w:val="18"/>
        </w:rPr>
        <w:t xml:space="preserve">Asutay, Muhammet Mücahit. “İlk Fıkhu’l-Luğa Kitaplarında Sözdizim ve Anlamsal Yoruma Bir Bakış”. </w:t>
      </w:r>
      <w:r>
        <w:rPr>
          <w:i/>
          <w:color w:val="000000"/>
          <w:sz w:val="18"/>
          <w:szCs w:val="18"/>
        </w:rPr>
        <w:t>Mütefekkir</w:t>
      </w:r>
      <w:r>
        <w:rPr>
          <w:color w:val="000000"/>
          <w:sz w:val="18"/>
          <w:szCs w:val="18"/>
        </w:rPr>
        <w:t xml:space="preserve"> (Yayın Aşamasında) 6/12 (2019).</w:t>
      </w:r>
    </w:p>
    <w:p w14:paraId="2D29191E" w14:textId="77777777" w:rsidR="00382CAE" w:rsidRDefault="00382CAE">
      <w:pPr>
        <w:pBdr>
          <w:top w:val="nil"/>
          <w:left w:val="nil"/>
          <w:bottom w:val="nil"/>
          <w:right w:val="nil"/>
          <w:between w:val="nil"/>
        </w:pBdr>
        <w:spacing w:before="0"/>
        <w:ind w:left="360" w:hanging="360"/>
        <w:rPr>
          <w:color w:val="000000"/>
        </w:rPr>
      </w:pPr>
    </w:p>
    <w:p w14:paraId="1CB56E57" w14:textId="77777777" w:rsidR="00382CAE" w:rsidRDefault="00382CAE">
      <w:pPr>
        <w:ind w:left="567" w:firstLine="0"/>
      </w:pPr>
    </w:p>
    <w:p w14:paraId="7756BC4B" w14:textId="77777777" w:rsidR="00382CAE" w:rsidRDefault="00AC4DBB">
      <w:pPr>
        <w:pStyle w:val="Balk3"/>
        <w:numPr>
          <w:ilvl w:val="1"/>
          <w:numId w:val="12"/>
        </w:numPr>
      </w:pPr>
      <w:bookmarkStart w:id="203" w:name="_2d51dmb" w:colFirst="0" w:colLast="0"/>
      <w:bookmarkEnd w:id="203"/>
      <w:r>
        <w:lastRenderedPageBreak/>
        <w:t>Makale-Çeviri</w:t>
      </w:r>
    </w:p>
    <w:tbl>
      <w:tblPr>
        <w:tblStyle w:val="afffff9"/>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12C38BD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5828E6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0C9D89F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“Makale Adı”, çev. Çevirenin Adı Soyadı, </w:t>
            </w:r>
            <w:r>
              <w:rPr>
                <w:i/>
                <w:sz w:val="19"/>
                <w:szCs w:val="19"/>
              </w:rPr>
              <w:t>Dergi Adı</w:t>
            </w:r>
            <w:r>
              <w:rPr>
                <w:sz w:val="19"/>
                <w:szCs w:val="19"/>
              </w:rPr>
              <w:t xml:space="preserve"> Cilt Numarası/Sayı Numarası (Yayın Ayı Yılı), Sayfa Numarası.</w:t>
            </w:r>
          </w:p>
        </w:tc>
      </w:tr>
      <w:tr w:rsidR="00382CAE" w14:paraId="25C4715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2D7DA1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DD7A12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Josef van Ess, “Mu‘tezile: İslâm’ın Akılcı Yorumu-1”, çev. Veysel Kasar, </w:t>
            </w:r>
            <w:r>
              <w:rPr>
                <w:i/>
                <w:sz w:val="19"/>
                <w:szCs w:val="19"/>
              </w:rPr>
              <w:t>Harran Üniversitesi İlahiyat Fakültesi Dergisi</w:t>
            </w:r>
            <w:r>
              <w:rPr>
                <w:sz w:val="19"/>
                <w:szCs w:val="19"/>
              </w:rPr>
              <w:t xml:space="preserve"> 13/20 (2008), 296.</w:t>
            </w:r>
          </w:p>
          <w:p w14:paraId="344DBFD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Jon Hoover, “İslâmî Monoteizm ve Teslîs”, çev. Zeynep Yücedoğru, </w:t>
            </w:r>
            <w:r>
              <w:rPr>
                <w:i/>
                <w:sz w:val="19"/>
                <w:szCs w:val="19"/>
              </w:rPr>
              <w:t xml:space="preserve">Oksident </w:t>
            </w:r>
            <w:r>
              <w:rPr>
                <w:sz w:val="19"/>
                <w:szCs w:val="19"/>
              </w:rPr>
              <w:t xml:space="preserve">1/1 (2019), 117-143. </w:t>
            </w:r>
          </w:p>
        </w:tc>
      </w:tr>
      <w:tr w:rsidR="00382CAE" w14:paraId="6DF205B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C3C19B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28B2C9B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“Makale Adı”, Sayfa Numarası.</w:t>
            </w:r>
          </w:p>
        </w:tc>
      </w:tr>
      <w:tr w:rsidR="00382CAE" w14:paraId="029D9C5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8D318B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5675A6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Ess, “Mu‘tezile: İslâm’ın Akılcı Yorumu-1”, 296.</w:t>
            </w:r>
          </w:p>
          <w:p w14:paraId="7902FC7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Hoover, “İslâmî Monoteizm ve Teslîs”, 121-122.</w:t>
            </w:r>
          </w:p>
        </w:tc>
      </w:tr>
      <w:tr w:rsidR="00382CAE" w14:paraId="144C89D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384319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316F423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Adı. “Makale Adı”. çev. Çevirenin Adı Soyadı</w:t>
            </w:r>
            <w:r>
              <w:rPr>
                <w:i/>
                <w:sz w:val="19"/>
                <w:szCs w:val="19"/>
              </w:rPr>
              <w:t>. Dergi Adı</w:t>
            </w:r>
            <w:r>
              <w:rPr>
                <w:sz w:val="19"/>
                <w:szCs w:val="19"/>
              </w:rPr>
              <w:t xml:space="preserve"> Cilt Numarası/Sayı Numarası (Yayın Ayı Yılı), Sayfa Aralığı. https://doi.org/XXXXXXXXXX</w:t>
            </w:r>
          </w:p>
        </w:tc>
      </w:tr>
      <w:tr w:rsidR="00382CAE" w14:paraId="1B5E164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75167C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907399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Ess, Josef van. “Mu‘tezile: İslâm’ın Akılcı Yorumu-1”. çev. Veysel Kasar. </w:t>
            </w:r>
            <w:r>
              <w:rPr>
                <w:i/>
                <w:sz w:val="19"/>
                <w:szCs w:val="19"/>
              </w:rPr>
              <w:t>Harran Üniversitesi İlahiyat Fakültesi Dergisi</w:t>
            </w:r>
            <w:r>
              <w:rPr>
                <w:sz w:val="19"/>
                <w:szCs w:val="19"/>
              </w:rPr>
              <w:t xml:space="preserve"> 13/20 (2008), 291-299.</w:t>
            </w:r>
          </w:p>
          <w:p w14:paraId="5539898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Hoover, Jon. “İslâmî Monoteizm ve Teslîs”. çev. Zeynep Yücedoğru. </w:t>
            </w:r>
            <w:r>
              <w:rPr>
                <w:i/>
                <w:sz w:val="19"/>
                <w:szCs w:val="19"/>
              </w:rPr>
              <w:t xml:space="preserve">Oksident </w:t>
            </w:r>
            <w:r>
              <w:rPr>
                <w:sz w:val="19"/>
                <w:szCs w:val="19"/>
              </w:rPr>
              <w:t xml:space="preserve">1/1 (2019), 117-143. </w:t>
            </w:r>
            <w:hyperlink r:id="rId99">
              <w:r>
                <w:rPr>
                  <w:sz w:val="19"/>
                  <w:szCs w:val="19"/>
                </w:rPr>
                <w:t>https://doi.org/10.5281/zenodo.3360748</w:t>
              </w:r>
            </w:hyperlink>
          </w:p>
        </w:tc>
      </w:tr>
    </w:tbl>
    <w:p w14:paraId="03895C8A" w14:textId="77777777" w:rsidR="00382CAE" w:rsidRDefault="00AC4DBB">
      <w:pPr>
        <w:numPr>
          <w:ilvl w:val="0"/>
          <w:numId w:val="3"/>
        </w:numPr>
        <w:pBdr>
          <w:top w:val="nil"/>
          <w:left w:val="nil"/>
          <w:bottom w:val="nil"/>
          <w:right w:val="nil"/>
          <w:between w:val="nil"/>
        </w:pBdr>
      </w:pPr>
      <w:r>
        <w:rPr>
          <w:color w:val="000000"/>
        </w:rPr>
        <w:t>Yazar sayısı üç veya daha fazla ise dipnotta ilk yazarın adı ve soyadına yer verildikten sonra “vd.” kısaltması kullanılır. Benzer şekilde kaynakçada ilk yazarın soyadı ve adı belirtildikten sonra vd. kısaltması yazılır.</w:t>
      </w:r>
    </w:p>
    <w:p w14:paraId="47AFDD32" w14:textId="77777777" w:rsidR="00382CAE" w:rsidRDefault="00AC4DBB">
      <w:pPr>
        <w:numPr>
          <w:ilvl w:val="0"/>
          <w:numId w:val="3"/>
        </w:numPr>
        <w:pBdr>
          <w:top w:val="nil"/>
          <w:left w:val="nil"/>
          <w:bottom w:val="nil"/>
          <w:right w:val="nil"/>
          <w:between w:val="nil"/>
        </w:pBdr>
        <w:spacing w:before="0"/>
      </w:pPr>
      <w:r>
        <w:rPr>
          <w:color w:val="000000"/>
        </w:rPr>
        <w:t>Çevrimen sayısı üç veya daha fazla ise dipnotta ilk çevirmenin adı ve soyadına yer verildikten sonra “vd.” kısaltması kullanılır. Benzer şekilde kaynakçada ilk çevirmenin soyadı ve adı belirtildikten sonra vd. kısaltması yazılır.</w:t>
      </w:r>
    </w:p>
    <w:tbl>
      <w:tblPr>
        <w:tblStyle w:val="af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643319D" w14:textId="77777777">
        <w:tc>
          <w:tcPr>
            <w:tcW w:w="6794" w:type="dxa"/>
          </w:tcPr>
          <w:p w14:paraId="40C59072" w14:textId="77777777" w:rsidR="00382CAE" w:rsidRDefault="00AC4DBB">
            <w:pPr>
              <w:spacing w:before="0"/>
              <w:ind w:left="227" w:hanging="227"/>
              <w:rPr>
                <w:sz w:val="18"/>
                <w:szCs w:val="18"/>
              </w:rPr>
            </w:pPr>
            <w:r>
              <w:rPr>
                <w:rFonts w:ascii="Font Awesome 5 Free Solid" w:eastAsia="Font Awesome 5 Free Solid" w:hAnsi="Font Awesome 5 Free Solid" w:cs="Font Awesome 5 Free Solid"/>
                <w:color w:val="1ABAC8"/>
                <w:sz w:val="18"/>
                <w:szCs w:val="18"/>
              </w:rPr>
              <w:lastRenderedPageBreak/>
              <w:t></w:t>
            </w:r>
            <w:r>
              <w:rPr>
                <w:color w:val="1ABAC8"/>
                <w:sz w:val="18"/>
                <w:szCs w:val="18"/>
              </w:rPr>
              <w:tab/>
            </w:r>
            <w:r>
              <w:rPr>
                <w:sz w:val="18"/>
                <w:szCs w:val="18"/>
              </w:rPr>
              <w:t>EndNote ve Zotero gibi programlarda makale DOI numarası 10.18505/cuifd.12582 şeklinde kaydedilir, “https://doi.org/” ön eki şablonda yer aldığından ayrıca yazılmaz.</w:t>
            </w:r>
          </w:p>
        </w:tc>
      </w:tr>
    </w:tbl>
    <w:p w14:paraId="0AD349D3" w14:textId="77777777" w:rsidR="00382CAE" w:rsidRDefault="00AC4DBB">
      <w:pPr>
        <w:pStyle w:val="Balk3"/>
        <w:numPr>
          <w:ilvl w:val="1"/>
          <w:numId w:val="12"/>
        </w:numPr>
      </w:pPr>
      <w:bookmarkStart w:id="204" w:name="_sabnu4" w:colFirst="0" w:colLast="0"/>
      <w:bookmarkEnd w:id="204"/>
      <w:r>
        <w:t>Makale-Tahkik/Neşir</w:t>
      </w:r>
    </w:p>
    <w:tbl>
      <w:tblPr>
        <w:tblStyle w:val="afffffb"/>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25F4FC9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6C3EBC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053A3AF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w:t>
            </w:r>
            <w:r>
              <w:rPr>
                <w:i/>
                <w:sz w:val="19"/>
                <w:szCs w:val="19"/>
              </w:rPr>
              <w:t>Neşredilen Eser Adı</w:t>
            </w:r>
            <w:r>
              <w:rPr>
                <w:sz w:val="19"/>
                <w:szCs w:val="19"/>
              </w:rPr>
              <w:t xml:space="preserve">, “Makale Adı”, nşr./thk. Makale Yazarı Adı Soyadı, </w:t>
            </w:r>
            <w:r>
              <w:rPr>
                <w:i/>
                <w:sz w:val="19"/>
                <w:szCs w:val="19"/>
              </w:rPr>
              <w:t>Dergi Adı</w:t>
            </w:r>
            <w:r>
              <w:rPr>
                <w:sz w:val="19"/>
                <w:szCs w:val="19"/>
              </w:rPr>
              <w:t xml:space="preserve"> Cilt Numarası/Sayı Numarası (Yayın Ayı Yılı), Sayfa Numarası.</w:t>
            </w:r>
          </w:p>
        </w:tc>
      </w:tr>
      <w:tr w:rsidR="00382CAE" w14:paraId="1642051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28BAF3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03CD697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İbrahim el-Halebî, </w:t>
            </w:r>
            <w:r>
              <w:rPr>
                <w:i/>
                <w:sz w:val="19"/>
                <w:szCs w:val="19"/>
              </w:rPr>
              <w:t>Risâle fi hakkı ebeveyi’r-Resûl</w:t>
            </w:r>
            <w:r>
              <w:rPr>
                <w:sz w:val="19"/>
                <w:szCs w:val="19"/>
              </w:rPr>
              <w:t xml:space="preserve">, “Ebeveyn-i Resûl Meselesine Özgün Yaklaşımlar: İbrahim el-Halebî’ye (ö. 956/1549) Nispet Edilen Bir Risalenin Neşri ve Analizi”, nşr. Kadir Gömbeyaz, </w:t>
            </w:r>
            <w:r>
              <w:rPr>
                <w:i/>
                <w:sz w:val="19"/>
                <w:szCs w:val="19"/>
              </w:rPr>
              <w:t>Bilimname</w:t>
            </w:r>
            <w:r>
              <w:rPr>
                <w:sz w:val="19"/>
                <w:szCs w:val="19"/>
              </w:rPr>
              <w:t xml:space="preserve"> 38 (2019), 76.</w:t>
            </w:r>
          </w:p>
          <w:p w14:paraId="7A547CB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t xml:space="preserve">Bedreddin eş- Şuhâvî. </w:t>
            </w:r>
            <w:r>
              <w:rPr>
                <w:i/>
              </w:rPr>
              <w:t>et-Tırâzu’l-müzheb,</w:t>
            </w:r>
            <w:r>
              <w:t xml:space="preserve"> “Bedreddin eş-Şuhâvî’nin et-Tırâzu’l-müzheb Adlı Eserinin Tahkik ve Tercümesi”, thk. Osman Bayder, </w:t>
            </w:r>
            <w:r>
              <w:rPr>
                <w:i/>
              </w:rPr>
              <w:t>Tahkik İslami İlimler Araştırma ve Neşir Dergisi</w:t>
            </w:r>
            <w:r>
              <w:t xml:space="preserve"> 2/1 (Haziran 2019), 229</w:t>
            </w:r>
          </w:p>
        </w:tc>
      </w:tr>
      <w:tr w:rsidR="00382CAE" w14:paraId="2AE3D4E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DCA70F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5A5C884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Neşredilen Eser Kısa Adı</w:t>
            </w:r>
            <w:r>
              <w:rPr>
                <w:sz w:val="19"/>
                <w:szCs w:val="19"/>
              </w:rPr>
              <w:t>, Sayfa Numarası.</w:t>
            </w:r>
          </w:p>
        </w:tc>
      </w:tr>
      <w:tr w:rsidR="00382CAE" w14:paraId="33E1BA4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6B204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05C1D10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Halebî, </w:t>
            </w:r>
            <w:r>
              <w:rPr>
                <w:i/>
                <w:sz w:val="19"/>
                <w:szCs w:val="19"/>
              </w:rPr>
              <w:t xml:space="preserve">Risâle fi hakkı ebeveyi’r-Resûl, </w:t>
            </w:r>
            <w:r>
              <w:rPr>
                <w:sz w:val="19"/>
                <w:szCs w:val="19"/>
              </w:rPr>
              <w:t>76.</w:t>
            </w:r>
          </w:p>
          <w:p w14:paraId="777DE5B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Şuhâvî, </w:t>
            </w:r>
            <w:r>
              <w:rPr>
                <w:i/>
                <w:sz w:val="19"/>
                <w:szCs w:val="19"/>
              </w:rPr>
              <w:t>et-Tırâzu’l-müzheb</w:t>
            </w:r>
            <w:r>
              <w:rPr>
                <w:sz w:val="19"/>
                <w:szCs w:val="19"/>
              </w:rPr>
              <w:t>, 229.</w:t>
            </w:r>
          </w:p>
        </w:tc>
      </w:tr>
      <w:tr w:rsidR="00382CAE" w14:paraId="607AFEB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5B53EC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4536C04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Neşredilen Eser Adı</w:t>
            </w:r>
            <w:r>
              <w:rPr>
                <w:sz w:val="19"/>
                <w:szCs w:val="19"/>
              </w:rPr>
              <w:t>. “Makale Adı”. nşr./thk. Makale Yazarı Adı Soyadı</w:t>
            </w:r>
            <w:r>
              <w:rPr>
                <w:i/>
                <w:sz w:val="19"/>
                <w:szCs w:val="19"/>
              </w:rPr>
              <w:t>. Dergi Adı</w:t>
            </w:r>
            <w:r>
              <w:rPr>
                <w:sz w:val="19"/>
                <w:szCs w:val="19"/>
              </w:rPr>
              <w:t xml:space="preserve"> Cilt Numarası/Sayı Numarası (Yayın Ayı Yılı), Sayfa Aralığı. https://doi.org/XXXXXXXXXX</w:t>
            </w:r>
          </w:p>
        </w:tc>
      </w:tr>
      <w:tr w:rsidR="00382CAE" w14:paraId="703B1FF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989AE2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1EB16E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9"/>
                <w:szCs w:val="19"/>
              </w:rPr>
              <w:t xml:space="preserve">Halebî, İbrahim. </w:t>
            </w:r>
            <w:r>
              <w:rPr>
                <w:i/>
                <w:sz w:val="19"/>
                <w:szCs w:val="19"/>
              </w:rPr>
              <w:t>Risâle fi hakkı ebeveyi’r-Resûl</w:t>
            </w:r>
            <w:r>
              <w:rPr>
                <w:sz w:val="19"/>
                <w:szCs w:val="19"/>
              </w:rPr>
              <w:t xml:space="preserve">. nşr. Kadir Gömbeyaz. “Ebeveyn-i Resûl Meselesine Özgün Yaklaşımlar: İbrahim el-Halebî’ye (ö. 956/1549) Nispet Edilen Bir Risalenin Neşri ve Analizi”. </w:t>
            </w:r>
            <w:r>
              <w:rPr>
                <w:i/>
                <w:sz w:val="19"/>
                <w:szCs w:val="19"/>
              </w:rPr>
              <w:t>Bilimname</w:t>
            </w:r>
            <w:r>
              <w:rPr>
                <w:sz w:val="19"/>
                <w:szCs w:val="19"/>
              </w:rPr>
              <w:t xml:space="preserve"> 38 (2019), 57-81. </w:t>
            </w:r>
            <w:hyperlink r:id="rId100">
              <w:r>
                <w:rPr>
                  <w:sz w:val="18"/>
                  <w:szCs w:val="18"/>
                </w:rPr>
                <w:t>https://doi.org/10.28949/bilimname.592278</w:t>
              </w:r>
            </w:hyperlink>
          </w:p>
          <w:p w14:paraId="12DAD57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Şuhâvî, Bedreddin. </w:t>
            </w:r>
            <w:r>
              <w:rPr>
                <w:i/>
                <w:sz w:val="19"/>
                <w:szCs w:val="19"/>
              </w:rPr>
              <w:t>et-Tırâzu’l-müzheb</w:t>
            </w:r>
            <w:r>
              <w:rPr>
                <w:sz w:val="19"/>
                <w:szCs w:val="19"/>
              </w:rPr>
              <w:t xml:space="preserve">. “Bedreddin eş-Şuhâvî’nin et-Tırâzu’l-müzheb Adlı Eserinin Tahkik ve Tercümesi”. thk. Osman Bayder. </w:t>
            </w:r>
            <w:r>
              <w:rPr>
                <w:i/>
                <w:sz w:val="19"/>
                <w:szCs w:val="19"/>
              </w:rPr>
              <w:t>Tahkik İslami İlimler Araştırma ve Neşir Dergisi</w:t>
            </w:r>
            <w:r>
              <w:rPr>
                <w:sz w:val="19"/>
                <w:szCs w:val="19"/>
              </w:rPr>
              <w:t xml:space="preserve"> 2/1 (Haziran 2019), 211-257. </w:t>
            </w:r>
            <w:hyperlink r:id="rId101">
              <w:r>
                <w:rPr>
                  <w:sz w:val="19"/>
                  <w:szCs w:val="19"/>
                </w:rPr>
                <w:t>https://doi.org/10.5281/zenodo.3475103</w:t>
              </w:r>
            </w:hyperlink>
          </w:p>
        </w:tc>
      </w:tr>
    </w:tbl>
    <w:p w14:paraId="27477293" w14:textId="77777777" w:rsidR="00382CAE" w:rsidRDefault="00AC4DBB">
      <w:pPr>
        <w:numPr>
          <w:ilvl w:val="0"/>
          <w:numId w:val="3"/>
        </w:numPr>
        <w:pBdr>
          <w:top w:val="nil"/>
          <w:left w:val="nil"/>
          <w:bottom w:val="nil"/>
          <w:right w:val="nil"/>
          <w:between w:val="nil"/>
        </w:pBdr>
      </w:pPr>
      <w:r>
        <w:rPr>
          <w:color w:val="000000"/>
        </w:rPr>
        <w:t>Yazar sayısı üç veya daha fazla ise dipnotta ilk yazarın adı ve soyadına yer verildikten sonra “vd.” kısaltması kullanılır. Benzer şekilde kaynakçada ilk yazarın soyadı ve adı belirtildikten sonra vd. kısaltması yazılır.</w:t>
      </w:r>
    </w:p>
    <w:p w14:paraId="7B032B78" w14:textId="77777777" w:rsidR="00382CAE" w:rsidRDefault="00AC4DBB">
      <w:pPr>
        <w:pStyle w:val="Balk3"/>
        <w:numPr>
          <w:ilvl w:val="1"/>
          <w:numId w:val="12"/>
        </w:numPr>
      </w:pPr>
      <w:bookmarkStart w:id="205" w:name="_3c9z6hx" w:colFirst="0" w:colLast="0"/>
      <w:bookmarkEnd w:id="205"/>
      <w:r>
        <w:lastRenderedPageBreak/>
        <w:t>Makale-Popüler</w:t>
      </w:r>
    </w:p>
    <w:tbl>
      <w:tblPr>
        <w:tblStyle w:val="afffffc"/>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57"/>
        <w:gridCol w:w="5036"/>
      </w:tblGrid>
      <w:tr w:rsidR="00382CAE" w14:paraId="45C10D9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43A7920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36" w:type="dxa"/>
          </w:tcPr>
          <w:p w14:paraId="0E9A051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“Makale Adı”, </w:t>
            </w:r>
            <w:r>
              <w:rPr>
                <w:i/>
                <w:sz w:val="19"/>
                <w:szCs w:val="19"/>
              </w:rPr>
              <w:t>Süreli Yayın Adı</w:t>
            </w:r>
            <w:r>
              <w:rPr>
                <w:sz w:val="19"/>
                <w:szCs w:val="19"/>
              </w:rPr>
              <w:t xml:space="preserve"> Cilt Numarası/Sayı Numarası (Yayın Ayı Yılı), Sayfa Numarası.</w:t>
            </w:r>
          </w:p>
        </w:tc>
      </w:tr>
      <w:tr w:rsidR="00382CAE" w14:paraId="0E612E8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1A32CDA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6" w:type="dxa"/>
          </w:tcPr>
          <w:p w14:paraId="2A07F57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Mustafa Arslan, “Sanal Dünya ve Değişen Toplumsal/Bireysel İlişkiler”, </w:t>
            </w:r>
            <w:r>
              <w:rPr>
                <w:i/>
                <w:sz w:val="19"/>
                <w:szCs w:val="19"/>
              </w:rPr>
              <w:t>Diyanet Aylık Dergi</w:t>
            </w:r>
            <w:r>
              <w:rPr>
                <w:sz w:val="19"/>
                <w:szCs w:val="19"/>
              </w:rPr>
              <w:t xml:space="preserve"> 315 (Mart 2017), 12-14.</w:t>
            </w:r>
          </w:p>
        </w:tc>
      </w:tr>
      <w:tr w:rsidR="00382CAE" w14:paraId="5DA5923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414399E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36" w:type="dxa"/>
          </w:tcPr>
          <w:p w14:paraId="59744C7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“Makale Adı veya Kısaltılmış Başlık”, Sayfa Numarası.</w:t>
            </w:r>
          </w:p>
        </w:tc>
      </w:tr>
      <w:tr w:rsidR="00382CAE" w14:paraId="047FDEB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33E7624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6" w:type="dxa"/>
          </w:tcPr>
          <w:p w14:paraId="4EB157B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Arslan, </w:t>
            </w:r>
            <w:r>
              <w:rPr>
                <w:sz w:val="18"/>
                <w:szCs w:val="18"/>
              </w:rPr>
              <w:t>“Sanal Dünya ve Değişen Toplumsal/Bireysel İlişkiler</w:t>
            </w:r>
            <w:r>
              <w:rPr>
                <w:sz w:val="19"/>
                <w:szCs w:val="19"/>
              </w:rPr>
              <w:t>”, 14.</w:t>
            </w:r>
          </w:p>
        </w:tc>
      </w:tr>
      <w:tr w:rsidR="00382CAE" w14:paraId="2D713F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3890631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36" w:type="dxa"/>
          </w:tcPr>
          <w:p w14:paraId="1635EA7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“Makale Adı”. </w:t>
            </w:r>
            <w:r>
              <w:rPr>
                <w:i/>
                <w:sz w:val="19"/>
                <w:szCs w:val="19"/>
              </w:rPr>
              <w:t>Süreli Yayın Adı</w:t>
            </w:r>
            <w:r>
              <w:rPr>
                <w:sz w:val="19"/>
                <w:szCs w:val="19"/>
              </w:rPr>
              <w:t xml:space="preserve"> Cilt Numarası/Sayı Numarası (Yayın Ayı Yılı), Sayfa Aralığı. Erişim Adresi</w:t>
            </w:r>
          </w:p>
        </w:tc>
      </w:tr>
      <w:tr w:rsidR="00382CAE" w14:paraId="1F0633A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6CAF7A9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6" w:type="dxa"/>
          </w:tcPr>
          <w:p w14:paraId="22FEAB8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Arslan, Mustafa. “Sanal Dünya ve Değişen Toplumsal/Bireysel İlişkiler”. </w:t>
            </w:r>
            <w:r>
              <w:rPr>
                <w:i/>
                <w:sz w:val="19"/>
                <w:szCs w:val="19"/>
              </w:rPr>
              <w:t>Diyanet Aylık Dergi</w:t>
            </w:r>
            <w:r>
              <w:rPr>
                <w:sz w:val="19"/>
                <w:szCs w:val="19"/>
              </w:rPr>
              <w:t xml:space="preserve"> 315 (Mart 2017), 12-30. </w:t>
            </w:r>
            <w:hyperlink r:id="rId102">
              <w:r>
                <w:rPr>
                  <w:sz w:val="19"/>
                  <w:szCs w:val="19"/>
                </w:rPr>
                <w:t>http://www.diyanetdergi.com/gundem/item/674-sanal-dunya-ve-degisen-toplumsal-bireysel-iliskiler</w:t>
              </w:r>
            </w:hyperlink>
          </w:p>
        </w:tc>
      </w:tr>
    </w:tbl>
    <w:p w14:paraId="4BF77111" w14:textId="77777777" w:rsidR="00382CAE" w:rsidRDefault="00AC4DBB">
      <w:pPr>
        <w:pStyle w:val="Balk3"/>
        <w:numPr>
          <w:ilvl w:val="1"/>
          <w:numId w:val="12"/>
        </w:numPr>
      </w:pPr>
      <w:bookmarkStart w:id="206" w:name="_1rf9gpq" w:colFirst="0" w:colLast="0"/>
      <w:bookmarkEnd w:id="206"/>
      <w:r>
        <w:t>Makale-İnternette</w:t>
      </w:r>
    </w:p>
    <w:tbl>
      <w:tblPr>
        <w:tblStyle w:val="af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6B98663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EB9814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5DA0598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“Makale Adı”, </w:t>
            </w:r>
            <w:r>
              <w:rPr>
                <w:i/>
                <w:sz w:val="19"/>
                <w:szCs w:val="19"/>
              </w:rPr>
              <w:t>Site Adı</w:t>
            </w:r>
            <w:r>
              <w:rPr>
                <w:sz w:val="19"/>
                <w:szCs w:val="19"/>
              </w:rPr>
              <w:t xml:space="preserve"> (Erişim Gün Ay Yıl).</w:t>
            </w:r>
          </w:p>
        </w:tc>
      </w:tr>
      <w:tr w:rsidR="00382CAE" w14:paraId="7C25C7A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097213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50E1A93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Sebastian Karcher - Philipp Zumstein, “Citation Styles: History, Practice, and Future”, </w:t>
            </w:r>
            <w:r>
              <w:rPr>
                <w:i/>
                <w:sz w:val="19"/>
                <w:szCs w:val="19"/>
              </w:rPr>
              <w:t xml:space="preserve">Authorea </w:t>
            </w:r>
            <w:r>
              <w:rPr>
                <w:sz w:val="19"/>
                <w:szCs w:val="19"/>
              </w:rPr>
              <w:t>(Erişim 18 Eylül 2019).</w:t>
            </w:r>
          </w:p>
        </w:tc>
      </w:tr>
      <w:tr w:rsidR="00382CAE" w14:paraId="2452962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069F4C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0BDFD09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“Makale Adı”.</w:t>
            </w:r>
          </w:p>
        </w:tc>
      </w:tr>
      <w:tr w:rsidR="00382CAE" w14:paraId="469B8A6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F568FA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6D2232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Sebastian Karcher - Philipp Zumstein, “Citation Styles: History, Practice, and Future”.</w:t>
            </w:r>
          </w:p>
        </w:tc>
      </w:tr>
      <w:tr w:rsidR="00382CAE" w14:paraId="04D9931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81A49B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038AF4A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“Makale Adı”. </w:t>
            </w:r>
            <w:r>
              <w:rPr>
                <w:i/>
                <w:sz w:val="19"/>
                <w:szCs w:val="19"/>
              </w:rPr>
              <w:t xml:space="preserve">Site Adı. </w:t>
            </w:r>
            <w:r>
              <w:rPr>
                <w:sz w:val="19"/>
                <w:szCs w:val="19"/>
              </w:rPr>
              <w:t>Erişim Gün Ay Yıl. Erişim Adresi</w:t>
            </w:r>
          </w:p>
        </w:tc>
      </w:tr>
      <w:tr w:rsidR="00382CAE" w14:paraId="6A82AE5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9EC0DE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5FDE342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Karcher, Sebastian - Zumstein, Philipp. “Citation Styles: History, Practice, and Future”. </w:t>
            </w:r>
            <w:r>
              <w:rPr>
                <w:i/>
                <w:sz w:val="19"/>
                <w:szCs w:val="19"/>
              </w:rPr>
              <w:t xml:space="preserve">Authorea. </w:t>
            </w:r>
            <w:r>
              <w:rPr>
                <w:sz w:val="19"/>
                <w:szCs w:val="19"/>
              </w:rPr>
              <w:t xml:space="preserve">Erişim 18 Eylül 2019. </w:t>
            </w:r>
            <w:hyperlink r:id="rId103">
              <w:r>
                <w:rPr>
                  <w:sz w:val="19"/>
                  <w:szCs w:val="19"/>
                </w:rPr>
                <w:t>https://www.authorea.com/users/102264/ articles/124920-citation-styles-history-practice-and-future</w:t>
              </w:r>
            </w:hyperlink>
          </w:p>
        </w:tc>
      </w:tr>
    </w:tbl>
    <w:p w14:paraId="3266AC46" w14:textId="77777777" w:rsidR="00382CAE" w:rsidRDefault="00382CAE">
      <w:pPr>
        <w:ind w:left="567" w:firstLine="0"/>
      </w:pPr>
    </w:p>
    <w:p w14:paraId="27EBD884" w14:textId="77777777" w:rsidR="00382CAE" w:rsidRDefault="00AC4DBB">
      <w:pPr>
        <w:pStyle w:val="Balk2"/>
        <w:numPr>
          <w:ilvl w:val="0"/>
          <w:numId w:val="12"/>
        </w:numPr>
      </w:pPr>
      <w:bookmarkStart w:id="207" w:name="_4bewzdj" w:colFirst="0" w:colLast="0"/>
      <w:bookmarkEnd w:id="207"/>
      <w:r>
        <w:lastRenderedPageBreak/>
        <w:t>Bildiri/Tebliğ</w:t>
      </w:r>
    </w:p>
    <w:tbl>
      <w:tblPr>
        <w:tblStyle w:val="afffffe"/>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1F93322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DE06B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69B3536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Soyadı, “Bildiri Başlığı”, </w:t>
            </w:r>
            <w:r>
              <w:rPr>
                <w:i/>
                <w:sz w:val="19"/>
                <w:szCs w:val="19"/>
              </w:rPr>
              <w:t>Kitap Adı</w:t>
            </w:r>
            <w:r>
              <w:rPr>
                <w:sz w:val="19"/>
                <w:szCs w:val="19"/>
              </w:rPr>
              <w:t>, ed. Editör Adı Soyadı (Basım Yeri: Yayıncı, Basım Yılı), Cilt/Sayfa Numarası.</w:t>
            </w:r>
          </w:p>
        </w:tc>
      </w:tr>
      <w:tr w:rsidR="00382CAE" w14:paraId="1C4415C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CF770D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BB1835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Abdullah Demir, “Farklı Ebû Hanîfe Tasavvurları: Fakih ve Mütekellim Hanefîler Örneği”, </w:t>
            </w:r>
            <w:r>
              <w:rPr>
                <w:i/>
                <w:sz w:val="19"/>
                <w:szCs w:val="19"/>
              </w:rPr>
              <w:t>IV. Uluslararası Şeyh Şa'ban-ı Velî Sempozyumu,</w:t>
            </w:r>
            <w:r>
              <w:rPr>
                <w:sz w:val="19"/>
                <w:szCs w:val="19"/>
              </w:rPr>
              <w:t xml:space="preserve"> ed. Cengiz Çuhadar vd. (Kastamonu: Kastamonu Üniversitesi Yayınları, 2017), 1/650.</w:t>
            </w:r>
          </w:p>
          <w:p w14:paraId="140844C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Osman Uyanık, “Yusuf Has Hacib’in Gök Bilimine Katkıları”, </w:t>
            </w:r>
            <w:r>
              <w:rPr>
                <w:i/>
                <w:sz w:val="19"/>
                <w:szCs w:val="19"/>
              </w:rPr>
              <w:t xml:space="preserve">Uluslararası Ahmet Yesevi’den Günümüze İnsanlığa Yön Veren Türk Büyükleri Sempozyumu Bildirileri, </w:t>
            </w:r>
            <w:r>
              <w:rPr>
                <w:sz w:val="19"/>
                <w:szCs w:val="19"/>
              </w:rPr>
              <w:t>ed. İrfan Ünver Nasrattınoğlu (Ankara: Türk Kültürü Araştırmaları Kurumu, 2009), 5-43.</w:t>
            </w:r>
          </w:p>
        </w:tc>
      </w:tr>
      <w:tr w:rsidR="00382CAE" w14:paraId="153617D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B03908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52CCC88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“Bildiri Başlığı”, Cilt/Sayfa Numarası.</w:t>
            </w:r>
          </w:p>
        </w:tc>
      </w:tr>
      <w:tr w:rsidR="00382CAE" w14:paraId="3C2FC35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73D9EC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7200DB9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Demir, “Farklı Ebû Hanîfe Tasavvurları: Fakih ve Mütekellim Hanefîler Örneği”, 1/653.</w:t>
            </w:r>
          </w:p>
          <w:p w14:paraId="25F4D22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i/>
                <w:sz w:val="19"/>
                <w:szCs w:val="19"/>
              </w:rPr>
            </w:pPr>
            <w:r>
              <w:rPr>
                <w:sz w:val="19"/>
                <w:szCs w:val="19"/>
              </w:rPr>
              <w:t>Uyanık, “Yusuf Has Hacib’in Gök Bilimine Katkıları”, 13.</w:t>
            </w:r>
          </w:p>
        </w:tc>
      </w:tr>
      <w:tr w:rsidR="00382CAE" w14:paraId="4A9112F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64D26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29E8299C"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“Bildiri Başlığı”. </w:t>
            </w:r>
            <w:r>
              <w:rPr>
                <w:i/>
                <w:sz w:val="19"/>
                <w:szCs w:val="19"/>
              </w:rPr>
              <w:t>Kitap Adı</w:t>
            </w:r>
            <w:r>
              <w:rPr>
                <w:sz w:val="19"/>
                <w:szCs w:val="19"/>
              </w:rPr>
              <w:t>.  ed. Editör Adı Soyadı. Cilt/Sayfa Aralığı. Basım Yeri: Yayıncı, x. Basım, Basım Yılı.</w:t>
            </w:r>
          </w:p>
        </w:tc>
      </w:tr>
      <w:tr w:rsidR="00382CAE" w14:paraId="0B703F0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A92ABD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27D7EDF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Demir, Abdullah. “Farklı Ebû Hanîfe Tasavvurları: Fakih ve Mütekellim Hanefîler Örneği”. </w:t>
            </w:r>
            <w:r>
              <w:rPr>
                <w:i/>
                <w:sz w:val="19"/>
                <w:szCs w:val="19"/>
              </w:rPr>
              <w:t xml:space="preserve">IV. Uluslararası Şeyh Şa'ban-ı Velî Sempozyumu. </w:t>
            </w:r>
            <w:r>
              <w:rPr>
                <w:sz w:val="19"/>
                <w:szCs w:val="19"/>
              </w:rPr>
              <w:t>ed. Cengiz Çuhadar vd. 1/643-658. Kastamonu: Kastamonu Üniversitesi Yayınları, 2017.</w:t>
            </w:r>
          </w:p>
          <w:p w14:paraId="21D1DF4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Uyanık, Osman. “Yusuf Has Hacib’in Gök Bilimine Katkıları”. </w:t>
            </w:r>
            <w:r>
              <w:rPr>
                <w:i/>
                <w:sz w:val="19"/>
                <w:szCs w:val="19"/>
              </w:rPr>
              <w:t>Uluslararası Ahmet Yesevi’den Günümüze İnsanlığa Yön Veren Türk Büyükleri Sempozyumu Bildirileri.</w:t>
            </w:r>
            <w:r>
              <w:rPr>
                <w:sz w:val="19"/>
                <w:szCs w:val="19"/>
              </w:rPr>
              <w:t xml:space="preserve"> ed. İrfan Ünver Nasrattınoğlu. 5-43. Ankara: Türk Kültürü Araştırmaları Kurumu, 2009.</w:t>
            </w:r>
          </w:p>
        </w:tc>
      </w:tr>
    </w:tbl>
    <w:p w14:paraId="6C2EAFE7" w14:textId="77777777" w:rsidR="00382CAE" w:rsidRDefault="00AC4DBB">
      <w:pPr>
        <w:numPr>
          <w:ilvl w:val="0"/>
          <w:numId w:val="3"/>
        </w:numPr>
        <w:pBdr>
          <w:top w:val="nil"/>
          <w:left w:val="nil"/>
          <w:bottom w:val="nil"/>
          <w:right w:val="nil"/>
          <w:between w:val="nil"/>
        </w:pBdr>
      </w:pPr>
      <w:r>
        <w:rPr>
          <w:color w:val="000000"/>
        </w:rPr>
        <w:t>Yazar sayısı üç veya daha fazla ise dipnotta ilk yazarın adı ve soyadına yer verildikten sonra “vd.” kısaltması kullanılır. Benzer şekilde kaynakçada ilk yazarın soyadı ve adı belirtildikten sonra vd. kısaltması yazılır.</w:t>
      </w:r>
    </w:p>
    <w:p w14:paraId="561F323E" w14:textId="77777777" w:rsidR="00382CAE" w:rsidRDefault="00AC4DBB">
      <w:pPr>
        <w:pStyle w:val="Balk2"/>
        <w:numPr>
          <w:ilvl w:val="0"/>
          <w:numId w:val="12"/>
        </w:numPr>
      </w:pPr>
      <w:bookmarkStart w:id="208" w:name="_2qk79lc" w:colFirst="0" w:colLast="0"/>
      <w:bookmarkEnd w:id="208"/>
      <w:r>
        <w:lastRenderedPageBreak/>
        <w:t>Gazete</w:t>
      </w:r>
    </w:p>
    <w:p w14:paraId="05D76226" w14:textId="77777777" w:rsidR="00382CAE" w:rsidRDefault="00AC4DBB">
      <w:pPr>
        <w:pStyle w:val="Balk3"/>
        <w:numPr>
          <w:ilvl w:val="1"/>
          <w:numId w:val="12"/>
        </w:numPr>
      </w:pPr>
      <w:bookmarkStart w:id="209" w:name="_15phjt5" w:colFirst="0" w:colLast="0"/>
      <w:bookmarkEnd w:id="209"/>
      <w:r>
        <w:t>Gazete-Köşe Yazısı</w:t>
      </w:r>
    </w:p>
    <w:tbl>
      <w:tblPr>
        <w:tblStyle w:val="affffff"/>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01F420F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2DCF55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61BBF00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Adı Soyadı, “Köşe Yazısı Başlığı”, Gazete</w:t>
            </w:r>
            <w:r>
              <w:rPr>
                <w:i/>
                <w:sz w:val="19"/>
                <w:szCs w:val="19"/>
              </w:rPr>
              <w:t xml:space="preserve"> Adı</w:t>
            </w:r>
            <w:r>
              <w:rPr>
                <w:sz w:val="19"/>
                <w:szCs w:val="19"/>
              </w:rPr>
              <w:t xml:space="preserve"> (Yayın Günü Ayı Yılı), Sayfa Numarası.</w:t>
            </w:r>
          </w:p>
        </w:tc>
      </w:tr>
      <w:tr w:rsidR="00382CAE" w14:paraId="44E51A0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DA0CD0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CE6CC67" w14:textId="77777777" w:rsidR="00382CAE" w:rsidRDefault="00AC4DBB">
            <w:pPr>
              <w:spacing w:before="0"/>
              <w:ind w:firstLine="0"/>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Murat Bardakçı,</w:t>
            </w:r>
            <w:r>
              <w:rPr>
                <w:i/>
                <w:sz w:val="19"/>
                <w:szCs w:val="19"/>
              </w:rPr>
              <w:t xml:space="preserve"> </w:t>
            </w:r>
            <w:r>
              <w:rPr>
                <w:sz w:val="19"/>
                <w:szCs w:val="19"/>
              </w:rPr>
              <w:t>“Restorasyon Faaliyetleri ve Şeyh Galib’in Sandukası”,</w:t>
            </w:r>
            <w:r>
              <w:rPr>
                <w:i/>
                <w:sz w:val="19"/>
                <w:szCs w:val="19"/>
              </w:rPr>
              <w:t xml:space="preserve"> Habertürk</w:t>
            </w:r>
            <w:r>
              <w:rPr>
                <w:sz w:val="19"/>
                <w:szCs w:val="19"/>
              </w:rPr>
              <w:t xml:space="preserve"> (20 Ağustos 2019).</w:t>
            </w:r>
          </w:p>
          <w:p w14:paraId="6D3C7F1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 Şükrü Hanioğlu, “15 Temmuz’u Farklı Kılan Nedir?”, </w:t>
            </w:r>
            <w:r>
              <w:rPr>
                <w:i/>
                <w:sz w:val="19"/>
                <w:szCs w:val="19"/>
              </w:rPr>
              <w:t xml:space="preserve">Sabah </w:t>
            </w:r>
            <w:r>
              <w:rPr>
                <w:sz w:val="19"/>
                <w:szCs w:val="19"/>
              </w:rPr>
              <w:t xml:space="preserve">(15 Temmuz 2018), 8. </w:t>
            </w:r>
          </w:p>
        </w:tc>
      </w:tr>
      <w:tr w:rsidR="00382CAE" w14:paraId="71A92FC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4247C0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26B7BBB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“Köşe Yazısı Başlığı”, Sayfa Numarası.</w:t>
            </w:r>
          </w:p>
        </w:tc>
      </w:tr>
      <w:tr w:rsidR="00382CAE" w14:paraId="18AEAA5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29AA60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01E0585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Bardakçı,</w:t>
            </w:r>
            <w:r>
              <w:rPr>
                <w:i/>
                <w:sz w:val="19"/>
                <w:szCs w:val="19"/>
              </w:rPr>
              <w:t xml:space="preserve"> </w:t>
            </w:r>
            <w:r>
              <w:rPr>
                <w:sz w:val="19"/>
                <w:szCs w:val="19"/>
              </w:rPr>
              <w:t>“Restorasyon Faaliyetleri ve Şeyh Galib’in Sandukası”.</w:t>
            </w:r>
          </w:p>
          <w:p w14:paraId="16AA273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Hanioğlu, “15 Temmuz’u Farklı Kılan Nedir?”, 8.</w:t>
            </w:r>
          </w:p>
        </w:tc>
      </w:tr>
      <w:tr w:rsidR="00382CAE" w14:paraId="0FF1AED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FC97D2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6FD315A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Adı. “Köşe Yazısı Başlığı”. Gazete</w:t>
            </w:r>
            <w:r>
              <w:rPr>
                <w:i/>
                <w:sz w:val="19"/>
                <w:szCs w:val="19"/>
              </w:rPr>
              <w:t xml:space="preserve"> Adı</w:t>
            </w:r>
            <w:r>
              <w:rPr>
                <w:sz w:val="19"/>
                <w:szCs w:val="19"/>
              </w:rPr>
              <w:t xml:space="preserve"> (Yayın Günü Ayı Yılı), Sayfa Aralığı. Erişim Adresi</w:t>
            </w:r>
          </w:p>
        </w:tc>
      </w:tr>
      <w:tr w:rsidR="00382CAE" w14:paraId="0D39F66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5CC15A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4166F145"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Bardakçı, Murat.</w:t>
            </w:r>
            <w:r>
              <w:rPr>
                <w:i/>
                <w:sz w:val="19"/>
                <w:szCs w:val="19"/>
              </w:rPr>
              <w:t xml:space="preserve"> </w:t>
            </w:r>
            <w:r>
              <w:rPr>
                <w:sz w:val="19"/>
                <w:szCs w:val="19"/>
              </w:rPr>
              <w:t>“Restorasyon Faaliyetleri ve Şeyh Galib’in Sandukası”.</w:t>
            </w:r>
            <w:r>
              <w:rPr>
                <w:i/>
                <w:sz w:val="19"/>
                <w:szCs w:val="19"/>
              </w:rPr>
              <w:t xml:space="preserve"> Habertürk</w:t>
            </w:r>
            <w:r>
              <w:rPr>
                <w:sz w:val="19"/>
                <w:szCs w:val="19"/>
              </w:rPr>
              <w:t xml:space="preserve"> (20 Ağustos 2019). </w:t>
            </w:r>
            <w:hyperlink r:id="rId104">
              <w:r>
                <w:rPr>
                  <w:sz w:val="19"/>
                  <w:szCs w:val="19"/>
                </w:rPr>
                <w:t>https://www.haberturk.com/yazarlar/murat-bardakci/2514553-restorasyon-faaliyetleri-ve-seyh-galibin-sandukasi</w:t>
              </w:r>
            </w:hyperlink>
          </w:p>
          <w:p w14:paraId="2542C2DA"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Hanioğlu, M. Şükrü. “15 Temmuz’u Farklı Kılan Nedir?”. </w:t>
            </w:r>
            <w:r>
              <w:rPr>
                <w:i/>
                <w:sz w:val="19"/>
                <w:szCs w:val="19"/>
              </w:rPr>
              <w:t xml:space="preserve">Sabah </w:t>
            </w:r>
            <w:r>
              <w:rPr>
                <w:sz w:val="19"/>
                <w:szCs w:val="19"/>
              </w:rPr>
              <w:t xml:space="preserve">(15 Temmuz 2018), 8. </w:t>
            </w:r>
            <w:hyperlink r:id="rId105">
              <w:r>
                <w:rPr>
                  <w:sz w:val="19"/>
                  <w:szCs w:val="19"/>
                </w:rPr>
                <w:t>https://www.sabah.com.tr/yazarlar/hanioglu/ 2018/07/15/15-temmuzu-farkli-kilan-nedir</w:t>
              </w:r>
            </w:hyperlink>
            <w:r>
              <w:rPr>
                <w:sz w:val="19"/>
                <w:szCs w:val="19"/>
              </w:rPr>
              <w:t xml:space="preserve"> </w:t>
            </w:r>
          </w:p>
        </w:tc>
      </w:tr>
    </w:tbl>
    <w:p w14:paraId="03AF3CD1" w14:textId="77777777" w:rsidR="00382CAE" w:rsidRDefault="00382CAE">
      <w:pPr>
        <w:ind w:left="567" w:firstLine="0"/>
      </w:pPr>
      <w:bookmarkStart w:id="210" w:name="_3pp52gy" w:colFirst="0" w:colLast="0"/>
      <w:bookmarkEnd w:id="210"/>
    </w:p>
    <w:p w14:paraId="74BCDE83" w14:textId="77777777" w:rsidR="00382CAE" w:rsidRDefault="00AC4DBB">
      <w:pPr>
        <w:pStyle w:val="Balk3"/>
        <w:numPr>
          <w:ilvl w:val="1"/>
          <w:numId w:val="12"/>
        </w:numPr>
      </w:pPr>
      <w:bookmarkStart w:id="211" w:name="_24ufcor" w:colFirst="0" w:colLast="0"/>
      <w:bookmarkEnd w:id="211"/>
      <w:r>
        <w:t>Gazete Haberi-Yazarlı</w:t>
      </w:r>
    </w:p>
    <w:tbl>
      <w:tblPr>
        <w:tblStyle w:val="affffff0"/>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4E887DF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CB1377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05A964B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Adı Soyadı, “Haber Başlığı”, Gazete</w:t>
            </w:r>
            <w:r>
              <w:rPr>
                <w:i/>
                <w:sz w:val="19"/>
                <w:szCs w:val="19"/>
              </w:rPr>
              <w:t xml:space="preserve"> Adı</w:t>
            </w:r>
            <w:r>
              <w:rPr>
                <w:sz w:val="19"/>
                <w:szCs w:val="19"/>
              </w:rPr>
              <w:t xml:space="preserve"> (Gün Ay Yıl), Sayfa Aralığı.</w:t>
            </w:r>
          </w:p>
        </w:tc>
      </w:tr>
      <w:tr w:rsidR="00382CAE" w14:paraId="04BA5DB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555584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627823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Alaattin Aktaş, “Faizin düşmesi kimlere yarar?”, </w:t>
            </w:r>
            <w:r>
              <w:rPr>
                <w:i/>
                <w:sz w:val="19"/>
                <w:szCs w:val="19"/>
              </w:rPr>
              <w:t xml:space="preserve">Dünya </w:t>
            </w:r>
            <w:r>
              <w:rPr>
                <w:sz w:val="19"/>
                <w:szCs w:val="19"/>
              </w:rPr>
              <w:t xml:space="preserve">(10 Temmuz 2019), 6. </w:t>
            </w:r>
          </w:p>
        </w:tc>
      </w:tr>
      <w:tr w:rsidR="00382CAE" w14:paraId="14A3302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CA99C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11DE34F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“Haber Başlığı”, Sayfa Numarası.</w:t>
            </w:r>
          </w:p>
        </w:tc>
      </w:tr>
      <w:tr w:rsidR="00382CAE" w14:paraId="4BE97EB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37B90D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466FD92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i/>
                <w:sz w:val="19"/>
                <w:szCs w:val="19"/>
              </w:rPr>
            </w:pPr>
            <w:r>
              <w:rPr>
                <w:sz w:val="19"/>
                <w:szCs w:val="19"/>
              </w:rPr>
              <w:t>Aktaş, “Faizin düşmesi kimlere yarar?”, 6.</w:t>
            </w:r>
          </w:p>
        </w:tc>
      </w:tr>
      <w:tr w:rsidR="00382CAE" w14:paraId="797C737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7AFD18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0F062314"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Adı. “Haber Başlığı”. Gazete</w:t>
            </w:r>
            <w:r>
              <w:rPr>
                <w:i/>
                <w:sz w:val="19"/>
                <w:szCs w:val="19"/>
              </w:rPr>
              <w:t xml:space="preserve"> Adı</w:t>
            </w:r>
            <w:r>
              <w:rPr>
                <w:sz w:val="19"/>
                <w:szCs w:val="19"/>
              </w:rPr>
              <w:t xml:space="preserve"> (Gün Ay Yıl), Sayfa Aralığı. Erişim Adresi</w:t>
            </w:r>
          </w:p>
        </w:tc>
      </w:tr>
      <w:tr w:rsidR="00382CAE" w14:paraId="249276A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6671EE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2D189ED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Aktaş, Alaattin. “Faizin düşmesi kimlere yarar?”. </w:t>
            </w:r>
            <w:r>
              <w:rPr>
                <w:i/>
                <w:sz w:val="19"/>
                <w:szCs w:val="19"/>
              </w:rPr>
              <w:t xml:space="preserve">Dünya </w:t>
            </w:r>
            <w:r>
              <w:rPr>
                <w:sz w:val="19"/>
                <w:szCs w:val="19"/>
              </w:rPr>
              <w:t xml:space="preserve">(10 Temmuz 2019), 6. </w:t>
            </w:r>
            <w:hyperlink r:id="rId106">
              <w:r>
                <w:rPr>
                  <w:sz w:val="19"/>
                  <w:szCs w:val="19"/>
                </w:rPr>
                <w:t>https://www.dunya.com</w:t>
              </w:r>
            </w:hyperlink>
          </w:p>
        </w:tc>
      </w:tr>
    </w:tbl>
    <w:p w14:paraId="21DF72C9" w14:textId="77777777" w:rsidR="00382CAE" w:rsidRDefault="00382CAE">
      <w:pPr>
        <w:ind w:left="567" w:firstLine="0"/>
      </w:pPr>
      <w:bookmarkStart w:id="212" w:name="_jzpmwk" w:colFirst="0" w:colLast="0"/>
      <w:bookmarkEnd w:id="212"/>
    </w:p>
    <w:p w14:paraId="14435BBE" w14:textId="77777777" w:rsidR="00382CAE" w:rsidRDefault="00AC4DBB">
      <w:pPr>
        <w:pStyle w:val="Balk3"/>
        <w:numPr>
          <w:ilvl w:val="1"/>
          <w:numId w:val="12"/>
        </w:numPr>
        <w:spacing w:before="60" w:after="0"/>
        <w:ind w:left="924" w:hanging="357"/>
      </w:pPr>
      <w:bookmarkStart w:id="213" w:name="_33zd5kd" w:colFirst="0" w:colLast="0"/>
      <w:bookmarkEnd w:id="213"/>
      <w:r>
        <w:lastRenderedPageBreak/>
        <w:t>Gazete Haberi-Yazarsız</w:t>
      </w:r>
    </w:p>
    <w:tbl>
      <w:tblPr>
        <w:tblStyle w:val="affffff1"/>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72BC46C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7234FE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20BC4BF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Gazete Adı</w:t>
            </w:r>
            <w:r>
              <w:rPr>
                <w:sz w:val="18"/>
                <w:szCs w:val="18"/>
              </w:rPr>
              <w:t>, “Haber Başlığı” (Gün Ay Yıl), Sayfa Aralığı.</w:t>
            </w:r>
          </w:p>
        </w:tc>
      </w:tr>
      <w:tr w:rsidR="00382CAE" w14:paraId="6CF1813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BF45BF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287A0A7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Milliyet, </w:t>
            </w:r>
            <w:r>
              <w:rPr>
                <w:sz w:val="18"/>
                <w:szCs w:val="18"/>
              </w:rPr>
              <w:t>“Yetki Kanunları” (17 Eylül 1971), 1.</w:t>
            </w:r>
          </w:p>
        </w:tc>
      </w:tr>
      <w:tr w:rsidR="00382CAE" w14:paraId="2B0967D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7F6844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173D704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Gazete Adı</w:t>
            </w:r>
            <w:r>
              <w:rPr>
                <w:sz w:val="18"/>
                <w:szCs w:val="18"/>
              </w:rPr>
              <w:t>, “Haber Başlığı”, Sayfa Aralığı.</w:t>
            </w:r>
          </w:p>
        </w:tc>
      </w:tr>
      <w:tr w:rsidR="00382CAE" w14:paraId="10271D5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2E1ED0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04F601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Milliyet, </w:t>
            </w:r>
            <w:r>
              <w:rPr>
                <w:sz w:val="18"/>
                <w:szCs w:val="18"/>
              </w:rPr>
              <w:t>“Yetki Kanunları”, 1.</w:t>
            </w:r>
          </w:p>
        </w:tc>
      </w:tr>
      <w:tr w:rsidR="00382CAE" w14:paraId="33F1551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79C6BA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56DB3E49"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Gazete Adı</w:t>
            </w:r>
            <w:r>
              <w:rPr>
                <w:sz w:val="18"/>
                <w:szCs w:val="18"/>
              </w:rPr>
              <w:t>. “Haber Başlığı” (Gün Ay Yıl), Sayfa Aralığı. Erişim Adresi</w:t>
            </w:r>
          </w:p>
        </w:tc>
      </w:tr>
      <w:tr w:rsidR="00382CAE" w14:paraId="3C476A2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C59C2F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2A98A039"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Milliyet</w:t>
            </w:r>
            <w:r>
              <w:rPr>
                <w:sz w:val="18"/>
                <w:szCs w:val="18"/>
              </w:rPr>
              <w:t>.</w:t>
            </w:r>
            <w:r>
              <w:rPr>
                <w:i/>
                <w:sz w:val="18"/>
                <w:szCs w:val="18"/>
              </w:rPr>
              <w:t xml:space="preserve"> </w:t>
            </w:r>
            <w:r>
              <w:rPr>
                <w:sz w:val="18"/>
                <w:szCs w:val="18"/>
              </w:rPr>
              <w:t xml:space="preserve">“Yetki Kanunları” (17 Eylül 1971), 1. </w:t>
            </w:r>
            <w:hyperlink r:id="rId107">
              <w:r>
                <w:rPr>
                  <w:sz w:val="18"/>
                  <w:szCs w:val="18"/>
                </w:rPr>
                <w:t>http://www.milliyet.com.tr</w:t>
              </w:r>
            </w:hyperlink>
          </w:p>
        </w:tc>
      </w:tr>
    </w:tbl>
    <w:p w14:paraId="1AC0EE0E" w14:textId="77777777" w:rsidR="00382CAE" w:rsidRDefault="00AC4DBB">
      <w:pPr>
        <w:pStyle w:val="Balk2"/>
        <w:numPr>
          <w:ilvl w:val="0"/>
          <w:numId w:val="12"/>
        </w:numPr>
      </w:pPr>
      <w:bookmarkStart w:id="214" w:name="_1j4nfs6" w:colFirst="0" w:colLast="0"/>
      <w:bookmarkEnd w:id="214"/>
      <w:r>
        <w:t>Rapor</w:t>
      </w:r>
    </w:p>
    <w:p w14:paraId="76796147" w14:textId="77777777" w:rsidR="00382CAE" w:rsidRDefault="00AC4DBB">
      <w:pPr>
        <w:keepNext/>
        <w:keepLines/>
        <w:numPr>
          <w:ilvl w:val="1"/>
          <w:numId w:val="12"/>
        </w:numPr>
        <w:pBdr>
          <w:top w:val="nil"/>
          <w:left w:val="nil"/>
          <w:bottom w:val="nil"/>
          <w:right w:val="nil"/>
          <w:between w:val="nil"/>
        </w:pBdr>
        <w:ind w:left="924" w:hanging="357"/>
      </w:pPr>
      <w:bookmarkStart w:id="215" w:name="_434ayfz" w:colFirst="0" w:colLast="0"/>
      <w:bookmarkEnd w:id="215"/>
      <w:r>
        <w:rPr>
          <w:b/>
          <w:color w:val="1ABAC8"/>
        </w:rPr>
        <w:t>Rapor-Yazarsız</w:t>
      </w:r>
    </w:p>
    <w:tbl>
      <w:tblPr>
        <w:tblStyle w:val="a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53"/>
        <w:gridCol w:w="5041"/>
      </w:tblGrid>
      <w:tr w:rsidR="00382CAE" w14:paraId="47747B8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2995EAF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41" w:type="dxa"/>
          </w:tcPr>
          <w:p w14:paraId="7763B71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Kurum Adı</w:t>
            </w:r>
            <w:r>
              <w:rPr>
                <w:i/>
                <w:sz w:val="18"/>
                <w:szCs w:val="18"/>
              </w:rPr>
              <w:t xml:space="preserve"> </w:t>
            </w:r>
            <w:r>
              <w:rPr>
                <w:sz w:val="18"/>
                <w:szCs w:val="18"/>
              </w:rPr>
              <w:t>(Kurum Adı Kısaltması),</w:t>
            </w:r>
            <w:r>
              <w:rPr>
                <w:i/>
                <w:sz w:val="18"/>
                <w:szCs w:val="18"/>
              </w:rPr>
              <w:t xml:space="preserve"> Eser Adı</w:t>
            </w:r>
            <w:r>
              <w:rPr>
                <w:sz w:val="18"/>
                <w:szCs w:val="18"/>
              </w:rPr>
              <w:t xml:space="preserve"> (Basım Yeri: Yayıncı, Basım Yılı), Cilt/Sayfa Numarası. </w:t>
            </w:r>
          </w:p>
        </w:tc>
      </w:tr>
      <w:tr w:rsidR="00382CAE" w14:paraId="1320A61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5AB483B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1" w:type="dxa"/>
          </w:tcPr>
          <w:p w14:paraId="5A2D3BB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Din İşleri Yüksek Kurulu Başkanlığı (DİYKB), </w:t>
            </w:r>
            <w:r>
              <w:rPr>
                <w:i/>
                <w:sz w:val="18"/>
                <w:szCs w:val="18"/>
              </w:rPr>
              <w:t>Kendi Dilinden FETÖ Örgütlü Bir Din İstismarı</w:t>
            </w:r>
            <w:r>
              <w:rPr>
                <w:sz w:val="18"/>
                <w:szCs w:val="18"/>
              </w:rPr>
              <w:t xml:space="preserve"> (Ankara: Diyanet İşleri Yayınları, 2017), 36.</w:t>
            </w:r>
          </w:p>
          <w:p w14:paraId="14581B6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Meclis Araştırması Komisyonu (MAK), </w:t>
            </w:r>
            <w:r>
              <w:rPr>
                <w:i/>
                <w:sz w:val="18"/>
                <w:szCs w:val="18"/>
              </w:rPr>
              <w:t>Başta Cinsel İstismar Olmak Üzere Çocuklara Yönelik Her Türlü İstismar Olaylarının Araştırılarak Alınması Gereken Önlemlerin Belirlenmesi Amacıyla Kurulan Meclis Araştırması Komisyonu Raporu</w:t>
            </w:r>
            <w:r>
              <w:rPr>
                <w:sz w:val="18"/>
                <w:szCs w:val="18"/>
              </w:rPr>
              <w:t xml:space="preserve"> (Ankara: TBMM, 2016), 45.</w:t>
            </w:r>
          </w:p>
        </w:tc>
      </w:tr>
      <w:tr w:rsidR="00382CAE" w14:paraId="427454B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6690D8D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41" w:type="dxa"/>
          </w:tcPr>
          <w:p w14:paraId="5DDB55B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Kurum Adı Kısaltması, </w:t>
            </w:r>
            <w:r>
              <w:rPr>
                <w:i/>
                <w:sz w:val="18"/>
                <w:szCs w:val="18"/>
              </w:rPr>
              <w:t xml:space="preserve">Eser Adı, </w:t>
            </w:r>
            <w:r>
              <w:rPr>
                <w:sz w:val="18"/>
                <w:szCs w:val="18"/>
              </w:rPr>
              <w:t>Cilt/Sayfa Numarası.</w:t>
            </w:r>
          </w:p>
        </w:tc>
      </w:tr>
      <w:tr w:rsidR="00382CAE" w14:paraId="10F8384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03E3381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1" w:type="dxa"/>
          </w:tcPr>
          <w:p w14:paraId="3EEBA00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DİYKB, </w:t>
            </w:r>
            <w:r>
              <w:rPr>
                <w:i/>
                <w:sz w:val="18"/>
                <w:szCs w:val="18"/>
              </w:rPr>
              <w:t>Kendi Dilinden FETÖ Örgütlü Bir Din İstismarı</w:t>
            </w:r>
            <w:r>
              <w:rPr>
                <w:sz w:val="18"/>
                <w:szCs w:val="18"/>
              </w:rPr>
              <w:t>, 45.</w:t>
            </w:r>
          </w:p>
          <w:p w14:paraId="7065EB1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MAK, </w:t>
            </w:r>
            <w:r>
              <w:rPr>
                <w:i/>
                <w:sz w:val="18"/>
                <w:szCs w:val="18"/>
              </w:rPr>
              <w:t>Cinsel İstismar Olaylarının Önlenmesi Amacıyla Kurulan Meclis Araştırması Komisyonu Raporu</w:t>
            </w:r>
            <w:r>
              <w:rPr>
                <w:sz w:val="18"/>
                <w:szCs w:val="18"/>
              </w:rPr>
              <w:t>, 45-47.</w:t>
            </w:r>
          </w:p>
        </w:tc>
      </w:tr>
      <w:tr w:rsidR="00382CAE" w14:paraId="0DFB766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1D92F5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41" w:type="dxa"/>
          </w:tcPr>
          <w:p w14:paraId="29D93CB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Kurum Adı</w:t>
            </w:r>
            <w:r>
              <w:rPr>
                <w:i/>
                <w:sz w:val="18"/>
                <w:szCs w:val="18"/>
              </w:rPr>
              <w:t xml:space="preserve"> </w:t>
            </w:r>
            <w:r>
              <w:rPr>
                <w:sz w:val="18"/>
                <w:szCs w:val="18"/>
              </w:rPr>
              <w:t>Kısaltması</w:t>
            </w:r>
            <w:r>
              <w:rPr>
                <w:i/>
                <w:sz w:val="18"/>
                <w:szCs w:val="18"/>
              </w:rPr>
              <w:t xml:space="preserve">, </w:t>
            </w:r>
            <w:r>
              <w:rPr>
                <w:sz w:val="18"/>
                <w:szCs w:val="18"/>
              </w:rPr>
              <w:t>Kurum Adı</w:t>
            </w:r>
            <w:r>
              <w:rPr>
                <w:i/>
                <w:sz w:val="18"/>
                <w:szCs w:val="18"/>
              </w:rPr>
              <w:t>. Eser Adı</w:t>
            </w:r>
            <w:r>
              <w:rPr>
                <w:sz w:val="18"/>
                <w:szCs w:val="18"/>
              </w:rPr>
              <w:t>. Basım Yeri: Yayıncı, x. Basım, Basım Yılı.  Erişim Adresi</w:t>
            </w:r>
          </w:p>
        </w:tc>
      </w:tr>
      <w:tr w:rsidR="00382CAE" w14:paraId="49514DB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02FAF8B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1" w:type="dxa"/>
          </w:tcPr>
          <w:p w14:paraId="7123172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DİYKB, Din İşleri Yüksek Kurulu Başkanlığı. </w:t>
            </w:r>
            <w:r>
              <w:rPr>
                <w:i/>
                <w:sz w:val="18"/>
                <w:szCs w:val="18"/>
              </w:rPr>
              <w:t>Kendi Dilinden FETÖ Örgütlü Bir Din İstismarı</w:t>
            </w:r>
            <w:r>
              <w:rPr>
                <w:sz w:val="18"/>
                <w:szCs w:val="18"/>
              </w:rPr>
              <w:t>. Ankara: Diyanet İşleri Yayınları, 2017.</w:t>
            </w:r>
          </w:p>
          <w:p w14:paraId="6A3D361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MAK, Meclis Araştırması Komisyonu. </w:t>
            </w:r>
            <w:r>
              <w:rPr>
                <w:i/>
                <w:sz w:val="18"/>
                <w:szCs w:val="18"/>
              </w:rPr>
              <w:t xml:space="preserve">Başta Cinsel İstismar Olmak </w:t>
            </w:r>
            <w:r>
              <w:rPr>
                <w:i/>
                <w:sz w:val="17"/>
                <w:szCs w:val="17"/>
              </w:rPr>
              <w:t>Üzere Çocuklara Yönelik Her Türlü İstismar Olaylarının Araştırılarak Alınması Gereken Önlemlerin Belirlenmesi Amacıyla Kurulan Meclis Araştırması Komisyonu Raporu</w:t>
            </w:r>
            <w:r>
              <w:rPr>
                <w:sz w:val="17"/>
                <w:szCs w:val="17"/>
              </w:rPr>
              <w:t xml:space="preserve">. Ankara: TBMM, 2016. </w:t>
            </w:r>
            <w:hyperlink r:id="rId108">
              <w:r>
                <w:rPr>
                  <w:sz w:val="17"/>
                  <w:szCs w:val="17"/>
                </w:rPr>
                <w:t>https://www.tbmm.gov.tr/sirasayi/donem26/yil01/ss442.pdf</w:t>
              </w:r>
            </w:hyperlink>
          </w:p>
        </w:tc>
      </w:tr>
    </w:tbl>
    <w:p w14:paraId="4F1EA617" w14:textId="77777777" w:rsidR="00382CAE" w:rsidRDefault="00382CAE">
      <w:pPr>
        <w:pBdr>
          <w:top w:val="nil"/>
          <w:left w:val="nil"/>
          <w:bottom w:val="nil"/>
          <w:right w:val="nil"/>
          <w:between w:val="nil"/>
        </w:pBdr>
        <w:ind w:left="360" w:hanging="360"/>
        <w:rPr>
          <w:color w:val="000000"/>
          <w:sz w:val="8"/>
          <w:szCs w:val="8"/>
        </w:rPr>
      </w:pPr>
    </w:p>
    <w:tbl>
      <w:tblPr>
        <w:tblStyle w:val="a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B3AD98B" w14:textId="77777777">
        <w:tc>
          <w:tcPr>
            <w:tcW w:w="6794" w:type="dxa"/>
          </w:tcPr>
          <w:p w14:paraId="65D6A6EE"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Yazar Adı alanına Kurum Adı, Soyadı alanına ise Kurum Adı Kısaltması yazılır.</w:t>
            </w:r>
          </w:p>
          <w:p w14:paraId="76CEEBD9" w14:textId="77777777" w:rsidR="00382CAE" w:rsidRDefault="00AC4DBB">
            <w:pPr>
              <w:spacing w:before="0"/>
              <w:ind w:left="454" w:hanging="227"/>
              <w:rPr>
                <w:sz w:val="17"/>
                <w:szCs w:val="17"/>
              </w:rPr>
            </w:pPr>
            <w:r>
              <w:rPr>
                <w:b/>
                <w:color w:val="1ABAC8"/>
                <w:sz w:val="17"/>
                <w:szCs w:val="17"/>
              </w:rPr>
              <w:tab/>
              <w:t>Örnek:</w:t>
            </w:r>
            <w:r>
              <w:rPr>
                <w:color w:val="1ABAC8"/>
                <w:sz w:val="17"/>
                <w:szCs w:val="17"/>
              </w:rPr>
              <w:t xml:space="preserve"> </w:t>
            </w:r>
            <w:r>
              <w:rPr>
                <w:sz w:val="17"/>
                <w:szCs w:val="17"/>
              </w:rPr>
              <w:t>TDK, Türk Dil Kurumu</w:t>
            </w:r>
          </w:p>
        </w:tc>
      </w:tr>
    </w:tbl>
    <w:p w14:paraId="1BB89120" w14:textId="77777777" w:rsidR="00382CAE" w:rsidRDefault="00AC4DBB">
      <w:pPr>
        <w:keepNext/>
        <w:keepLines/>
        <w:numPr>
          <w:ilvl w:val="1"/>
          <w:numId w:val="12"/>
        </w:numPr>
        <w:pBdr>
          <w:top w:val="nil"/>
          <w:left w:val="nil"/>
          <w:bottom w:val="nil"/>
          <w:right w:val="nil"/>
          <w:between w:val="nil"/>
        </w:pBdr>
        <w:spacing w:before="120" w:after="60"/>
      </w:pPr>
      <w:bookmarkStart w:id="216" w:name="_2i9l8ns" w:colFirst="0" w:colLast="0"/>
      <w:bookmarkEnd w:id="216"/>
      <w:r>
        <w:rPr>
          <w:b/>
          <w:color w:val="1ABAC8"/>
        </w:rPr>
        <w:t>Rapor-Yazarlı</w:t>
      </w:r>
    </w:p>
    <w:tbl>
      <w:tblPr>
        <w:tblStyle w:val="a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49"/>
        <w:gridCol w:w="5045"/>
      </w:tblGrid>
      <w:tr w:rsidR="00382CAE" w14:paraId="1C650B7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12A4343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45" w:type="dxa"/>
          </w:tcPr>
          <w:p w14:paraId="4073252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Hazırlayan Adı Soyadı, </w:t>
            </w:r>
            <w:r>
              <w:rPr>
                <w:i/>
                <w:sz w:val="19"/>
                <w:szCs w:val="19"/>
              </w:rPr>
              <w:t>Rapor Adı</w:t>
            </w:r>
            <w:r>
              <w:rPr>
                <w:sz w:val="19"/>
                <w:szCs w:val="19"/>
              </w:rPr>
              <w:t xml:space="preserve"> (Kurum Adı, Yılı), Sayfa Numarası.</w:t>
            </w:r>
          </w:p>
        </w:tc>
      </w:tr>
      <w:tr w:rsidR="00382CAE" w14:paraId="4E8C1B0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6B763E0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5" w:type="dxa"/>
          </w:tcPr>
          <w:p w14:paraId="3235A1C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Mustafa Aydıntepe - İzzettin Artokça, </w:t>
            </w:r>
            <w:r>
              <w:rPr>
                <w:i/>
                <w:sz w:val="19"/>
                <w:szCs w:val="19"/>
              </w:rPr>
              <w:t>Yemen Raporu</w:t>
            </w:r>
            <w:r>
              <w:rPr>
                <w:sz w:val="19"/>
                <w:szCs w:val="19"/>
              </w:rPr>
              <w:t xml:space="preserve"> (TASAM, 2013), 14, </w:t>
            </w:r>
          </w:p>
        </w:tc>
      </w:tr>
      <w:tr w:rsidR="00382CAE" w14:paraId="7207B33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6FF6675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45" w:type="dxa"/>
          </w:tcPr>
          <w:p w14:paraId="5AE72F2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Hazırlayan Soyadı, </w:t>
            </w:r>
            <w:r>
              <w:rPr>
                <w:i/>
                <w:sz w:val="19"/>
                <w:szCs w:val="19"/>
              </w:rPr>
              <w:t>Rapor Adı</w:t>
            </w:r>
            <w:r>
              <w:rPr>
                <w:sz w:val="19"/>
                <w:szCs w:val="19"/>
              </w:rPr>
              <w:t>, Sayfa Numarası.</w:t>
            </w:r>
          </w:p>
        </w:tc>
      </w:tr>
      <w:tr w:rsidR="00382CAE" w14:paraId="4FA7DFB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2C7347F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5" w:type="dxa"/>
          </w:tcPr>
          <w:p w14:paraId="5D9C48F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Aydıntepe - Artokça, </w:t>
            </w:r>
            <w:r>
              <w:rPr>
                <w:i/>
                <w:sz w:val="19"/>
                <w:szCs w:val="19"/>
              </w:rPr>
              <w:t>Yemen Raporu</w:t>
            </w:r>
            <w:r>
              <w:rPr>
                <w:sz w:val="19"/>
                <w:szCs w:val="19"/>
              </w:rPr>
              <w:t>, 16.</w:t>
            </w:r>
          </w:p>
        </w:tc>
      </w:tr>
      <w:tr w:rsidR="00382CAE" w14:paraId="169B310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763EE50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45" w:type="dxa"/>
          </w:tcPr>
          <w:p w14:paraId="65E4D3B8"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Hazırlayan Soyadı, Adı. </w:t>
            </w:r>
            <w:r>
              <w:rPr>
                <w:i/>
                <w:sz w:val="19"/>
                <w:szCs w:val="19"/>
              </w:rPr>
              <w:t>Rapor Adı</w:t>
            </w:r>
            <w:r>
              <w:rPr>
                <w:sz w:val="19"/>
                <w:szCs w:val="19"/>
              </w:rPr>
              <w:t>.  Kurum Adı, Yılı. Erişim Adresi</w:t>
            </w:r>
          </w:p>
        </w:tc>
      </w:tr>
      <w:tr w:rsidR="00382CAE" w14:paraId="68AD258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5AB5BF8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5" w:type="dxa"/>
          </w:tcPr>
          <w:p w14:paraId="0982596B"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Aydıntepe, Mustafa - Artokça, İzzettin. </w:t>
            </w:r>
            <w:r>
              <w:rPr>
                <w:i/>
                <w:sz w:val="19"/>
                <w:szCs w:val="19"/>
              </w:rPr>
              <w:t>Yemen Raporu</w:t>
            </w:r>
            <w:r>
              <w:rPr>
                <w:sz w:val="19"/>
                <w:szCs w:val="19"/>
              </w:rPr>
              <w:t xml:space="preserve">. TASAM, 2018. </w:t>
            </w:r>
            <w:hyperlink r:id="rId109">
              <w:r>
                <w:rPr>
                  <w:sz w:val="19"/>
                  <w:szCs w:val="19"/>
                </w:rPr>
                <w:t>http://www.tasam.org/Files/PDF/Raporlar/ yemen_raporu.pdf_b7e9f548-3946-4f3d-ac14-b8448ef6b8eb.pdf</w:t>
              </w:r>
            </w:hyperlink>
          </w:p>
        </w:tc>
      </w:tr>
    </w:tbl>
    <w:p w14:paraId="55849237" w14:textId="77777777" w:rsidR="00382CAE" w:rsidRDefault="00AC4DBB">
      <w:pPr>
        <w:numPr>
          <w:ilvl w:val="0"/>
          <w:numId w:val="3"/>
        </w:numPr>
        <w:pBdr>
          <w:top w:val="nil"/>
          <w:left w:val="nil"/>
          <w:bottom w:val="nil"/>
          <w:right w:val="nil"/>
          <w:between w:val="nil"/>
        </w:pBdr>
      </w:pPr>
      <w:r>
        <w:rPr>
          <w:color w:val="000000"/>
        </w:rPr>
        <w:t>Yazar sayısı üç veya daha fazla ise dipnotta ilk yazarın adı ve soyadına yer verildikten sonra “vd.” kısaltması kullanılır. Benzer şekilde kaynakçada ilk yazarın soyadı ve adı belirtildikten sonra vd. kısaltması yazılır.</w:t>
      </w:r>
    </w:p>
    <w:p w14:paraId="59EA2557" w14:textId="77777777" w:rsidR="00382CAE" w:rsidRDefault="00AC4DBB">
      <w:pPr>
        <w:pStyle w:val="Balk2"/>
        <w:numPr>
          <w:ilvl w:val="0"/>
          <w:numId w:val="12"/>
        </w:numPr>
      </w:pPr>
      <w:bookmarkStart w:id="217" w:name="_xevivl" w:colFirst="0" w:colLast="0"/>
      <w:bookmarkEnd w:id="217"/>
      <w:r>
        <w:t>Basın Bülteni</w:t>
      </w:r>
    </w:p>
    <w:tbl>
      <w:tblPr>
        <w:tblStyle w:val="a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53"/>
        <w:gridCol w:w="5041"/>
      </w:tblGrid>
      <w:tr w:rsidR="00382CAE" w14:paraId="5544AE3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06A760E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41" w:type="dxa"/>
          </w:tcPr>
          <w:p w14:paraId="5E3C959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w:t>
            </w:r>
            <w:r>
              <w:rPr>
                <w:i/>
                <w:sz w:val="19"/>
                <w:szCs w:val="19"/>
              </w:rPr>
              <w:t xml:space="preserve"> </w:t>
            </w:r>
            <w:r>
              <w:rPr>
                <w:sz w:val="19"/>
                <w:szCs w:val="19"/>
              </w:rPr>
              <w:t>(Kurum Adı Kısaltması),</w:t>
            </w:r>
            <w:r>
              <w:rPr>
                <w:i/>
                <w:sz w:val="19"/>
                <w:szCs w:val="19"/>
              </w:rPr>
              <w:t xml:space="preserve"> Basın Bülteni Adı</w:t>
            </w:r>
            <w:r>
              <w:rPr>
                <w:sz w:val="19"/>
                <w:szCs w:val="19"/>
              </w:rPr>
              <w:t xml:space="preserve"> (Yayın Günü Ayı Yılı), (varsa) Sayfa Numarası.</w:t>
            </w:r>
          </w:p>
        </w:tc>
      </w:tr>
      <w:tr w:rsidR="00382CAE" w14:paraId="4D75810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46DCF37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1" w:type="dxa"/>
          </w:tcPr>
          <w:p w14:paraId="2575C50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Hazine ve Maliye Bakanlığı (HMB), </w:t>
            </w:r>
            <w:r>
              <w:rPr>
                <w:i/>
                <w:sz w:val="19"/>
                <w:szCs w:val="19"/>
              </w:rPr>
              <w:t>Aylık Bütçe Bülteni</w:t>
            </w:r>
            <w:r>
              <w:rPr>
                <w:sz w:val="19"/>
                <w:szCs w:val="19"/>
              </w:rPr>
              <w:t xml:space="preserve"> (Haziran 2019), 45-46.</w:t>
            </w:r>
          </w:p>
          <w:p w14:paraId="32143D0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Bankacılık Düzenleme ve Denetleme Kurumu (BDDK), </w:t>
            </w:r>
            <w:r>
              <w:rPr>
                <w:i/>
                <w:sz w:val="19"/>
                <w:szCs w:val="19"/>
              </w:rPr>
              <w:t>Aylık Bankacılık Sektörü Verileri</w:t>
            </w:r>
            <w:r>
              <w:rPr>
                <w:sz w:val="19"/>
                <w:szCs w:val="19"/>
              </w:rPr>
              <w:t xml:space="preserve"> (Haziran 2019).</w:t>
            </w:r>
          </w:p>
        </w:tc>
      </w:tr>
      <w:tr w:rsidR="00382CAE" w14:paraId="60E2D74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2FE369F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41" w:type="dxa"/>
          </w:tcPr>
          <w:p w14:paraId="4266128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Kurum Adı Kısaltması, </w:t>
            </w:r>
            <w:r>
              <w:rPr>
                <w:i/>
                <w:sz w:val="19"/>
                <w:szCs w:val="19"/>
              </w:rPr>
              <w:t xml:space="preserve">Basın Bülteni Adı, </w:t>
            </w:r>
            <w:r>
              <w:rPr>
                <w:sz w:val="19"/>
                <w:szCs w:val="19"/>
              </w:rPr>
              <w:t>Sayfa Numarası.</w:t>
            </w:r>
          </w:p>
        </w:tc>
      </w:tr>
      <w:tr w:rsidR="00382CAE" w14:paraId="6E0D044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7968DA9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1" w:type="dxa"/>
          </w:tcPr>
          <w:p w14:paraId="4697987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HMB, </w:t>
            </w:r>
            <w:r>
              <w:rPr>
                <w:i/>
                <w:sz w:val="19"/>
                <w:szCs w:val="19"/>
              </w:rPr>
              <w:t>Aylık Bütçe Bülteni</w:t>
            </w:r>
            <w:r>
              <w:rPr>
                <w:sz w:val="19"/>
                <w:szCs w:val="19"/>
              </w:rPr>
              <w:t>, 40.</w:t>
            </w:r>
          </w:p>
          <w:p w14:paraId="40C2037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BDDK, </w:t>
            </w:r>
            <w:r>
              <w:rPr>
                <w:i/>
                <w:sz w:val="19"/>
                <w:szCs w:val="19"/>
              </w:rPr>
              <w:t>Aylık Bankacılık Sektörü Verileri</w:t>
            </w:r>
            <w:r>
              <w:rPr>
                <w:sz w:val="19"/>
                <w:szCs w:val="19"/>
              </w:rPr>
              <w:t>.</w:t>
            </w:r>
          </w:p>
        </w:tc>
      </w:tr>
      <w:tr w:rsidR="00382CAE" w14:paraId="7F0596F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046A6CF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41" w:type="dxa"/>
          </w:tcPr>
          <w:p w14:paraId="01E310B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w:t>
            </w:r>
            <w:r>
              <w:rPr>
                <w:i/>
                <w:sz w:val="19"/>
                <w:szCs w:val="19"/>
              </w:rPr>
              <w:t xml:space="preserve"> Kısaltması, </w:t>
            </w:r>
            <w:r>
              <w:rPr>
                <w:sz w:val="19"/>
                <w:szCs w:val="19"/>
              </w:rPr>
              <w:t xml:space="preserve">Kurum Adı. </w:t>
            </w:r>
            <w:r>
              <w:rPr>
                <w:i/>
                <w:sz w:val="19"/>
                <w:szCs w:val="19"/>
              </w:rPr>
              <w:t>Basın Bülteni Adı</w:t>
            </w:r>
            <w:r>
              <w:rPr>
                <w:sz w:val="19"/>
                <w:szCs w:val="19"/>
              </w:rPr>
              <w:t xml:space="preserve"> (Yayın Günü Ayı Yılı). Erişim Adresi</w:t>
            </w:r>
          </w:p>
        </w:tc>
      </w:tr>
      <w:tr w:rsidR="00382CAE" w14:paraId="35EBFEA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147D9B6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1" w:type="dxa"/>
          </w:tcPr>
          <w:p w14:paraId="31BFEA8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BDDK, Bankacılık Düzenleme ve Denetleme Kurumu. </w:t>
            </w:r>
            <w:r>
              <w:rPr>
                <w:i/>
                <w:sz w:val="19"/>
                <w:szCs w:val="19"/>
              </w:rPr>
              <w:t>Aylık Bankacılık Sektörü Verileri</w:t>
            </w:r>
            <w:r>
              <w:rPr>
                <w:sz w:val="19"/>
                <w:szCs w:val="19"/>
              </w:rPr>
              <w:t xml:space="preserve"> (Haziran 2019). </w:t>
            </w:r>
            <w:hyperlink r:id="rId110">
              <w:r>
                <w:rPr>
                  <w:sz w:val="19"/>
                  <w:szCs w:val="19"/>
                </w:rPr>
                <w:t>https://www.bddk.org.tr/bultenaylik</w:t>
              </w:r>
            </w:hyperlink>
          </w:p>
          <w:p w14:paraId="2A951FA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HMB, Hazine ve Maliye Bakanlığı. </w:t>
            </w:r>
            <w:r>
              <w:rPr>
                <w:i/>
                <w:sz w:val="19"/>
                <w:szCs w:val="19"/>
              </w:rPr>
              <w:t>Aylık Bütçe Bülteni</w:t>
            </w:r>
            <w:r>
              <w:rPr>
                <w:sz w:val="19"/>
                <w:szCs w:val="19"/>
              </w:rPr>
              <w:t xml:space="preserve"> (Haziran 2019). </w:t>
            </w:r>
            <w:hyperlink r:id="rId111">
              <w:r>
                <w:rPr>
                  <w:sz w:val="19"/>
                  <w:szCs w:val="19"/>
                </w:rPr>
                <w:t>https://ms.hmb.gov.tr/uploads/2019/07/2019-Haziran-Aylık-Bütçe-Bülteni.pdf</w:t>
              </w:r>
            </w:hyperlink>
          </w:p>
        </w:tc>
      </w:tr>
    </w:tbl>
    <w:p w14:paraId="3994C387" w14:textId="77777777" w:rsidR="00382CAE" w:rsidRDefault="00382CAE">
      <w:pPr>
        <w:pBdr>
          <w:top w:val="nil"/>
          <w:left w:val="nil"/>
          <w:bottom w:val="nil"/>
          <w:right w:val="nil"/>
          <w:between w:val="nil"/>
        </w:pBdr>
        <w:ind w:left="360" w:hanging="360"/>
        <w:rPr>
          <w:color w:val="000000"/>
          <w:sz w:val="14"/>
          <w:szCs w:val="14"/>
        </w:rPr>
      </w:pPr>
    </w:p>
    <w:tbl>
      <w:tblPr>
        <w:tblStyle w:val="a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C88B049" w14:textId="77777777">
        <w:tc>
          <w:tcPr>
            <w:tcW w:w="6794" w:type="dxa"/>
          </w:tcPr>
          <w:p w14:paraId="1B1DE5BE"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Yazar Adı alanına Kurum Adı, Soyadı alanına ise Kurum Adı Kısaltması yazılır.</w:t>
            </w:r>
          </w:p>
          <w:p w14:paraId="65035960" w14:textId="77777777" w:rsidR="00382CAE" w:rsidRDefault="00AC4DBB">
            <w:pPr>
              <w:spacing w:before="0"/>
              <w:ind w:left="454" w:hanging="227"/>
              <w:rPr>
                <w:sz w:val="17"/>
                <w:szCs w:val="17"/>
              </w:rPr>
            </w:pPr>
            <w:r>
              <w:rPr>
                <w:color w:val="1ABAC8"/>
                <w:sz w:val="17"/>
                <w:szCs w:val="17"/>
              </w:rPr>
              <w:tab/>
            </w:r>
            <w:r>
              <w:rPr>
                <w:b/>
                <w:color w:val="1ABAC8"/>
                <w:sz w:val="17"/>
                <w:szCs w:val="17"/>
              </w:rPr>
              <w:t>Örnek:</w:t>
            </w:r>
            <w:r>
              <w:rPr>
                <w:sz w:val="17"/>
                <w:szCs w:val="17"/>
              </w:rPr>
              <w:t xml:space="preserve"> TTK, Türk Tarih Kurumu</w:t>
            </w:r>
          </w:p>
        </w:tc>
      </w:tr>
    </w:tbl>
    <w:p w14:paraId="32DFB663" w14:textId="77777777" w:rsidR="00382CAE" w:rsidRDefault="00AC4DBB">
      <w:pPr>
        <w:pStyle w:val="Balk2"/>
        <w:numPr>
          <w:ilvl w:val="0"/>
          <w:numId w:val="12"/>
        </w:numPr>
      </w:pPr>
      <w:bookmarkStart w:id="218" w:name="_3hej1je" w:colFirst="0" w:colLast="0"/>
      <w:bookmarkEnd w:id="218"/>
      <w:r>
        <w:t>İstatistik</w:t>
      </w:r>
    </w:p>
    <w:tbl>
      <w:tblPr>
        <w:tblStyle w:val="a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53"/>
        <w:gridCol w:w="5041"/>
      </w:tblGrid>
      <w:tr w:rsidR="00382CAE" w14:paraId="592B24A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4B64D3F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41" w:type="dxa"/>
          </w:tcPr>
          <w:p w14:paraId="7623DEE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w:t>
            </w:r>
            <w:r>
              <w:rPr>
                <w:i/>
                <w:sz w:val="19"/>
                <w:szCs w:val="19"/>
              </w:rPr>
              <w:t xml:space="preserve"> </w:t>
            </w:r>
            <w:r>
              <w:rPr>
                <w:sz w:val="19"/>
                <w:szCs w:val="19"/>
              </w:rPr>
              <w:t>(Kurum Adı Kısaltması),</w:t>
            </w:r>
            <w:r>
              <w:rPr>
                <w:i/>
                <w:sz w:val="19"/>
                <w:szCs w:val="19"/>
              </w:rPr>
              <w:t xml:space="preserve"> İstatistik Adı</w:t>
            </w:r>
            <w:r>
              <w:rPr>
                <w:sz w:val="19"/>
                <w:szCs w:val="19"/>
              </w:rPr>
              <w:t xml:space="preserve"> (Yayın Günü Ayı Yılı), (varsa) Sayfa Numarası.</w:t>
            </w:r>
          </w:p>
        </w:tc>
      </w:tr>
      <w:tr w:rsidR="00382CAE" w14:paraId="73DA5E3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6729E15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1" w:type="dxa"/>
          </w:tcPr>
          <w:p w14:paraId="4CB6120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Türkiye Cumhuriyet Merkez Bankası (TCMB), </w:t>
            </w:r>
            <w:r>
              <w:rPr>
                <w:i/>
                <w:sz w:val="19"/>
                <w:szCs w:val="19"/>
              </w:rPr>
              <w:t xml:space="preserve">Bankalarca Açılan Kredilere Uygulanan Ağırlıklı Ortalama Faiz Oranları </w:t>
            </w:r>
            <w:r>
              <w:rPr>
                <w:sz w:val="19"/>
                <w:szCs w:val="19"/>
              </w:rPr>
              <w:t>(16 Ağustos 2019).</w:t>
            </w:r>
          </w:p>
          <w:p w14:paraId="7FDD9CE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Türkiye İstatistik Kurumu (TUİK), </w:t>
            </w:r>
            <w:r>
              <w:rPr>
                <w:i/>
                <w:sz w:val="19"/>
                <w:szCs w:val="19"/>
              </w:rPr>
              <w:t>Sanayi Üretim Endeksi-Genel</w:t>
            </w:r>
            <w:r>
              <w:rPr>
                <w:sz w:val="19"/>
                <w:szCs w:val="19"/>
              </w:rPr>
              <w:t xml:space="preserve"> (Haziran 2019).</w:t>
            </w:r>
          </w:p>
        </w:tc>
      </w:tr>
      <w:tr w:rsidR="00382CAE" w14:paraId="6062414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1B5DDC5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41" w:type="dxa"/>
          </w:tcPr>
          <w:p w14:paraId="7ADBE16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Kurum Adı Kısaltması, </w:t>
            </w:r>
            <w:r>
              <w:rPr>
                <w:i/>
                <w:sz w:val="19"/>
                <w:szCs w:val="19"/>
              </w:rPr>
              <w:t xml:space="preserve">İstatistik Adı, </w:t>
            </w:r>
            <w:r>
              <w:rPr>
                <w:sz w:val="19"/>
                <w:szCs w:val="19"/>
              </w:rPr>
              <w:t>(varsa)</w:t>
            </w:r>
            <w:r>
              <w:rPr>
                <w:i/>
                <w:sz w:val="19"/>
                <w:szCs w:val="19"/>
              </w:rPr>
              <w:t xml:space="preserve"> </w:t>
            </w:r>
            <w:r>
              <w:rPr>
                <w:sz w:val="19"/>
                <w:szCs w:val="19"/>
              </w:rPr>
              <w:t>Sayfa Numarası.</w:t>
            </w:r>
          </w:p>
        </w:tc>
      </w:tr>
      <w:tr w:rsidR="00382CAE" w14:paraId="36C5DBE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346ED7C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1" w:type="dxa"/>
          </w:tcPr>
          <w:p w14:paraId="1B597DE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TCMB, </w:t>
            </w:r>
            <w:r>
              <w:rPr>
                <w:i/>
                <w:sz w:val="19"/>
                <w:szCs w:val="19"/>
              </w:rPr>
              <w:t>Bankalarca Açılan Kredilere Uygulanan Ağırlıklı Ortalama Faiz Oranları</w:t>
            </w:r>
            <w:r>
              <w:rPr>
                <w:sz w:val="19"/>
                <w:szCs w:val="19"/>
              </w:rPr>
              <w:t>.</w:t>
            </w:r>
          </w:p>
          <w:p w14:paraId="533F199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TUİK, </w:t>
            </w:r>
            <w:r>
              <w:rPr>
                <w:i/>
                <w:sz w:val="19"/>
                <w:szCs w:val="19"/>
              </w:rPr>
              <w:t>Sanayi Üretim Endeksi-Genel</w:t>
            </w:r>
            <w:r>
              <w:rPr>
                <w:sz w:val="19"/>
                <w:szCs w:val="19"/>
              </w:rPr>
              <w:t>.</w:t>
            </w:r>
          </w:p>
        </w:tc>
      </w:tr>
      <w:tr w:rsidR="00382CAE" w14:paraId="222CB84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5F91CDC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41" w:type="dxa"/>
          </w:tcPr>
          <w:p w14:paraId="7791746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w:t>
            </w:r>
            <w:r>
              <w:rPr>
                <w:i/>
                <w:sz w:val="19"/>
                <w:szCs w:val="19"/>
              </w:rPr>
              <w:t xml:space="preserve"> </w:t>
            </w:r>
            <w:r>
              <w:rPr>
                <w:sz w:val="19"/>
                <w:szCs w:val="19"/>
              </w:rPr>
              <w:t>Kısaltması,</w:t>
            </w:r>
            <w:r>
              <w:rPr>
                <w:i/>
                <w:sz w:val="19"/>
                <w:szCs w:val="19"/>
              </w:rPr>
              <w:t xml:space="preserve"> </w:t>
            </w:r>
            <w:r>
              <w:rPr>
                <w:sz w:val="19"/>
                <w:szCs w:val="19"/>
              </w:rPr>
              <w:t xml:space="preserve">Kurum Adı. </w:t>
            </w:r>
            <w:r>
              <w:rPr>
                <w:i/>
                <w:sz w:val="19"/>
                <w:szCs w:val="19"/>
              </w:rPr>
              <w:t>İstatistik Adı</w:t>
            </w:r>
            <w:r>
              <w:rPr>
                <w:sz w:val="19"/>
                <w:szCs w:val="19"/>
              </w:rPr>
              <w:t xml:space="preserve"> (Yayın Günü Ayı Yılı). Erişim Adresi</w:t>
            </w:r>
          </w:p>
        </w:tc>
      </w:tr>
      <w:tr w:rsidR="00382CAE" w14:paraId="5F0F2C0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3" w:type="dxa"/>
          </w:tcPr>
          <w:p w14:paraId="28A6D35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1" w:type="dxa"/>
          </w:tcPr>
          <w:p w14:paraId="23076084"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TCMB, Türkiye Cumhuriyet Merkez Bankası. </w:t>
            </w:r>
            <w:r>
              <w:rPr>
                <w:i/>
                <w:sz w:val="19"/>
                <w:szCs w:val="19"/>
              </w:rPr>
              <w:t xml:space="preserve">Bankalarca Açılan Kredilere Uygulanan Ağırlıklı Ortalama Faiz Oranları </w:t>
            </w:r>
            <w:r>
              <w:rPr>
                <w:sz w:val="19"/>
                <w:szCs w:val="19"/>
              </w:rPr>
              <w:t xml:space="preserve">(16 Ağustos 2019). </w:t>
            </w:r>
            <w:hyperlink r:id="rId112">
              <w:r>
                <w:rPr>
                  <w:sz w:val="19"/>
                  <w:szCs w:val="19"/>
                </w:rPr>
                <w:t>https://www.tcmb.gov.tr/wps/wcm/connect/TR/TCMB+TR/Main+Menu/Istatistikler/Faiz+Istatistikleri/Bankalarca+Acilan+Kredi</w:t>
              </w:r>
            </w:hyperlink>
          </w:p>
          <w:p w14:paraId="6D0E779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TÜİK, Türkiye İstatistik Kurumu. </w:t>
            </w:r>
            <w:r>
              <w:rPr>
                <w:i/>
                <w:sz w:val="19"/>
                <w:szCs w:val="19"/>
              </w:rPr>
              <w:t>Sanayi Üretim Endeksi</w:t>
            </w:r>
            <w:r>
              <w:rPr>
                <w:sz w:val="19"/>
                <w:szCs w:val="19"/>
              </w:rPr>
              <w:t xml:space="preserve"> (Haziran 2019). </w:t>
            </w:r>
            <w:hyperlink r:id="rId113">
              <w:r>
                <w:rPr>
                  <w:sz w:val="19"/>
                  <w:szCs w:val="19"/>
                </w:rPr>
                <w:t>http://www.tuik.gov.tr/PreTablo.do?alt_id=1024</w:t>
              </w:r>
            </w:hyperlink>
          </w:p>
        </w:tc>
      </w:tr>
    </w:tbl>
    <w:p w14:paraId="64181347" w14:textId="77777777" w:rsidR="00382CAE" w:rsidRDefault="00382CAE">
      <w:pPr>
        <w:ind w:left="567" w:firstLine="0"/>
      </w:pPr>
    </w:p>
    <w:tbl>
      <w:tblPr>
        <w:tblStyle w:val="a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E5A4711" w14:textId="77777777">
        <w:tc>
          <w:tcPr>
            <w:tcW w:w="6794" w:type="dxa"/>
          </w:tcPr>
          <w:p w14:paraId="0AA880BC" w14:textId="77777777" w:rsidR="00382CAE" w:rsidRDefault="00AC4DBB">
            <w:pPr>
              <w:spacing w:before="0"/>
              <w:ind w:left="227" w:hanging="227"/>
              <w:rPr>
                <w:sz w:val="18"/>
                <w:szCs w:val="18"/>
              </w:rPr>
            </w:pPr>
            <w:r>
              <w:rPr>
                <w:rFonts w:ascii="Font Awesome 5 Free Solid" w:eastAsia="Font Awesome 5 Free Solid" w:hAnsi="Font Awesome 5 Free Solid" w:cs="Font Awesome 5 Free Solid"/>
                <w:color w:val="1ABAC8"/>
                <w:sz w:val="18"/>
                <w:szCs w:val="18"/>
              </w:rPr>
              <w:lastRenderedPageBreak/>
              <w:t></w:t>
            </w:r>
            <w:r>
              <w:rPr>
                <w:rFonts w:ascii="Font Awesome 5 Free Solid" w:eastAsia="Font Awesome 5 Free Solid" w:hAnsi="Font Awesome 5 Free Solid" w:cs="Font Awesome 5 Free Solid"/>
                <w:color w:val="1ABAC8"/>
                <w:sz w:val="18"/>
                <w:szCs w:val="18"/>
              </w:rPr>
              <w:tab/>
            </w:r>
            <w:r>
              <w:rPr>
                <w:sz w:val="18"/>
                <w:szCs w:val="18"/>
              </w:rPr>
              <w:t>Zotero gibi programlara bu türde bir yayın kaydedilirken Yazar Adı alanına Kurum Adı, Soyadı alanına ise Kurum Adı Kısaltması yazılır.</w:t>
            </w:r>
          </w:p>
          <w:p w14:paraId="7D5F5C06" w14:textId="77777777" w:rsidR="00382CAE" w:rsidRDefault="00AC4DBB">
            <w:pPr>
              <w:spacing w:before="0"/>
              <w:ind w:left="454" w:hanging="227"/>
              <w:rPr>
                <w:sz w:val="18"/>
                <w:szCs w:val="18"/>
              </w:rPr>
            </w:pPr>
            <w:r>
              <w:rPr>
                <w:color w:val="1ABAC8"/>
                <w:sz w:val="18"/>
                <w:szCs w:val="18"/>
              </w:rPr>
              <w:tab/>
            </w:r>
            <w:r>
              <w:rPr>
                <w:b/>
                <w:color w:val="1ABAC8"/>
                <w:sz w:val="18"/>
                <w:szCs w:val="18"/>
              </w:rPr>
              <w:t>Örnek:</w:t>
            </w:r>
            <w:r>
              <w:rPr>
                <w:sz w:val="18"/>
                <w:szCs w:val="18"/>
              </w:rPr>
              <w:t xml:space="preserve"> TÜİK, Türkiye İstatistik Kurumu</w:t>
            </w:r>
          </w:p>
        </w:tc>
      </w:tr>
    </w:tbl>
    <w:p w14:paraId="78653ECC" w14:textId="77777777" w:rsidR="00382CAE" w:rsidRDefault="00AC4DBB">
      <w:pPr>
        <w:pStyle w:val="Balk2"/>
        <w:numPr>
          <w:ilvl w:val="0"/>
          <w:numId w:val="12"/>
        </w:numPr>
      </w:pPr>
      <w:bookmarkStart w:id="219" w:name="_1wjtbr7" w:colFirst="0" w:colLast="0"/>
      <w:bookmarkEnd w:id="219"/>
      <w:r>
        <w:t>Katalog</w:t>
      </w:r>
    </w:p>
    <w:p w14:paraId="5F272054" w14:textId="77777777" w:rsidR="00382CAE" w:rsidRDefault="00AC4DBB">
      <w:pPr>
        <w:pStyle w:val="Balk3"/>
        <w:numPr>
          <w:ilvl w:val="1"/>
          <w:numId w:val="12"/>
        </w:numPr>
      </w:pPr>
      <w:bookmarkStart w:id="220" w:name="_4gjguf0" w:colFirst="0" w:colLast="0"/>
      <w:bookmarkEnd w:id="220"/>
      <w:r>
        <w:t>Katalog-Yazarsız</w:t>
      </w:r>
    </w:p>
    <w:tbl>
      <w:tblPr>
        <w:tblStyle w:val="a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4518EC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B10190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339DB5B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Kitap Adı</w:t>
            </w:r>
            <w:r>
              <w:rPr>
                <w:sz w:val="19"/>
                <w:szCs w:val="19"/>
              </w:rPr>
              <w:t xml:space="preserve"> (Basım Yeri: Yayıncı, Basım Yılı), Cilt/Sayfa Numarası.</w:t>
            </w:r>
          </w:p>
        </w:tc>
      </w:tr>
      <w:tr w:rsidR="00382CAE" w14:paraId="2506DEC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7DFBCA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D54B09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el-Fihrisü’ş-şâmil li’t-türâsi’l-Arabiyyi’l-İslâmiyyi’l-mahtût: el-fıkh ve usûluhû</w:t>
            </w:r>
            <w:r>
              <w:rPr>
                <w:sz w:val="19"/>
                <w:szCs w:val="19"/>
              </w:rPr>
              <w:t xml:space="preserve"> (Amman: Müessesetü Âli’l-Beyt li’l-Fikri’l-İslâmî, 1999-2014), 11/49.</w:t>
            </w:r>
          </w:p>
        </w:tc>
      </w:tr>
      <w:tr w:rsidR="00382CAE" w14:paraId="15D6768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39E51C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3BB47AC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Kitap Adı </w:t>
            </w:r>
            <w:r>
              <w:rPr>
                <w:i/>
              </w:rPr>
              <w:t>Kısa</w:t>
            </w:r>
            <w:r>
              <w:rPr>
                <w:i/>
                <w:sz w:val="19"/>
                <w:szCs w:val="19"/>
              </w:rPr>
              <w:t xml:space="preserve">, </w:t>
            </w:r>
            <w:r>
              <w:rPr>
                <w:sz w:val="19"/>
                <w:szCs w:val="19"/>
              </w:rPr>
              <w:t>Cilt</w:t>
            </w:r>
            <w:r>
              <w:rPr>
                <w:i/>
                <w:sz w:val="19"/>
                <w:szCs w:val="19"/>
              </w:rPr>
              <w:t>/</w:t>
            </w:r>
            <w:r>
              <w:rPr>
                <w:sz w:val="19"/>
                <w:szCs w:val="19"/>
              </w:rPr>
              <w:t>Sayfa Numarası.</w:t>
            </w:r>
          </w:p>
        </w:tc>
      </w:tr>
      <w:tr w:rsidR="00382CAE" w14:paraId="7661B34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F8D5A1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CC6817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el-Fihrisü’ş-şâmil, </w:t>
            </w:r>
            <w:r>
              <w:rPr>
                <w:sz w:val="19"/>
                <w:szCs w:val="19"/>
              </w:rPr>
              <w:t>11/49.</w:t>
            </w:r>
          </w:p>
        </w:tc>
      </w:tr>
      <w:tr w:rsidR="00382CAE" w14:paraId="6343C1D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26BC9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721D25E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Kitap Adı</w:t>
            </w:r>
            <w:r>
              <w:rPr>
                <w:sz w:val="19"/>
                <w:szCs w:val="19"/>
              </w:rPr>
              <w:t>. çev. Çeviren Adı Soyadı. x Cilt. Basım Yeri: Yayıncı, x. Basım, Basım Yılı.</w:t>
            </w:r>
          </w:p>
        </w:tc>
      </w:tr>
      <w:tr w:rsidR="00382CAE" w14:paraId="1487BE2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9714F4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AFAD9F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el-Fihrisü’ş-şâmil li’t-türâsi’l-Arabiyyi’l-İslâmiyyi’l-mahtût: el-fıkh ve usûluhû. </w:t>
            </w:r>
            <w:r>
              <w:rPr>
                <w:sz w:val="19"/>
                <w:szCs w:val="19"/>
              </w:rPr>
              <w:t>12 Cilt.</w:t>
            </w:r>
            <w:r>
              <w:rPr>
                <w:i/>
                <w:sz w:val="19"/>
                <w:szCs w:val="19"/>
              </w:rPr>
              <w:t xml:space="preserve"> </w:t>
            </w:r>
            <w:r>
              <w:rPr>
                <w:sz w:val="19"/>
                <w:szCs w:val="19"/>
              </w:rPr>
              <w:t>Amman: Müessesetü Âli’l-Beyt li’l-Fikri’l-İslâmî, 1999-2014.</w:t>
            </w:r>
          </w:p>
        </w:tc>
      </w:tr>
    </w:tbl>
    <w:p w14:paraId="3696C293" w14:textId="77777777" w:rsidR="00382CAE" w:rsidRDefault="00AC4DBB">
      <w:pPr>
        <w:pStyle w:val="Balk3"/>
        <w:numPr>
          <w:ilvl w:val="1"/>
          <w:numId w:val="12"/>
        </w:numPr>
      </w:pPr>
      <w:bookmarkStart w:id="221" w:name="_2vor4mt" w:colFirst="0" w:colLast="0"/>
      <w:bookmarkEnd w:id="221"/>
      <w:r>
        <w:t>Katalog-Yazarlı</w:t>
      </w:r>
    </w:p>
    <w:tbl>
      <w:tblPr>
        <w:tblStyle w:val="aff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398E903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0B3442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084AD30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Editör Adı</w:t>
            </w:r>
            <w:r>
              <w:rPr>
                <w:i/>
                <w:sz w:val="19"/>
                <w:szCs w:val="19"/>
              </w:rPr>
              <w:t xml:space="preserve"> </w:t>
            </w:r>
            <w:r>
              <w:rPr>
                <w:sz w:val="19"/>
                <w:szCs w:val="19"/>
              </w:rPr>
              <w:t>ve Soyadı,</w:t>
            </w:r>
            <w:r>
              <w:rPr>
                <w:i/>
                <w:sz w:val="19"/>
                <w:szCs w:val="19"/>
              </w:rPr>
              <w:t xml:space="preserve"> Kitap Adı</w:t>
            </w:r>
            <w:r>
              <w:rPr>
                <w:sz w:val="19"/>
                <w:szCs w:val="19"/>
              </w:rPr>
              <w:t xml:space="preserve"> (Basım Yeri: Yayıncı, Basım Yılı), Cilt/Sayfa Numarası.</w:t>
            </w:r>
          </w:p>
        </w:tc>
      </w:tr>
      <w:tr w:rsidR="00382CAE" w14:paraId="01B821B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D3FF55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9B4A0A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Yûsuf Zeydân, </w:t>
            </w:r>
            <w:r>
              <w:rPr>
                <w:i/>
                <w:sz w:val="19"/>
                <w:szCs w:val="19"/>
              </w:rPr>
              <w:t xml:space="preserve">el-Mahtûtâtü’l-elfiyye </w:t>
            </w:r>
            <w:r>
              <w:rPr>
                <w:sz w:val="19"/>
                <w:szCs w:val="19"/>
              </w:rPr>
              <w:t>(Kahire: Dâru’l-Hilâl, 2004), 33-34.</w:t>
            </w:r>
          </w:p>
          <w:p w14:paraId="7184763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Hanbâbâ Müşâr, </w:t>
            </w:r>
            <w:r>
              <w:rPr>
                <w:i/>
                <w:sz w:val="19"/>
                <w:szCs w:val="19"/>
              </w:rPr>
              <w:t>Fihrist-i kitâbhâ-yı çâpî-i Arabî</w:t>
            </w:r>
            <w:r>
              <w:rPr>
                <w:sz w:val="19"/>
                <w:szCs w:val="19"/>
              </w:rPr>
              <w:t xml:space="preserve"> (Tahran: Çâp-i Rengîn, 1965), 44.</w:t>
            </w:r>
          </w:p>
        </w:tc>
      </w:tr>
      <w:tr w:rsidR="00382CAE" w14:paraId="05DD306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F2BF4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6E9FDC8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Kitap Adı, </w:t>
            </w:r>
            <w:r>
              <w:rPr>
                <w:sz w:val="19"/>
                <w:szCs w:val="19"/>
              </w:rPr>
              <w:t>Cilt</w:t>
            </w:r>
            <w:r>
              <w:rPr>
                <w:i/>
                <w:sz w:val="19"/>
                <w:szCs w:val="19"/>
              </w:rPr>
              <w:t>/</w:t>
            </w:r>
            <w:r>
              <w:rPr>
                <w:sz w:val="19"/>
                <w:szCs w:val="19"/>
              </w:rPr>
              <w:t>Sayfa Numarası.</w:t>
            </w:r>
          </w:p>
        </w:tc>
      </w:tr>
      <w:tr w:rsidR="00382CAE" w14:paraId="1454A17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197440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3197B2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Zeydân, </w:t>
            </w:r>
            <w:r>
              <w:rPr>
                <w:i/>
                <w:sz w:val="19"/>
                <w:szCs w:val="19"/>
              </w:rPr>
              <w:t>el-Mahtûtâtü’l-elfiyye</w:t>
            </w:r>
            <w:r>
              <w:rPr>
                <w:sz w:val="19"/>
                <w:szCs w:val="19"/>
              </w:rPr>
              <w:t>, 45-50.</w:t>
            </w:r>
          </w:p>
          <w:p w14:paraId="3395C93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Müşâr, </w:t>
            </w:r>
            <w:r>
              <w:rPr>
                <w:i/>
                <w:sz w:val="19"/>
                <w:szCs w:val="19"/>
              </w:rPr>
              <w:t>Fihrist-i kitâbhâ-yı çâpî-i Arabî</w:t>
            </w:r>
            <w:r>
              <w:rPr>
                <w:sz w:val="19"/>
                <w:szCs w:val="19"/>
              </w:rPr>
              <w:t>, 90-92.</w:t>
            </w:r>
          </w:p>
        </w:tc>
      </w:tr>
      <w:tr w:rsidR="00382CAE" w14:paraId="1EC52DF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DC40A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34E05FB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çev. Çeviren Adı Soyadı. x Cilt. Basım Yeri: Yayıncı, x. Basım, Basım Yılı.</w:t>
            </w:r>
          </w:p>
        </w:tc>
      </w:tr>
      <w:tr w:rsidR="00382CAE" w14:paraId="3506813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D8092C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88BAB6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Müşâr, Hanbâbâ. </w:t>
            </w:r>
            <w:r>
              <w:rPr>
                <w:i/>
                <w:sz w:val="19"/>
                <w:szCs w:val="19"/>
              </w:rPr>
              <w:t xml:space="preserve">Fihrist-i kitâbhâ-yı çâpî-i Arabî. </w:t>
            </w:r>
            <w:r>
              <w:rPr>
                <w:sz w:val="19"/>
                <w:szCs w:val="19"/>
              </w:rPr>
              <w:t>Tahran: Çâp-i Rengîn, 2. Basım, 1965.</w:t>
            </w:r>
          </w:p>
          <w:p w14:paraId="413BFA8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Zeydân, Yûsuf. </w:t>
            </w:r>
            <w:r>
              <w:rPr>
                <w:i/>
                <w:sz w:val="19"/>
                <w:szCs w:val="19"/>
              </w:rPr>
              <w:t xml:space="preserve">el-Mahtûtâtü’l-elfiyye. </w:t>
            </w:r>
            <w:r>
              <w:rPr>
                <w:sz w:val="19"/>
                <w:szCs w:val="19"/>
              </w:rPr>
              <w:t>Kahire: Dâru’l-Hilâl, 2004.</w:t>
            </w:r>
          </w:p>
        </w:tc>
      </w:tr>
    </w:tbl>
    <w:p w14:paraId="55978D45" w14:textId="77777777" w:rsidR="00382CAE" w:rsidRDefault="00382CAE">
      <w:pPr>
        <w:ind w:left="567" w:firstLine="0"/>
      </w:pPr>
      <w:bookmarkStart w:id="222" w:name="_1au1eum" w:colFirst="0" w:colLast="0"/>
      <w:bookmarkEnd w:id="222"/>
    </w:p>
    <w:p w14:paraId="321360B1" w14:textId="77777777" w:rsidR="00382CAE" w:rsidRDefault="00AC4DBB">
      <w:pPr>
        <w:pStyle w:val="Balk3"/>
        <w:numPr>
          <w:ilvl w:val="1"/>
          <w:numId w:val="12"/>
        </w:numPr>
      </w:pPr>
      <w:bookmarkStart w:id="223" w:name="_3utoxif" w:colFirst="0" w:colLast="0"/>
      <w:bookmarkEnd w:id="223"/>
      <w:r>
        <w:lastRenderedPageBreak/>
        <w:t>Katalog-Editörlü</w:t>
      </w:r>
    </w:p>
    <w:tbl>
      <w:tblPr>
        <w:tblStyle w:val="aff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0FD9043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C712AD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0C861B7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Editör Adı</w:t>
            </w:r>
            <w:r>
              <w:rPr>
                <w:i/>
                <w:sz w:val="19"/>
                <w:szCs w:val="19"/>
              </w:rPr>
              <w:t xml:space="preserve"> </w:t>
            </w:r>
            <w:r>
              <w:rPr>
                <w:sz w:val="19"/>
                <w:szCs w:val="19"/>
              </w:rPr>
              <w:t>ve Soyadı (ed.),</w:t>
            </w:r>
            <w:r>
              <w:rPr>
                <w:i/>
                <w:sz w:val="19"/>
                <w:szCs w:val="19"/>
              </w:rPr>
              <w:t xml:space="preserve"> Kitap Adı</w:t>
            </w:r>
            <w:r>
              <w:rPr>
                <w:sz w:val="19"/>
                <w:szCs w:val="19"/>
              </w:rPr>
              <w:t xml:space="preserve"> (Basım Yeri: Yayıncı, Basım Yılı), Cilt/Sayfa Numarası.</w:t>
            </w:r>
          </w:p>
        </w:tc>
      </w:tr>
      <w:tr w:rsidR="00382CAE" w14:paraId="18548CE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382A2B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5A93B4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Geoffrey Roper (ed.), </w:t>
            </w:r>
            <w:r>
              <w:rPr>
                <w:i/>
                <w:sz w:val="19"/>
                <w:szCs w:val="19"/>
              </w:rPr>
              <w:t>World Survey of Islamic Manuscripts</w:t>
            </w:r>
            <w:r>
              <w:rPr>
                <w:sz w:val="19"/>
                <w:szCs w:val="19"/>
              </w:rPr>
              <w:t xml:space="preserve"> (London: al-Furqan Islamic Heritage Foundation, 1991-1994), 4/12.</w:t>
            </w:r>
          </w:p>
        </w:tc>
      </w:tr>
      <w:tr w:rsidR="00382CAE" w14:paraId="10D78C7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EAE5FE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2A1B63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w:t>
            </w:r>
            <w:r>
              <w:rPr>
                <w:i/>
                <w:sz w:val="19"/>
                <w:szCs w:val="19"/>
              </w:rPr>
              <w:t xml:space="preserve">Kitap Adı, </w:t>
            </w:r>
            <w:r>
              <w:rPr>
                <w:sz w:val="19"/>
                <w:szCs w:val="19"/>
              </w:rPr>
              <w:t>Cilt</w:t>
            </w:r>
            <w:r>
              <w:rPr>
                <w:i/>
                <w:sz w:val="19"/>
                <w:szCs w:val="19"/>
              </w:rPr>
              <w:t>/</w:t>
            </w:r>
            <w:r>
              <w:rPr>
                <w:sz w:val="19"/>
                <w:szCs w:val="19"/>
              </w:rPr>
              <w:t>Sayfa Numarası.</w:t>
            </w:r>
          </w:p>
        </w:tc>
      </w:tr>
      <w:tr w:rsidR="00382CAE" w14:paraId="2E46C6B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8352F3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B621ED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Roper (ed.), </w:t>
            </w:r>
            <w:r>
              <w:rPr>
                <w:i/>
                <w:sz w:val="19"/>
                <w:szCs w:val="19"/>
              </w:rPr>
              <w:t>World Survey of Islamic Manuscripts</w:t>
            </w:r>
            <w:r>
              <w:rPr>
                <w:sz w:val="19"/>
                <w:szCs w:val="19"/>
              </w:rPr>
              <w:t>, 2/112.</w:t>
            </w:r>
          </w:p>
        </w:tc>
      </w:tr>
      <w:tr w:rsidR="00382CAE" w14:paraId="18BD3D0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C436BB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718865F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çev. Çeviren Adı Soyadı. x Cilt. Basım Yeri: Yayıncı, x. Basım, Basım Yılı.</w:t>
            </w:r>
          </w:p>
        </w:tc>
      </w:tr>
      <w:tr w:rsidR="00382CAE" w14:paraId="67D3D66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EDA1BB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06618D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Roper, Geoffrey (ed.). </w:t>
            </w:r>
            <w:r>
              <w:rPr>
                <w:i/>
                <w:sz w:val="19"/>
                <w:szCs w:val="19"/>
              </w:rPr>
              <w:t xml:space="preserve">World Survey of Islamic Manuscripts. </w:t>
            </w:r>
            <w:r>
              <w:rPr>
                <w:sz w:val="19"/>
                <w:szCs w:val="19"/>
              </w:rPr>
              <w:t>4</w:t>
            </w:r>
            <w:r>
              <w:rPr>
                <w:i/>
                <w:sz w:val="19"/>
                <w:szCs w:val="19"/>
              </w:rPr>
              <w:t xml:space="preserve"> </w:t>
            </w:r>
            <w:r>
              <w:rPr>
                <w:sz w:val="19"/>
                <w:szCs w:val="19"/>
              </w:rPr>
              <w:t>Cilt.</w:t>
            </w:r>
            <w:r>
              <w:rPr>
                <w:i/>
                <w:sz w:val="19"/>
                <w:szCs w:val="19"/>
              </w:rPr>
              <w:t xml:space="preserve"> </w:t>
            </w:r>
            <w:r>
              <w:rPr>
                <w:sz w:val="19"/>
                <w:szCs w:val="19"/>
              </w:rPr>
              <w:t>London: al-Furqan Islamic Heritage Foundation, 1991-1994.</w:t>
            </w:r>
          </w:p>
        </w:tc>
      </w:tr>
    </w:tbl>
    <w:p w14:paraId="44D4451F" w14:textId="77777777" w:rsidR="00382CAE" w:rsidRDefault="00AC4DBB">
      <w:pPr>
        <w:pStyle w:val="Balk3"/>
        <w:numPr>
          <w:ilvl w:val="1"/>
          <w:numId w:val="12"/>
        </w:numPr>
      </w:pPr>
      <w:bookmarkStart w:id="224" w:name="_29yz7q8" w:colFirst="0" w:colLast="0"/>
      <w:bookmarkEnd w:id="224"/>
      <w:r>
        <w:t>Katalog-Web</w:t>
      </w:r>
    </w:p>
    <w:tbl>
      <w:tblPr>
        <w:tblStyle w:val="a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02D79D8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E6C7E1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432F262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Kurum/Site Adı (Kurum/Site Adı Kısaltması), </w:t>
            </w:r>
            <w:r>
              <w:rPr>
                <w:i/>
                <w:sz w:val="19"/>
                <w:szCs w:val="19"/>
              </w:rPr>
              <w:t>Katalog</w:t>
            </w:r>
            <w:r>
              <w:rPr>
                <w:sz w:val="19"/>
                <w:szCs w:val="19"/>
              </w:rPr>
              <w:t xml:space="preserve"> </w:t>
            </w:r>
            <w:r>
              <w:rPr>
                <w:i/>
                <w:sz w:val="19"/>
                <w:szCs w:val="19"/>
              </w:rPr>
              <w:t>Adı</w:t>
            </w:r>
            <w:r>
              <w:rPr>
                <w:sz w:val="19"/>
                <w:szCs w:val="19"/>
              </w:rPr>
              <w:t xml:space="preserve"> (Erişim Gün Ay Yıl).</w:t>
            </w:r>
          </w:p>
        </w:tc>
      </w:tr>
      <w:tr w:rsidR="00382CAE" w14:paraId="0F028E1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4C32B7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E66815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Türkiye Yazma Eserler Kurumu Başkanlığı (TYEKB), </w:t>
            </w:r>
            <w:r>
              <w:rPr>
                <w:i/>
                <w:sz w:val="19"/>
                <w:szCs w:val="19"/>
              </w:rPr>
              <w:t>Yazma Eserler Portalı</w:t>
            </w:r>
            <w:r>
              <w:rPr>
                <w:sz w:val="19"/>
                <w:szCs w:val="19"/>
              </w:rPr>
              <w:t xml:space="preserve"> (Erişim 12 Eylül 2019).</w:t>
            </w:r>
          </w:p>
          <w:p w14:paraId="6D7DD28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The Fihrist (TF), </w:t>
            </w:r>
            <w:r>
              <w:rPr>
                <w:i/>
                <w:sz w:val="19"/>
                <w:szCs w:val="19"/>
              </w:rPr>
              <w:t>Union Catalogue of Manuscripts from the Islamicate World</w:t>
            </w:r>
            <w:r>
              <w:rPr>
                <w:sz w:val="19"/>
                <w:szCs w:val="19"/>
              </w:rPr>
              <w:t xml:space="preserve"> (Erişim 13 Eylül 2019).</w:t>
            </w:r>
          </w:p>
        </w:tc>
      </w:tr>
      <w:tr w:rsidR="00382CAE" w14:paraId="53B36FA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011C45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74A75D4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Kurum/Site Adı Kısaltması, </w:t>
            </w:r>
            <w:r>
              <w:rPr>
                <w:i/>
                <w:sz w:val="19"/>
                <w:szCs w:val="19"/>
              </w:rPr>
              <w:t>Katalog Adı</w:t>
            </w:r>
            <w:r>
              <w:rPr>
                <w:sz w:val="19"/>
                <w:szCs w:val="19"/>
              </w:rPr>
              <w:t>.</w:t>
            </w:r>
          </w:p>
        </w:tc>
      </w:tr>
      <w:tr w:rsidR="00382CAE" w14:paraId="2A5E51D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5CF05F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224228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TYEKB, </w:t>
            </w:r>
            <w:r>
              <w:rPr>
                <w:i/>
                <w:sz w:val="19"/>
                <w:szCs w:val="19"/>
              </w:rPr>
              <w:t>Yazma Eserler Portalı</w:t>
            </w:r>
            <w:r>
              <w:rPr>
                <w:sz w:val="19"/>
                <w:szCs w:val="19"/>
              </w:rPr>
              <w:t>.</w:t>
            </w:r>
          </w:p>
          <w:p w14:paraId="0F4D7A6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TF, </w:t>
            </w:r>
            <w:r>
              <w:rPr>
                <w:i/>
                <w:sz w:val="19"/>
                <w:szCs w:val="19"/>
              </w:rPr>
              <w:t>Union Catalogue of Manuscripts from the Islamicate World</w:t>
            </w:r>
            <w:r>
              <w:rPr>
                <w:sz w:val="19"/>
                <w:szCs w:val="19"/>
              </w:rPr>
              <w:t>.</w:t>
            </w:r>
          </w:p>
        </w:tc>
      </w:tr>
      <w:tr w:rsidR="00382CAE" w14:paraId="402A522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F77297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197F353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Kurum/Site Adı. </w:t>
            </w:r>
            <w:r>
              <w:rPr>
                <w:i/>
                <w:sz w:val="19"/>
                <w:szCs w:val="19"/>
              </w:rPr>
              <w:t>Katalog Adı</w:t>
            </w:r>
            <w:r>
              <w:rPr>
                <w:sz w:val="19"/>
                <w:szCs w:val="19"/>
              </w:rPr>
              <w:t>. Erişim Gün Ay Yıl. Katalog Erişim Adresi</w:t>
            </w:r>
          </w:p>
        </w:tc>
      </w:tr>
      <w:tr w:rsidR="00382CAE" w14:paraId="03021C2A" w14:textId="77777777" w:rsidTr="00382CAE">
        <w:trPr>
          <w:cnfStyle w:val="000000010000" w:firstRow="0" w:lastRow="0" w:firstColumn="0" w:lastColumn="0" w:oddVBand="0" w:evenVBand="0" w:oddHBand="0" w:evenHBand="1" w:firstRowFirstColumn="0" w:firstRowLastColumn="0" w:lastRowFirstColumn="0" w:lastRowLastColumn="0"/>
          <w:trHeight w:val="1275"/>
        </w:trPr>
        <w:tc>
          <w:tcPr>
            <w:cnfStyle w:val="001000000000" w:firstRow="0" w:lastRow="0" w:firstColumn="1" w:lastColumn="0" w:oddVBand="0" w:evenVBand="0" w:oddHBand="0" w:evenHBand="0" w:firstRowFirstColumn="0" w:firstRowLastColumn="0" w:lastRowFirstColumn="0" w:lastRowLastColumn="0"/>
            <w:tcW w:w="1771" w:type="dxa"/>
          </w:tcPr>
          <w:p w14:paraId="329F939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EECE7E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TF, The Fihrist. </w:t>
            </w:r>
            <w:r>
              <w:rPr>
                <w:i/>
                <w:sz w:val="19"/>
                <w:szCs w:val="19"/>
              </w:rPr>
              <w:t>Union Catalogue of Manuscripts from the Islamicate World</w:t>
            </w:r>
            <w:r>
              <w:rPr>
                <w:sz w:val="19"/>
                <w:szCs w:val="19"/>
              </w:rPr>
              <w:t xml:space="preserve">. Erişim 13 Eylül 2019. </w:t>
            </w:r>
            <w:hyperlink r:id="rId114">
              <w:r>
                <w:rPr>
                  <w:sz w:val="19"/>
                  <w:szCs w:val="19"/>
                </w:rPr>
                <w:t>https://www.fihrist.org.uk/about</w:t>
              </w:r>
            </w:hyperlink>
          </w:p>
          <w:p w14:paraId="5188AA8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TYEKB, Türkiye Yazma Eserler Kurumu Başkanlığı. </w:t>
            </w:r>
            <w:r>
              <w:rPr>
                <w:i/>
                <w:sz w:val="19"/>
                <w:szCs w:val="19"/>
              </w:rPr>
              <w:t>Yazma Eserler Portalı</w:t>
            </w:r>
            <w:r>
              <w:rPr>
                <w:sz w:val="19"/>
                <w:szCs w:val="19"/>
              </w:rPr>
              <w:t xml:space="preserve">. Erişim 12 Eylül 2019. </w:t>
            </w:r>
            <w:hyperlink r:id="rId115">
              <w:r>
                <w:rPr>
                  <w:sz w:val="19"/>
                  <w:szCs w:val="19"/>
                </w:rPr>
                <w:t>http://yazmalar.gov.tr</w:t>
              </w:r>
            </w:hyperlink>
          </w:p>
        </w:tc>
      </w:tr>
    </w:tbl>
    <w:p w14:paraId="02FF300F" w14:textId="77777777" w:rsidR="00382CAE" w:rsidRDefault="00382CAE">
      <w:pPr>
        <w:ind w:left="567" w:firstLine="0"/>
      </w:pPr>
    </w:p>
    <w:p w14:paraId="12E356CB" w14:textId="77777777" w:rsidR="00382CAE" w:rsidRDefault="00AC4DBB">
      <w:pPr>
        <w:spacing w:before="0" w:after="160" w:line="259" w:lineRule="auto"/>
        <w:ind w:firstLine="0"/>
        <w:jc w:val="left"/>
      </w:pPr>
      <w:r>
        <w:br w:type="page"/>
      </w:r>
    </w:p>
    <w:p w14:paraId="36855BB8" w14:textId="77777777" w:rsidR="00382CAE" w:rsidRDefault="00AC4DBB">
      <w:pPr>
        <w:pStyle w:val="Balk2"/>
        <w:numPr>
          <w:ilvl w:val="0"/>
          <w:numId w:val="12"/>
        </w:numPr>
      </w:pPr>
      <w:bookmarkStart w:id="225" w:name="_p49hy1" w:colFirst="0" w:colLast="0"/>
      <w:bookmarkEnd w:id="225"/>
      <w:r>
        <w:lastRenderedPageBreak/>
        <w:t>Görüşme/Mülâkat</w:t>
      </w:r>
    </w:p>
    <w:p w14:paraId="351C79FB" w14:textId="77777777" w:rsidR="00382CAE" w:rsidRDefault="00AC4DBB">
      <w:pPr>
        <w:keepNext/>
        <w:keepLines/>
        <w:numPr>
          <w:ilvl w:val="1"/>
          <w:numId w:val="12"/>
        </w:numPr>
        <w:pBdr>
          <w:top w:val="nil"/>
          <w:left w:val="nil"/>
          <w:bottom w:val="nil"/>
          <w:right w:val="nil"/>
          <w:between w:val="nil"/>
        </w:pBdr>
        <w:spacing w:before="120" w:after="60"/>
      </w:pPr>
      <w:bookmarkStart w:id="226" w:name="_393x0lu" w:colFirst="0" w:colLast="0"/>
      <w:bookmarkEnd w:id="226"/>
      <w:r>
        <w:rPr>
          <w:b/>
          <w:color w:val="1ABAC8"/>
        </w:rPr>
        <w:t>Görüşme/Mülakat-Erişimi Kısıtlı</w:t>
      </w:r>
    </w:p>
    <w:p w14:paraId="2080552C" w14:textId="77777777" w:rsidR="00382CAE" w:rsidRDefault="00AC4DBB">
      <w:r>
        <w:t>Eğer görüşmenin (mülâkatın) sesli ya da yazılı bir formu üçüncü kişilerce erişilebilir değilse sadece metin içinde atıfta bulunulur ve ay, gün, yıl bilgileri belirtilir; kaynakçaya eklenmez. Ancak görüşülen kişilerin rumuzları (K1, K2 gibi) ve yaş, cinsiyet gibi araştırma açısından bilinmesi gerekli temel bilgileri tablo hâlinde araştırmanın sonunda verilir.</w:t>
      </w:r>
    </w:p>
    <w:p w14:paraId="76503B4B" w14:textId="77777777" w:rsidR="00382CAE" w:rsidRDefault="00AC4DBB">
      <w:pPr>
        <w:keepNext/>
        <w:keepLines/>
        <w:pBdr>
          <w:top w:val="nil"/>
          <w:left w:val="nil"/>
          <w:bottom w:val="nil"/>
          <w:right w:val="nil"/>
          <w:between w:val="nil"/>
        </w:pBdr>
        <w:rPr>
          <w:b/>
          <w:color w:val="1ABAC8"/>
        </w:rPr>
      </w:pPr>
      <w:r>
        <w:rPr>
          <w:b/>
          <w:color w:val="1ABAC8"/>
        </w:rPr>
        <w:t>Örnek:</w:t>
      </w:r>
    </w:p>
    <w:p w14:paraId="7EFFA2EE" w14:textId="77777777" w:rsidR="00382CAE" w:rsidRDefault="00AC4DBB">
      <w:bookmarkStart w:id="227" w:name="_1o97atn" w:colFirst="0" w:colLast="0"/>
      <w:bookmarkEnd w:id="227"/>
      <w:r>
        <w:rPr>
          <w:vertAlign w:val="superscript"/>
        </w:rPr>
        <w:t xml:space="preserve">1  </w:t>
      </w:r>
      <w:r>
        <w:t>K1, Kişisel Görüşme, 18 Temmuz 2019.</w:t>
      </w:r>
    </w:p>
    <w:tbl>
      <w:tblPr>
        <w:tblStyle w:val="aff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2C25222" w14:textId="77777777">
        <w:tc>
          <w:tcPr>
            <w:tcW w:w="6794" w:type="dxa"/>
          </w:tcPr>
          <w:p w14:paraId="301A79E0" w14:textId="77777777" w:rsidR="00382CAE" w:rsidRDefault="00AC4DBB">
            <w:pPr>
              <w:spacing w:before="0"/>
              <w:ind w:left="227" w:hanging="227"/>
              <w:rPr>
                <w:sz w:val="18"/>
                <w:szCs w:val="18"/>
              </w:rPr>
            </w:pPr>
            <w:r>
              <w:rPr>
                <w:rFonts w:ascii="Font Awesome 5 Free Solid" w:eastAsia="Font Awesome 5 Free Solid" w:hAnsi="Font Awesome 5 Free Solid" w:cs="Font Awesome 5 Free Solid"/>
                <w:color w:val="1ABAC8"/>
                <w:sz w:val="18"/>
                <w:szCs w:val="18"/>
              </w:rPr>
              <w:t></w:t>
            </w:r>
            <w:r>
              <w:rPr>
                <w:rFonts w:ascii="Font Awesome 5 Free Solid" w:eastAsia="Font Awesome 5 Free Solid" w:hAnsi="Font Awesome 5 Free Solid" w:cs="Font Awesome 5 Free Solid"/>
                <w:color w:val="1ABAC8"/>
                <w:sz w:val="18"/>
                <w:szCs w:val="18"/>
              </w:rPr>
              <w:tab/>
            </w:r>
            <w:r>
              <w:rPr>
                <w:sz w:val="18"/>
                <w:szCs w:val="18"/>
              </w:rPr>
              <w:t xml:space="preserve">Görüşme/Mülakat-Erişim Kısıtlı veri türü için yazılım şablonlarında alan oluşturulmamıştır. </w:t>
            </w:r>
          </w:p>
        </w:tc>
      </w:tr>
    </w:tbl>
    <w:p w14:paraId="73D587F6" w14:textId="77777777" w:rsidR="00382CAE" w:rsidRDefault="00AC4DBB">
      <w:pPr>
        <w:keepNext/>
        <w:keepLines/>
        <w:numPr>
          <w:ilvl w:val="1"/>
          <w:numId w:val="12"/>
        </w:numPr>
        <w:pBdr>
          <w:top w:val="nil"/>
          <w:left w:val="nil"/>
          <w:bottom w:val="nil"/>
          <w:right w:val="nil"/>
          <w:between w:val="nil"/>
        </w:pBdr>
        <w:spacing w:before="120" w:after="60"/>
      </w:pPr>
      <w:bookmarkStart w:id="228" w:name="_488uthg" w:colFirst="0" w:colLast="0"/>
      <w:bookmarkEnd w:id="228"/>
      <w:r>
        <w:rPr>
          <w:b/>
          <w:color w:val="1ABAC8"/>
        </w:rPr>
        <w:t>Görüşme/Mülakat-Webte</w:t>
      </w:r>
    </w:p>
    <w:p w14:paraId="61CDEF9D" w14:textId="77777777" w:rsidR="00382CAE" w:rsidRDefault="00AC4DBB">
      <w:r>
        <w:t>Eğer görüşmenin (mülâkatın) online olarak sesli ya da yazılı hâli mevcutsa hem dipnotta hem de kaynakçada belirtilir.</w:t>
      </w:r>
    </w:p>
    <w:tbl>
      <w:tblPr>
        <w:tblStyle w:val="affff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8"/>
        <w:gridCol w:w="5026"/>
      </w:tblGrid>
      <w:tr w:rsidR="00382CAE" w14:paraId="19B145F3" w14:textId="77777777" w:rsidTr="00382CAE">
        <w:trPr>
          <w:cnfStyle w:val="000000100000" w:firstRow="0" w:lastRow="0" w:firstColumn="0" w:lastColumn="0" w:oddVBand="0" w:evenVBand="0" w:oddHBand="1" w:evenHBand="0" w:firstRowFirstColumn="0" w:firstRowLastColumn="0" w:lastRowFirstColumn="0" w:lastRowLastColumn="0"/>
          <w:trHeight w:val="440"/>
        </w:trPr>
        <w:tc>
          <w:tcPr>
            <w:cnfStyle w:val="001000000000" w:firstRow="0" w:lastRow="0" w:firstColumn="1" w:lastColumn="0" w:oddVBand="0" w:evenVBand="0" w:oddHBand="0" w:evenHBand="0" w:firstRowFirstColumn="0" w:firstRowLastColumn="0" w:lastRowFirstColumn="0" w:lastRowLastColumn="0"/>
            <w:tcW w:w="1768" w:type="dxa"/>
          </w:tcPr>
          <w:p w14:paraId="346E458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6" w:type="dxa"/>
          </w:tcPr>
          <w:p w14:paraId="056F4B8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Görüşme Yapılanın Adı Soyadı, “Görüşme Başlığı</w:t>
            </w:r>
            <w:r>
              <w:rPr>
                <w:i/>
                <w:sz w:val="19"/>
                <w:szCs w:val="19"/>
              </w:rPr>
              <w:t>”</w:t>
            </w:r>
            <w:r>
              <w:rPr>
                <w:sz w:val="19"/>
                <w:szCs w:val="19"/>
              </w:rPr>
              <w:t xml:space="preserve"> (Görüşmeci: Adı Soyadı, Kayıt Biçimi, Görüşme Gün Ay Yıl).</w:t>
            </w:r>
          </w:p>
        </w:tc>
      </w:tr>
      <w:tr w:rsidR="00382CAE" w14:paraId="3600294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8" w:type="dxa"/>
          </w:tcPr>
          <w:p w14:paraId="40D52ED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4D7253A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Halil İnalcık, “Fatih Sultan Mehmed” (Görüşmeci: İlber Ortaylı, Video Kaydı, Görüşme 3 Mart 1985).</w:t>
            </w:r>
          </w:p>
        </w:tc>
      </w:tr>
      <w:tr w:rsidR="00382CAE" w14:paraId="01A23C9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8" w:type="dxa"/>
          </w:tcPr>
          <w:p w14:paraId="3F3D3D9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6" w:type="dxa"/>
          </w:tcPr>
          <w:p w14:paraId="2B6FF8A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Görüşme Yapılanın Soyadı, “Görüşme Başlığı Kısa</w:t>
            </w:r>
            <w:r>
              <w:rPr>
                <w:i/>
                <w:sz w:val="19"/>
                <w:szCs w:val="19"/>
              </w:rPr>
              <w:t>”</w:t>
            </w:r>
            <w:r>
              <w:rPr>
                <w:sz w:val="19"/>
                <w:szCs w:val="19"/>
              </w:rPr>
              <w:t xml:space="preserve"> (Görüşme Gün Ay Yıl).</w:t>
            </w:r>
          </w:p>
        </w:tc>
      </w:tr>
      <w:tr w:rsidR="00382CAE" w14:paraId="4C05F51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8" w:type="dxa"/>
          </w:tcPr>
          <w:p w14:paraId="47FB293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096A3F2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İnalcık, “Fatih Sultan Mehmed</w:t>
            </w:r>
            <w:r>
              <w:rPr>
                <w:i/>
                <w:sz w:val="19"/>
                <w:szCs w:val="19"/>
              </w:rPr>
              <w:t>”</w:t>
            </w:r>
            <w:r>
              <w:rPr>
                <w:sz w:val="19"/>
                <w:szCs w:val="19"/>
              </w:rPr>
              <w:t xml:space="preserve"> (Görüşme 3 Mart 1985).</w:t>
            </w:r>
          </w:p>
        </w:tc>
      </w:tr>
      <w:tr w:rsidR="00382CAE" w14:paraId="1B82589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8" w:type="dxa"/>
          </w:tcPr>
          <w:p w14:paraId="1B97599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6" w:type="dxa"/>
          </w:tcPr>
          <w:p w14:paraId="18554D47"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Görüşme Yapılanın Soyadı, Adı. “Görüşme Başlığı</w:t>
            </w:r>
            <w:r>
              <w:rPr>
                <w:i/>
                <w:sz w:val="19"/>
                <w:szCs w:val="19"/>
              </w:rPr>
              <w:t xml:space="preserve">” </w:t>
            </w:r>
            <w:r>
              <w:rPr>
                <w:sz w:val="19"/>
                <w:szCs w:val="19"/>
              </w:rPr>
              <w:t>(Görüşmeci: Adı Soyadı, Kayıt Biçimi, Görüşme Gün Ay Yıl). Erişim Adresi</w:t>
            </w:r>
          </w:p>
        </w:tc>
      </w:tr>
      <w:tr w:rsidR="00382CAE" w14:paraId="01647B7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8" w:type="dxa"/>
          </w:tcPr>
          <w:p w14:paraId="728D4A6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316B6DE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İnalcık, Halil. “Fatih Sultan Mehmed</w:t>
            </w:r>
            <w:r>
              <w:rPr>
                <w:i/>
                <w:sz w:val="19"/>
                <w:szCs w:val="19"/>
              </w:rPr>
              <w:t xml:space="preserve">” </w:t>
            </w:r>
            <w:r>
              <w:rPr>
                <w:sz w:val="19"/>
                <w:szCs w:val="19"/>
              </w:rPr>
              <w:t xml:space="preserve">(Görüşmeci: İlber Ortaylı, Video Kaydı, Görüşme 3 Mart 1985). </w:t>
            </w:r>
            <w:hyperlink r:id="rId116">
              <w:r>
                <w:rPr>
                  <w:sz w:val="19"/>
                  <w:szCs w:val="19"/>
                </w:rPr>
                <w:t>https://www.youtube.com/watch?v=8px5eBJHYNE&amp;list=PLCq4ha8CiOukJvXOx3Kp8lC9QoSqLIVjj&amp;index=4</w:t>
              </w:r>
            </w:hyperlink>
            <w:r>
              <w:rPr>
                <w:sz w:val="19"/>
                <w:szCs w:val="19"/>
              </w:rPr>
              <w:t xml:space="preserve"> </w:t>
            </w:r>
          </w:p>
        </w:tc>
      </w:tr>
    </w:tbl>
    <w:p w14:paraId="06E0FBFE" w14:textId="77777777" w:rsidR="00382CAE" w:rsidRDefault="00AC4DBB">
      <w:pPr>
        <w:spacing w:before="0" w:after="160" w:line="259" w:lineRule="auto"/>
        <w:ind w:firstLine="0"/>
        <w:jc w:val="left"/>
        <w:rPr>
          <w:b/>
          <w:color w:val="1ABAC8"/>
        </w:rPr>
      </w:pPr>
      <w:bookmarkStart w:id="229" w:name="_2ne53p9" w:colFirst="0" w:colLast="0"/>
      <w:bookmarkEnd w:id="229"/>
      <w:r>
        <w:br w:type="page"/>
      </w:r>
    </w:p>
    <w:p w14:paraId="002FF381" w14:textId="77777777" w:rsidR="00382CAE" w:rsidRDefault="00AC4DBB">
      <w:pPr>
        <w:keepNext/>
        <w:keepLines/>
        <w:numPr>
          <w:ilvl w:val="1"/>
          <w:numId w:val="12"/>
        </w:numPr>
        <w:pBdr>
          <w:top w:val="nil"/>
          <w:left w:val="nil"/>
          <w:bottom w:val="nil"/>
          <w:right w:val="nil"/>
          <w:between w:val="nil"/>
        </w:pBdr>
        <w:spacing w:before="120" w:after="60"/>
      </w:pPr>
      <w:r>
        <w:rPr>
          <w:b/>
          <w:color w:val="1ABAC8"/>
        </w:rPr>
        <w:lastRenderedPageBreak/>
        <w:t>Görüşme/Mülakat-Dergide</w:t>
      </w:r>
    </w:p>
    <w:p w14:paraId="4A9D4BA1" w14:textId="77777777" w:rsidR="00382CAE" w:rsidRDefault="00AC4DBB">
      <w:r>
        <w:t>Görüşme (mülâkat) herhangi bir dergi veya gazetede yayımlanmış ise aşağıdaki şekilde kaynak gösterilir.</w:t>
      </w:r>
    </w:p>
    <w:tbl>
      <w:tblPr>
        <w:tblStyle w:val="aff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8D5B57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6B44A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2136A7F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Görüşme Yapılanın Adı Soyadı, “Görüşme Başlığı” (Görüşmecinin Adı Soyadı, Kayıt Biçimi) </w:t>
            </w:r>
            <w:r>
              <w:rPr>
                <w:i/>
                <w:sz w:val="19"/>
                <w:szCs w:val="19"/>
              </w:rPr>
              <w:t>Dergi Adı</w:t>
            </w:r>
            <w:r>
              <w:rPr>
                <w:sz w:val="19"/>
                <w:szCs w:val="19"/>
              </w:rPr>
              <w:t xml:space="preserve"> Cilt/Sayı (Yayın Tarihi), Sayfa Numarası. </w:t>
            </w:r>
          </w:p>
        </w:tc>
      </w:tr>
      <w:tr w:rsidR="00382CAE" w14:paraId="03CAA57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9A0A70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3345B8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İsmail Kara, “İmkânsıza Yönelmedikçe Mümkün Olan Ele Geçmez” (Görüşmeci: Fatma Barbarosoğlu, Görüşme Transkripsiyonu), </w:t>
            </w:r>
            <w:r>
              <w:rPr>
                <w:i/>
                <w:sz w:val="19"/>
                <w:szCs w:val="19"/>
              </w:rPr>
              <w:t>Nihayet Dergisi</w:t>
            </w:r>
            <w:r>
              <w:rPr>
                <w:sz w:val="19"/>
                <w:szCs w:val="19"/>
              </w:rPr>
              <w:t xml:space="preserve"> 5 (Temmuz 2015), 35.</w:t>
            </w:r>
          </w:p>
          <w:p w14:paraId="7AA76B4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Abdülmecid b. Aziz Şeyh Zindânî, “Yemen’de Şeyh Zindânî ile Mülakat” (Görüşmeci: Mehmet Ümit, Görüşme Transkripsiyonu), </w:t>
            </w:r>
            <w:r>
              <w:rPr>
                <w:i/>
                <w:sz w:val="19"/>
                <w:szCs w:val="19"/>
              </w:rPr>
              <w:t>e-makalat</w:t>
            </w:r>
            <w:r>
              <w:rPr>
                <w:sz w:val="19"/>
                <w:szCs w:val="19"/>
              </w:rPr>
              <w:t xml:space="preserve"> 6/2 (Güz 2013), 135.</w:t>
            </w:r>
          </w:p>
        </w:tc>
      </w:tr>
      <w:tr w:rsidR="00382CAE" w14:paraId="17BD6EC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03960E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4464B2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Görüşme Yapılanın Soyadı, “Görüşme Başlığı”, Sayfa Numarası.</w:t>
            </w:r>
          </w:p>
        </w:tc>
      </w:tr>
      <w:tr w:rsidR="00382CAE" w14:paraId="3FA7B80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94FCC2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5585B7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Kara, “İmkânsıza Yönelmedikçe Mümkün Olan Ele Geçmez”, 36-37.</w:t>
            </w:r>
          </w:p>
          <w:p w14:paraId="09BA003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Şeyh Zindânî, “Yemen’de Şeyh Zindânî ile Mülakat”, 140.</w:t>
            </w:r>
          </w:p>
        </w:tc>
      </w:tr>
      <w:tr w:rsidR="00382CAE" w14:paraId="2478943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04B507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045AA500"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Görüşme Yapılanın Soyadı, Adı. “Görüşme Başlığı” (Görüşmecinin Adı Soyadı, Kayıt Biçimi). </w:t>
            </w:r>
            <w:r>
              <w:rPr>
                <w:i/>
                <w:sz w:val="19"/>
                <w:szCs w:val="19"/>
              </w:rPr>
              <w:t>Dergi Adı</w:t>
            </w:r>
            <w:r>
              <w:rPr>
                <w:sz w:val="19"/>
                <w:szCs w:val="19"/>
              </w:rPr>
              <w:t xml:space="preserve"> Cilt/Sayı (Yayın Tarihi), Sayfa Aralığı. Web Adresi.</w:t>
            </w:r>
          </w:p>
        </w:tc>
      </w:tr>
      <w:tr w:rsidR="00382CAE" w14:paraId="0EE91D3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0DAEA0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952006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Kara, İsmail. “İmkânsıza Yönelmedikçe Mümkün Olan Ele Geçmez” (Görüşmeci: Fatma Barbarosoğlu, Görüşme Transkripsiyonu). </w:t>
            </w:r>
            <w:r>
              <w:rPr>
                <w:i/>
                <w:sz w:val="19"/>
                <w:szCs w:val="19"/>
              </w:rPr>
              <w:t>Nihayet Dergisi</w:t>
            </w:r>
            <w:r>
              <w:rPr>
                <w:sz w:val="19"/>
                <w:szCs w:val="19"/>
              </w:rPr>
              <w:t xml:space="preserve"> 5 (Temmuz 2015), 34-38. </w:t>
            </w:r>
            <w:hyperlink r:id="rId117">
              <w:r>
                <w:rPr>
                  <w:sz w:val="19"/>
                  <w:szCs w:val="19"/>
                </w:rPr>
                <w:t>http://www.nihayet.com/roportaj/imkansiza-yonelmedikce-mumkun-olan-ele-gecmez/</w:t>
              </w:r>
            </w:hyperlink>
          </w:p>
          <w:p w14:paraId="49E5C5F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Şeyh Zindânî, Abdülmecid b. Aziz. “Yemen’de Şeyh Zindânî ile Mülakat” (Görüşmeci: Mehmet Ümit, Görüşme Transkripsiyonu). </w:t>
            </w:r>
            <w:r>
              <w:rPr>
                <w:i/>
                <w:sz w:val="19"/>
                <w:szCs w:val="19"/>
              </w:rPr>
              <w:t>e-makalat</w:t>
            </w:r>
            <w:r>
              <w:rPr>
                <w:sz w:val="19"/>
                <w:szCs w:val="19"/>
              </w:rPr>
              <w:t xml:space="preserve"> 6/2 (Güz 2013), 135-150.</w:t>
            </w:r>
          </w:p>
        </w:tc>
      </w:tr>
    </w:tbl>
    <w:p w14:paraId="20131B41" w14:textId="77777777" w:rsidR="00382CAE" w:rsidRDefault="00AC4DBB">
      <w:pPr>
        <w:spacing w:before="0" w:after="160" w:line="259" w:lineRule="auto"/>
        <w:ind w:firstLine="0"/>
        <w:jc w:val="left"/>
      </w:pPr>
      <w:bookmarkStart w:id="230" w:name="_12jfdx2" w:colFirst="0" w:colLast="0"/>
      <w:bookmarkEnd w:id="230"/>
      <w:r>
        <w:br w:type="page"/>
      </w:r>
    </w:p>
    <w:p w14:paraId="180956A5" w14:textId="77777777" w:rsidR="00382CAE" w:rsidRDefault="00AC4DBB">
      <w:pPr>
        <w:keepNext/>
        <w:keepLines/>
        <w:numPr>
          <w:ilvl w:val="1"/>
          <w:numId w:val="12"/>
        </w:numPr>
        <w:pBdr>
          <w:top w:val="nil"/>
          <w:left w:val="nil"/>
          <w:bottom w:val="nil"/>
          <w:right w:val="nil"/>
          <w:between w:val="nil"/>
        </w:pBdr>
        <w:spacing w:before="120" w:after="60"/>
      </w:pPr>
      <w:r>
        <w:rPr>
          <w:b/>
          <w:color w:val="1ABAC8"/>
        </w:rPr>
        <w:lastRenderedPageBreak/>
        <w:t>Görüşme/Mülakat-Kitapta</w:t>
      </w:r>
    </w:p>
    <w:p w14:paraId="394DBD1A" w14:textId="77777777" w:rsidR="00382CAE" w:rsidRDefault="00AC4DBB">
      <w:r>
        <w:t>Görüşme (mülâkat) herhangi bir kitapta yayımlanmış ise aşağıdaki şekilde kaynak gösterilir.</w:t>
      </w:r>
    </w:p>
    <w:tbl>
      <w:tblPr>
        <w:tblStyle w:val="aff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7A281C9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65C5B0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501CC11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Görüşme Yapılanın Adı Soyadı, “Görüşme Başlığı” (Görüşmeci: Adı Soyadı), </w:t>
            </w:r>
            <w:r>
              <w:rPr>
                <w:i/>
                <w:sz w:val="19"/>
                <w:szCs w:val="19"/>
              </w:rPr>
              <w:t xml:space="preserve">Kitap Adı </w:t>
            </w:r>
            <w:r>
              <w:rPr>
                <w:sz w:val="19"/>
                <w:szCs w:val="19"/>
              </w:rPr>
              <w:t>(Basım Yeri: Yayıncı, Basım Yılı), Sayfa Numarası.</w:t>
            </w:r>
          </w:p>
        </w:tc>
      </w:tr>
      <w:tr w:rsidR="00382CAE" w14:paraId="16CC634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FDEB90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E6C52E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Fatma Karabıyık Barbarosoğlu, “Nefs-i Emmareye Hitap Eden Herşey Reyting Rekoru Kırar” (Görüşmeci: Halime Kökçe), </w:t>
            </w:r>
            <w:r>
              <w:rPr>
                <w:i/>
                <w:sz w:val="19"/>
                <w:szCs w:val="19"/>
              </w:rPr>
              <w:t>Sözüm Söz</w:t>
            </w:r>
            <w:r>
              <w:rPr>
                <w:sz w:val="19"/>
                <w:szCs w:val="19"/>
              </w:rPr>
              <w:t xml:space="preserve"> (İstanbul: Profil Yayıncılık, 2012), 81.</w:t>
            </w:r>
          </w:p>
          <w:p w14:paraId="2CB42A6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Oktay Sinanoğlu, “Yabancı Dille Eğitime Neden Bu Kadar Karşısınız?” (Görüşmeci: Sinan Hıncal), </w:t>
            </w:r>
            <w:r>
              <w:rPr>
                <w:i/>
                <w:sz w:val="19"/>
                <w:szCs w:val="19"/>
              </w:rPr>
              <w:t>Bir Nev-York Rüyası Bye Bye Türkçe</w:t>
            </w:r>
            <w:r>
              <w:rPr>
                <w:sz w:val="19"/>
                <w:szCs w:val="19"/>
              </w:rPr>
              <w:t xml:space="preserve"> (İstanbul: Bilim + Gönül Yayınları, 2011), 236.</w:t>
            </w:r>
          </w:p>
        </w:tc>
      </w:tr>
      <w:tr w:rsidR="00382CAE" w14:paraId="50C3BC7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A095FC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4AD207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Görüşme Yapılanın Soyadı, “Görüşme Başlığı”, Sayfa Numarası.</w:t>
            </w:r>
          </w:p>
        </w:tc>
      </w:tr>
      <w:tr w:rsidR="00382CAE" w14:paraId="0D246F8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021FA6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28FD46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Barbarosoğlu, “Nefs-i Emmareye Hitap Eden Herşey Reyting Rekoru Kırar”, 80.</w:t>
            </w:r>
          </w:p>
          <w:p w14:paraId="52D33EF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Sinanoğlu, “Yabancı Dille Eğitime Neden Bu Kadar Karşısınız?”, 237.</w:t>
            </w:r>
          </w:p>
        </w:tc>
      </w:tr>
      <w:tr w:rsidR="00382CAE" w14:paraId="38FE928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9D6DB3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2A5AD84"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Görüşme Yapılanın Soyadı, Adı. “Görüşme Başlığı” (Görüşmeci: Adı Soyadı). </w:t>
            </w:r>
            <w:r>
              <w:rPr>
                <w:i/>
                <w:sz w:val="19"/>
                <w:szCs w:val="19"/>
              </w:rPr>
              <w:t>Kitap Adı.</w:t>
            </w:r>
            <w:r>
              <w:rPr>
                <w:sz w:val="19"/>
                <w:szCs w:val="19"/>
              </w:rPr>
              <w:t xml:space="preserve"> ed. Editör Adı Soyadı. Cilt/Sayfa Aralığı. Basım Yeri: Yayıncı, x. Basım, Basım Yılı.</w:t>
            </w:r>
          </w:p>
        </w:tc>
      </w:tr>
      <w:tr w:rsidR="00382CAE" w14:paraId="0788EB6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948C66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7F0F49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Barbarosoğlu, Fatma Karabıyık. “Nefs-i Emmareye Hitap Eden Herşey Reyting Rekoru Kırar” (Görüşmeci: Halime Kökçe). </w:t>
            </w:r>
            <w:r>
              <w:rPr>
                <w:i/>
                <w:sz w:val="19"/>
                <w:szCs w:val="19"/>
              </w:rPr>
              <w:t xml:space="preserve">Sözüm Söz. </w:t>
            </w:r>
            <w:r>
              <w:rPr>
                <w:sz w:val="19"/>
                <w:szCs w:val="19"/>
              </w:rPr>
              <w:t>81-84.</w:t>
            </w:r>
            <w:r>
              <w:rPr>
                <w:i/>
                <w:sz w:val="19"/>
                <w:szCs w:val="19"/>
              </w:rPr>
              <w:t xml:space="preserve"> </w:t>
            </w:r>
            <w:r>
              <w:rPr>
                <w:sz w:val="19"/>
                <w:szCs w:val="19"/>
              </w:rPr>
              <w:t>İstanbul: Profil Yayıncılık, 2012.</w:t>
            </w:r>
          </w:p>
          <w:p w14:paraId="11E489D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Sinanoğlu, Oktay. “Yabancı Dille Eğitime Neden Bu Kadar Karşısınız?” (Görüşmeci: Sinan Hıncal). </w:t>
            </w:r>
            <w:r>
              <w:rPr>
                <w:i/>
                <w:sz w:val="19"/>
                <w:szCs w:val="19"/>
              </w:rPr>
              <w:t>Bir Nev-York Rüyası Bye Bye Türkçe.</w:t>
            </w:r>
            <w:r>
              <w:rPr>
                <w:sz w:val="19"/>
                <w:szCs w:val="19"/>
              </w:rPr>
              <w:t xml:space="preserve"> İstanbul: Bilim - Gönül Yayınları, 54. Basım, 2011.</w:t>
            </w:r>
          </w:p>
        </w:tc>
      </w:tr>
    </w:tbl>
    <w:p w14:paraId="2ABB9048" w14:textId="77777777" w:rsidR="00382CAE" w:rsidRDefault="00382CAE">
      <w:pPr>
        <w:ind w:left="567" w:firstLine="0"/>
      </w:pPr>
    </w:p>
    <w:p w14:paraId="789AE708" w14:textId="77777777" w:rsidR="00382CAE" w:rsidRDefault="00AC4DBB">
      <w:pPr>
        <w:pStyle w:val="Balk2"/>
        <w:numPr>
          <w:ilvl w:val="0"/>
          <w:numId w:val="12"/>
        </w:numPr>
      </w:pPr>
      <w:bookmarkStart w:id="231" w:name="_3mj2wkv" w:colFirst="0" w:colLast="0"/>
      <w:bookmarkEnd w:id="231"/>
      <w:r>
        <w:lastRenderedPageBreak/>
        <w:t>Mevzuat</w:t>
      </w:r>
    </w:p>
    <w:p w14:paraId="699E05AE" w14:textId="77777777" w:rsidR="00382CAE" w:rsidRDefault="00AC4DBB">
      <w:pPr>
        <w:keepNext/>
        <w:keepLines/>
        <w:numPr>
          <w:ilvl w:val="1"/>
          <w:numId w:val="12"/>
        </w:numPr>
        <w:pBdr>
          <w:top w:val="nil"/>
          <w:left w:val="nil"/>
          <w:bottom w:val="nil"/>
          <w:right w:val="nil"/>
          <w:between w:val="nil"/>
        </w:pBdr>
        <w:spacing w:before="0"/>
        <w:ind w:left="924" w:hanging="357"/>
      </w:pPr>
      <w:bookmarkStart w:id="232" w:name="_21od6so" w:colFirst="0" w:colLast="0"/>
      <w:bookmarkEnd w:id="232"/>
      <w:r>
        <w:rPr>
          <w:b/>
          <w:color w:val="1ABAC8"/>
        </w:rPr>
        <w:t>Mevzuat-Resmî Gazete’de</w:t>
      </w:r>
    </w:p>
    <w:tbl>
      <w:tblPr>
        <w:tblStyle w:val="a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49F5F9E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E4CD41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1470E46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Mevzuat Adı (Mevzuat Adı Kısaltması), </w:t>
            </w:r>
            <w:r>
              <w:rPr>
                <w:i/>
                <w:sz w:val="17"/>
                <w:szCs w:val="17"/>
              </w:rPr>
              <w:t xml:space="preserve">Resmî Gazete </w:t>
            </w:r>
            <w:r>
              <w:rPr>
                <w:sz w:val="17"/>
                <w:szCs w:val="17"/>
              </w:rPr>
              <w:t>Sayı No (Yayın Tarihi), Kanun No. Mevzuat Numarası, md. Madde Numarası veya Sayfa Numarası.</w:t>
            </w:r>
          </w:p>
        </w:tc>
      </w:tr>
      <w:tr w:rsidR="00382CAE" w14:paraId="302A7B5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C82357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A4A08C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Fikir ve Sanat Eserleri Kanunu (FSEK), </w:t>
            </w:r>
            <w:r>
              <w:rPr>
                <w:i/>
                <w:sz w:val="17"/>
                <w:szCs w:val="17"/>
              </w:rPr>
              <w:t>Resmî Gazete</w:t>
            </w:r>
            <w:r>
              <w:rPr>
                <w:sz w:val="17"/>
                <w:szCs w:val="17"/>
              </w:rPr>
              <w:t xml:space="preserve"> 7981 (13 Aralık 1951), Kanun No. 5846, md. 35/4.</w:t>
            </w:r>
          </w:p>
          <w:p w14:paraId="7540499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Yükseköğretim Kanunu (YK), </w:t>
            </w:r>
            <w:r>
              <w:rPr>
                <w:i/>
                <w:sz w:val="17"/>
                <w:szCs w:val="17"/>
              </w:rPr>
              <w:t>Resmî Gazete</w:t>
            </w:r>
            <w:r>
              <w:rPr>
                <w:sz w:val="17"/>
                <w:szCs w:val="17"/>
              </w:rPr>
              <w:t xml:space="preserve"> 17506 (6 Kasım 1981), Kanun No. 2547, md. 53/3.</w:t>
            </w:r>
          </w:p>
          <w:p w14:paraId="3E54B4C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Doçentlik Yönetmeliği (DY), </w:t>
            </w:r>
            <w:r>
              <w:rPr>
                <w:i/>
                <w:sz w:val="17"/>
                <w:szCs w:val="17"/>
              </w:rPr>
              <w:t xml:space="preserve">Resmî Gazete </w:t>
            </w:r>
            <w:r>
              <w:rPr>
                <w:sz w:val="17"/>
                <w:szCs w:val="17"/>
              </w:rPr>
              <w:t>30392 (15 Nisan 2018), md. 7/2.</w:t>
            </w:r>
          </w:p>
          <w:p w14:paraId="52A8C8C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Commission Decision (EU) 2017/1002 of 7 June 2017 on the proposed citizens' initiative entitled Stop extremism (Stop extremism), </w:t>
            </w:r>
            <w:r>
              <w:rPr>
                <w:i/>
                <w:sz w:val="17"/>
                <w:szCs w:val="17"/>
              </w:rPr>
              <w:t xml:space="preserve">Official Journal of the European Union </w:t>
            </w:r>
            <w:r>
              <w:rPr>
                <w:sz w:val="17"/>
                <w:szCs w:val="17"/>
              </w:rPr>
              <w:t>L 152/1 (15 June 2017</w:t>
            </w:r>
            <w:r>
              <w:rPr>
                <w:i/>
                <w:sz w:val="17"/>
                <w:szCs w:val="17"/>
              </w:rPr>
              <w:t xml:space="preserve">), </w:t>
            </w:r>
            <w:r>
              <w:rPr>
                <w:sz w:val="17"/>
                <w:szCs w:val="17"/>
              </w:rPr>
              <w:t>2.</w:t>
            </w:r>
          </w:p>
        </w:tc>
      </w:tr>
      <w:tr w:rsidR="00382CAE" w14:paraId="4B6015A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8CB842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629A0FE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Mevzuat Adı Kısaltması, md. Madde Numarası, bent, alt bent veya Sayfa Numarası.</w:t>
            </w:r>
          </w:p>
        </w:tc>
      </w:tr>
      <w:tr w:rsidR="00382CAE" w14:paraId="7B4DBDD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02BD5F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6CBBB82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FSEK, md. 35/4.</w:t>
            </w:r>
          </w:p>
          <w:p w14:paraId="789460B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YK, md. 53/2-b.</w:t>
            </w:r>
          </w:p>
          <w:p w14:paraId="6F4F67A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DY, md. 7/3.</w:t>
            </w:r>
          </w:p>
          <w:p w14:paraId="544878C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Stop extremism,</w:t>
            </w:r>
            <w:r>
              <w:rPr>
                <w:i/>
                <w:sz w:val="17"/>
                <w:szCs w:val="17"/>
              </w:rPr>
              <w:t xml:space="preserve"> </w:t>
            </w:r>
            <w:r>
              <w:rPr>
                <w:sz w:val="17"/>
                <w:szCs w:val="17"/>
              </w:rPr>
              <w:t>2.</w:t>
            </w:r>
          </w:p>
        </w:tc>
      </w:tr>
      <w:tr w:rsidR="00382CAE" w14:paraId="0DC974B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07985C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010DE9A8"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Mevzuat Adı Kısaltması, Mevzuat Adı (Kanun No. Mevzuat Numarası). </w:t>
            </w:r>
            <w:r>
              <w:rPr>
                <w:i/>
                <w:sz w:val="17"/>
                <w:szCs w:val="17"/>
              </w:rPr>
              <w:t xml:space="preserve">Resmî Gazete </w:t>
            </w:r>
            <w:r>
              <w:rPr>
                <w:sz w:val="17"/>
                <w:szCs w:val="17"/>
              </w:rPr>
              <w:t>Sayı No (Yayın Tarihi). Erişim Gün Ay Yıl. Erişim Adresi</w:t>
            </w:r>
          </w:p>
        </w:tc>
      </w:tr>
      <w:tr w:rsidR="00382CAE" w14:paraId="7CCF226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48FBAD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900BDF1"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DY, Doçentlik Yönetmeliği. </w:t>
            </w:r>
            <w:r>
              <w:rPr>
                <w:i/>
                <w:sz w:val="17"/>
                <w:szCs w:val="17"/>
              </w:rPr>
              <w:t xml:space="preserve">Resmî Gazete </w:t>
            </w:r>
            <w:r>
              <w:rPr>
                <w:sz w:val="17"/>
                <w:szCs w:val="17"/>
              </w:rPr>
              <w:t xml:space="preserve">30392 (15 Nisan 2018). Erişim 3 Eylül 2019. </w:t>
            </w:r>
            <w:hyperlink r:id="rId118">
              <w:r>
                <w:rPr>
                  <w:sz w:val="17"/>
                  <w:szCs w:val="17"/>
                </w:rPr>
                <w:t>http://www.resmigazete.gov.tr/eskiler/2018/04/20180415-3.htm</w:t>
              </w:r>
            </w:hyperlink>
          </w:p>
          <w:p w14:paraId="4C8375DE"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FSEK, Fikir ve Sanat Eserleri Kanunu (Kanun No. 5846). </w:t>
            </w:r>
            <w:r>
              <w:rPr>
                <w:i/>
                <w:sz w:val="17"/>
                <w:szCs w:val="17"/>
              </w:rPr>
              <w:t>Resmî Gazete</w:t>
            </w:r>
            <w:r>
              <w:rPr>
                <w:sz w:val="17"/>
                <w:szCs w:val="17"/>
              </w:rPr>
              <w:t xml:space="preserve"> 7981 (13 Aralık 1951). Erişim 3 Eylül 2019. </w:t>
            </w:r>
            <w:hyperlink r:id="rId119">
              <w:r>
                <w:rPr>
                  <w:sz w:val="17"/>
                  <w:szCs w:val="17"/>
                </w:rPr>
                <w:t>https://kms.kaysis.gov.tr/Home/Goster/33768?AspxAutoDetectCookieSupport=1</w:t>
              </w:r>
            </w:hyperlink>
          </w:p>
          <w:p w14:paraId="6A4DA764"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Stop extremism, Commission Decision (EU) 2017/1002 of 7 June 2017 on the proposed citizens' initiative entitled Stop extremism. </w:t>
            </w:r>
            <w:r>
              <w:rPr>
                <w:i/>
                <w:sz w:val="17"/>
                <w:szCs w:val="17"/>
              </w:rPr>
              <w:t xml:space="preserve">Official Journal of the European Union </w:t>
            </w:r>
            <w:r>
              <w:rPr>
                <w:sz w:val="17"/>
                <w:szCs w:val="17"/>
              </w:rPr>
              <w:t xml:space="preserve">L 152/1 (15 June 2017). Erişim 3 Eylül 2019. </w:t>
            </w:r>
            <w:hyperlink r:id="rId120">
              <w:r>
                <w:rPr>
                  <w:sz w:val="17"/>
                  <w:szCs w:val="17"/>
                </w:rPr>
                <w:t>https://eur-lex.europa.eu/eli/dec/2017/1002/oj</w:t>
              </w:r>
            </w:hyperlink>
          </w:p>
          <w:p w14:paraId="401B927A"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sz w:val="17"/>
                <w:szCs w:val="17"/>
              </w:rPr>
              <w:t xml:space="preserve">YK, Yükseköğretim Kanunu (Kanun No. 2547). </w:t>
            </w:r>
            <w:r>
              <w:rPr>
                <w:i/>
                <w:sz w:val="17"/>
                <w:szCs w:val="17"/>
              </w:rPr>
              <w:t>Resmî Gazete</w:t>
            </w:r>
            <w:r>
              <w:rPr>
                <w:sz w:val="17"/>
                <w:szCs w:val="17"/>
              </w:rPr>
              <w:t xml:space="preserve"> 17506 (6 Kasım 1981). Erişim 3 Eylül 2019. </w:t>
            </w:r>
            <w:hyperlink r:id="rId121">
              <w:r>
                <w:rPr>
                  <w:sz w:val="17"/>
                  <w:szCs w:val="17"/>
                </w:rPr>
                <w:t>http://www.mevzuat.gov.tr/MevzuatMetin/1.5.2547.pdf</w:t>
              </w:r>
            </w:hyperlink>
          </w:p>
        </w:tc>
      </w:tr>
    </w:tbl>
    <w:p w14:paraId="31684361" w14:textId="77777777" w:rsidR="00382CAE" w:rsidRDefault="00382CAE">
      <w:pPr>
        <w:widowControl w:val="0"/>
        <w:pBdr>
          <w:top w:val="nil"/>
          <w:left w:val="nil"/>
          <w:bottom w:val="nil"/>
          <w:right w:val="nil"/>
          <w:between w:val="nil"/>
        </w:pBdr>
        <w:spacing w:before="0" w:line="276" w:lineRule="auto"/>
        <w:ind w:firstLine="0"/>
        <w:jc w:val="left"/>
        <w:rPr>
          <w:sz w:val="18"/>
          <w:szCs w:val="18"/>
        </w:rPr>
      </w:pPr>
    </w:p>
    <w:tbl>
      <w:tblPr>
        <w:tblStyle w:val="af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3685F920" w14:textId="77777777">
        <w:tc>
          <w:tcPr>
            <w:tcW w:w="6794" w:type="dxa"/>
          </w:tcPr>
          <w:p w14:paraId="07EDB848"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Yayın Adı alanına Mevzuat Adı, Yayın Kısa Adı alanına ise Mevzuat Adı Kısaltması yazılır.</w:t>
            </w:r>
          </w:p>
          <w:p w14:paraId="45C3660B" w14:textId="77777777" w:rsidR="00382CAE" w:rsidRDefault="00AC4DBB">
            <w:pPr>
              <w:spacing w:before="0"/>
              <w:ind w:left="935" w:hanging="227"/>
              <w:rPr>
                <w:sz w:val="17"/>
                <w:szCs w:val="17"/>
              </w:rPr>
            </w:pPr>
            <w:r>
              <w:rPr>
                <w:b/>
                <w:color w:val="1ABAC8"/>
                <w:sz w:val="17"/>
                <w:szCs w:val="17"/>
              </w:rPr>
              <w:t>Örnek:</w:t>
            </w:r>
            <w:r>
              <w:rPr>
                <w:sz w:val="17"/>
                <w:szCs w:val="17"/>
              </w:rPr>
              <w:t xml:space="preserve"> YK, Yükseköğretim Kanunu</w:t>
            </w:r>
          </w:p>
          <w:p w14:paraId="742E7D33"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gibi programlarda “md.” kısaltması ve madde numaraları elle yazılır.</w:t>
            </w:r>
          </w:p>
        </w:tc>
      </w:tr>
    </w:tbl>
    <w:p w14:paraId="4CB3142B" w14:textId="77777777" w:rsidR="00382CAE" w:rsidRDefault="00AC4DBB">
      <w:pPr>
        <w:keepNext/>
        <w:keepLines/>
        <w:numPr>
          <w:ilvl w:val="1"/>
          <w:numId w:val="12"/>
        </w:numPr>
        <w:pBdr>
          <w:top w:val="nil"/>
          <w:left w:val="nil"/>
          <w:bottom w:val="nil"/>
          <w:right w:val="nil"/>
          <w:between w:val="nil"/>
        </w:pBdr>
        <w:spacing w:before="120" w:after="60"/>
      </w:pPr>
      <w:bookmarkStart w:id="233" w:name="_gtnh0h" w:colFirst="0" w:colLast="0"/>
      <w:bookmarkEnd w:id="233"/>
      <w:r>
        <w:rPr>
          <w:b/>
          <w:color w:val="1ABAC8"/>
        </w:rPr>
        <w:t>Mevzuat-Diğer</w:t>
      </w:r>
    </w:p>
    <w:tbl>
      <w:tblPr>
        <w:tblStyle w:val="a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116466E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D19A3C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2BAC707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Mevzuat Adı (Mevzuat Adı Kısaltması), Düzenleyici Kurum Adı (Yayın Yılı), No. Mevzuat Numarası, md. Madde Numarası veya Sayfa Numarası.</w:t>
            </w:r>
          </w:p>
        </w:tc>
      </w:tr>
      <w:tr w:rsidR="00382CAE" w14:paraId="132754A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3CC1FD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8EEE50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Yükseköğretim Kurulu Bilimsel Araştırma ve Yayın Etiği Yönergesi (YKBAYEY), Yükseköğretim Kurulu (2016), md. 4.</w:t>
            </w:r>
          </w:p>
          <w:p w14:paraId="5FD540E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Yükseköğretim Kurumları Etik Davranış İlkeleri (YKEDİ), Yükseköğretim Kurulu (2014), md. 1/1.</w:t>
            </w:r>
          </w:p>
        </w:tc>
      </w:tr>
      <w:tr w:rsidR="00382CAE" w14:paraId="3F06E62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6E66A3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3086D0D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Mevzuat Adı Kısaltması, md. Madde Numarası veya Sayfa Numarası</w:t>
            </w:r>
          </w:p>
        </w:tc>
      </w:tr>
      <w:tr w:rsidR="00382CAE" w14:paraId="36E4750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6B75CE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4373C66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YKBAYEY, md. 3.</w:t>
            </w:r>
          </w:p>
          <w:p w14:paraId="4B8E8DD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YKEDİ, md. 1/1.</w:t>
            </w:r>
          </w:p>
        </w:tc>
      </w:tr>
      <w:tr w:rsidR="00382CAE" w14:paraId="1E2DD45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56B6EE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358A856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Mevzuat Adı Kısaltması, Mevzuat Adı. Ülke: Düzenleyici Kurum Adı, Yayın Yılı. Erişim Gün Ay Yıl. Erişim Adresi</w:t>
            </w:r>
          </w:p>
        </w:tc>
      </w:tr>
      <w:tr w:rsidR="00382CAE" w14:paraId="57D5776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F38898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7005A5B" w14:textId="77777777" w:rsidR="00382CAE" w:rsidRDefault="00AC4DBB">
            <w:pPr>
              <w:spacing w:before="0"/>
              <w:ind w:left="624" w:hanging="624"/>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YKBAYEY, Yükseköğretim Kurulu Bilimsel Araştırma ve Yayın Etiği Yönergesi. Türkiye: Yükseköğretim Kurulu, 2016.  Erişim 12 Temmuz 2019. </w:t>
            </w:r>
            <w:hyperlink r:id="rId122">
              <w:r>
                <w:rPr>
                  <w:sz w:val="19"/>
                  <w:szCs w:val="19"/>
                </w:rPr>
                <w:t>https://www.yok.gov.tr/Documents/Kurumsal/mevzuat/YayınEtiğiYönergesi_140318.pdf</w:t>
              </w:r>
            </w:hyperlink>
          </w:p>
          <w:p w14:paraId="039720E4" w14:textId="77777777" w:rsidR="00382CAE" w:rsidRDefault="00AC4DBB">
            <w:pPr>
              <w:spacing w:before="0"/>
              <w:ind w:left="624" w:hanging="624"/>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YKEDİ, Yükseköğretim Kurumları Etik Davranış İlkeleri. Türkiye: Yükseköğretim Kurulu, 2014. Erişim 12 Temmuz 2019. </w:t>
            </w:r>
            <w:hyperlink r:id="rId123">
              <w:r>
                <w:rPr>
                  <w:sz w:val="19"/>
                  <w:szCs w:val="19"/>
                </w:rPr>
                <w:t>https://www.ankara.edu.tr/wp-content/uploads/sites/6/2015/01/etik-davranış-ilkeleri.pdf</w:t>
              </w:r>
            </w:hyperlink>
          </w:p>
        </w:tc>
      </w:tr>
    </w:tbl>
    <w:p w14:paraId="3352D3E8" w14:textId="77777777" w:rsidR="00382CAE" w:rsidRDefault="00AC4DBB">
      <w:pPr>
        <w:numPr>
          <w:ilvl w:val="0"/>
          <w:numId w:val="3"/>
        </w:numPr>
        <w:pBdr>
          <w:top w:val="nil"/>
          <w:left w:val="nil"/>
          <w:bottom w:val="nil"/>
          <w:right w:val="nil"/>
          <w:between w:val="nil"/>
        </w:pBdr>
      </w:pPr>
      <w:r>
        <w:rPr>
          <w:color w:val="000000"/>
        </w:rPr>
        <w:t xml:space="preserve">Avrupa Birliği mevzuatına atıf için bk. Avrupa Birliği Bakanlığı, </w:t>
      </w:r>
      <w:r>
        <w:rPr>
          <w:i/>
          <w:color w:val="000000"/>
        </w:rPr>
        <w:t>AB Mevzuatı Çeviri Rehberi</w:t>
      </w:r>
      <w:r>
        <w:rPr>
          <w:color w:val="000000"/>
        </w:rPr>
        <w:t xml:space="preserve"> (Ankara: Avrupa Birliği Bakanlığı, 2017), </w:t>
      </w:r>
      <w:hyperlink r:id="rId124">
        <w:r>
          <w:rPr>
            <w:color w:val="000000"/>
          </w:rPr>
          <w:t>https://www.ab.gov.tr/files/ceb/ab_mevzuati_ceviri_rehberi.pdf</w:t>
        </w:r>
      </w:hyperlink>
    </w:p>
    <w:p w14:paraId="0B98402E" w14:textId="77777777" w:rsidR="00382CAE" w:rsidRDefault="00382CAE">
      <w:pPr>
        <w:pBdr>
          <w:top w:val="nil"/>
          <w:left w:val="nil"/>
          <w:bottom w:val="nil"/>
          <w:right w:val="nil"/>
          <w:between w:val="nil"/>
        </w:pBdr>
        <w:spacing w:before="0"/>
        <w:ind w:left="360" w:hanging="360"/>
        <w:rPr>
          <w:color w:val="000000"/>
        </w:rPr>
      </w:pPr>
    </w:p>
    <w:tbl>
      <w:tblPr>
        <w:tblStyle w:val="a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15F8F86" w14:textId="77777777">
        <w:tc>
          <w:tcPr>
            <w:tcW w:w="6794" w:type="dxa"/>
          </w:tcPr>
          <w:p w14:paraId="6AE2D077"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Yayın Adı alanına Mevzuat Adı, Yayın Kısa Adı alanına ise Mevzuat Adı Kısaltması yazılır.</w:t>
            </w:r>
          </w:p>
          <w:p w14:paraId="1A64686F" w14:textId="77777777" w:rsidR="00382CAE" w:rsidRDefault="00AC4DBB">
            <w:pPr>
              <w:spacing w:before="0"/>
              <w:ind w:left="454" w:hanging="227"/>
              <w:rPr>
                <w:sz w:val="17"/>
                <w:szCs w:val="17"/>
              </w:rPr>
            </w:pPr>
            <w:r>
              <w:rPr>
                <w:b/>
                <w:color w:val="1ABAC8"/>
                <w:sz w:val="17"/>
                <w:szCs w:val="17"/>
              </w:rPr>
              <w:t xml:space="preserve">Örnek: </w:t>
            </w:r>
            <w:r>
              <w:rPr>
                <w:sz w:val="17"/>
                <w:szCs w:val="17"/>
              </w:rPr>
              <w:t>Yayın Adı: Yükseköğretim Kurulu Bilimsel Araştırma ve Yayın Etiği Yönergesi</w:t>
            </w:r>
          </w:p>
          <w:p w14:paraId="19071FE7" w14:textId="77777777" w:rsidR="00382CAE" w:rsidRDefault="00AC4DBB">
            <w:pPr>
              <w:spacing w:before="0"/>
              <w:ind w:left="454" w:hanging="227"/>
              <w:rPr>
                <w:sz w:val="17"/>
                <w:szCs w:val="17"/>
              </w:rPr>
            </w:pPr>
            <w:r>
              <w:rPr>
                <w:sz w:val="17"/>
                <w:szCs w:val="17"/>
              </w:rPr>
              <w:tab/>
            </w:r>
            <w:r>
              <w:rPr>
                <w:sz w:val="17"/>
                <w:szCs w:val="17"/>
              </w:rPr>
              <w:tab/>
              <w:t xml:space="preserve"> Yayın Kısa Adı: YKBAYEY</w:t>
            </w:r>
          </w:p>
        </w:tc>
      </w:tr>
    </w:tbl>
    <w:p w14:paraId="0A11E0C6" w14:textId="77777777" w:rsidR="00382CAE" w:rsidRDefault="00AC4DBB">
      <w:pPr>
        <w:pStyle w:val="Balk2"/>
        <w:numPr>
          <w:ilvl w:val="0"/>
          <w:numId w:val="12"/>
        </w:numPr>
      </w:pPr>
      <w:bookmarkStart w:id="234" w:name="_30tazoa" w:colFirst="0" w:colLast="0"/>
      <w:bookmarkEnd w:id="234"/>
      <w:r>
        <w:t>Standard</w:t>
      </w:r>
    </w:p>
    <w:tbl>
      <w:tblPr>
        <w:tblStyle w:val="a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7C5A693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AE8BE4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7DD8AC6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w:t>
            </w:r>
            <w:r>
              <w:rPr>
                <w:i/>
                <w:sz w:val="19"/>
                <w:szCs w:val="19"/>
              </w:rPr>
              <w:t xml:space="preserve"> </w:t>
            </w:r>
            <w:r>
              <w:rPr>
                <w:sz w:val="19"/>
                <w:szCs w:val="19"/>
              </w:rPr>
              <w:t>(Kurum Adı Kısaltması),</w:t>
            </w:r>
            <w:r>
              <w:rPr>
                <w:i/>
                <w:sz w:val="19"/>
                <w:szCs w:val="19"/>
              </w:rPr>
              <w:t xml:space="preserve"> Standard Adı </w:t>
            </w:r>
            <w:r>
              <w:rPr>
                <w:sz w:val="19"/>
                <w:szCs w:val="19"/>
              </w:rPr>
              <w:t>(Ülke: Kabul Eden Kurum Adı, Kabul Kabul Tarihi, Standard No.), (varsa) Sayfa Numarası.</w:t>
            </w:r>
          </w:p>
        </w:tc>
      </w:tr>
      <w:tr w:rsidR="00382CAE" w14:paraId="77AD36A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384658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793815E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Türk Standardları Enstitüsü (TSE), </w:t>
            </w:r>
            <w:r>
              <w:rPr>
                <w:i/>
                <w:sz w:val="19"/>
                <w:szCs w:val="19"/>
              </w:rPr>
              <w:t xml:space="preserve">Helal Belgelendirmesi Yapan Kuruluşlar İçin Kılavuz </w:t>
            </w:r>
            <w:r>
              <w:rPr>
                <w:sz w:val="19"/>
                <w:szCs w:val="19"/>
              </w:rPr>
              <w:t>(Türkiye: Türk Standardları Enstitüsü, Kabul 05 Haziran 2012, TS OIC/SMIIC 2/T1).</w:t>
            </w:r>
          </w:p>
        </w:tc>
      </w:tr>
      <w:tr w:rsidR="00382CAE" w14:paraId="684CFBF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B1688B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3A87016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 Kısaltması,</w:t>
            </w:r>
            <w:r>
              <w:rPr>
                <w:i/>
                <w:sz w:val="19"/>
                <w:szCs w:val="19"/>
              </w:rPr>
              <w:t xml:space="preserve"> Standard Adı,</w:t>
            </w:r>
            <w:r>
              <w:rPr>
                <w:sz w:val="19"/>
                <w:szCs w:val="19"/>
              </w:rPr>
              <w:t xml:space="preserve"> (varsa) Sayfa Numarası.</w:t>
            </w:r>
          </w:p>
        </w:tc>
      </w:tr>
      <w:tr w:rsidR="00382CAE" w14:paraId="6166EE0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C6A499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44969F3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TSE, </w:t>
            </w:r>
            <w:r>
              <w:rPr>
                <w:i/>
                <w:sz w:val="19"/>
                <w:szCs w:val="19"/>
              </w:rPr>
              <w:t>Helal Belgelendirmesi Yapan Kuruluşlar İçin Kılavuz</w:t>
            </w:r>
            <w:r>
              <w:rPr>
                <w:sz w:val="19"/>
                <w:szCs w:val="19"/>
              </w:rPr>
              <w:t>.</w:t>
            </w:r>
          </w:p>
        </w:tc>
      </w:tr>
      <w:tr w:rsidR="00382CAE" w14:paraId="1789C59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4C55AD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623B49C4"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 Kısaltması,</w:t>
            </w:r>
            <w:r>
              <w:rPr>
                <w:i/>
                <w:sz w:val="19"/>
                <w:szCs w:val="19"/>
              </w:rPr>
              <w:t xml:space="preserve"> </w:t>
            </w:r>
            <w:r>
              <w:rPr>
                <w:sz w:val="19"/>
                <w:szCs w:val="19"/>
              </w:rPr>
              <w:t>Kurum Adı</w:t>
            </w:r>
            <w:r>
              <w:rPr>
                <w:i/>
                <w:sz w:val="19"/>
                <w:szCs w:val="19"/>
              </w:rPr>
              <w:t xml:space="preserve">. Standard Adı. </w:t>
            </w:r>
            <w:r>
              <w:rPr>
                <w:sz w:val="19"/>
                <w:szCs w:val="19"/>
              </w:rPr>
              <w:t>Ülke: Kabul Eden Kurum Adı, Kabul Kabul Tarihi, Standard No.</w:t>
            </w:r>
          </w:p>
        </w:tc>
      </w:tr>
      <w:tr w:rsidR="00382CAE" w14:paraId="5C832E4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B6ED09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545A97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TSE, Türk Standardları Enstitüsü. </w:t>
            </w:r>
            <w:r>
              <w:rPr>
                <w:i/>
                <w:sz w:val="19"/>
                <w:szCs w:val="19"/>
              </w:rPr>
              <w:t xml:space="preserve">Helal Belgelendirmesi Yapan Kuruluşlar İçin Kılavuz. </w:t>
            </w:r>
            <w:r>
              <w:rPr>
                <w:sz w:val="19"/>
                <w:szCs w:val="19"/>
              </w:rPr>
              <w:t>Türkiye: Türk Standardları Enstitüsü, Kabul 05 Haziran 2012, TS OIC/SMIIC 2/T1.</w:t>
            </w:r>
          </w:p>
        </w:tc>
      </w:tr>
    </w:tbl>
    <w:p w14:paraId="2F93DAF3" w14:textId="77777777" w:rsidR="00382CAE" w:rsidRDefault="00AC4DBB">
      <w:pPr>
        <w:pStyle w:val="Balk2"/>
        <w:numPr>
          <w:ilvl w:val="0"/>
          <w:numId w:val="12"/>
        </w:numPr>
      </w:pPr>
      <w:bookmarkStart w:id="235" w:name="_1fyl9w3" w:colFirst="0" w:colLast="0"/>
      <w:bookmarkEnd w:id="235"/>
      <w:r>
        <w:t>Mahkeme Kararı</w:t>
      </w:r>
    </w:p>
    <w:tbl>
      <w:tblPr>
        <w:tblStyle w:val="af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3"/>
        <w:gridCol w:w="5071"/>
      </w:tblGrid>
      <w:tr w:rsidR="00382CAE" w14:paraId="2F91628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56435EB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1" w:type="dxa"/>
          </w:tcPr>
          <w:p w14:paraId="719656E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Mahkemenin Adı (Mahkeme Adı Kısaltması), K. Karar Numarası (Karar Günü Ayı Yılı).</w:t>
            </w:r>
          </w:p>
        </w:tc>
      </w:tr>
      <w:tr w:rsidR="00382CAE" w14:paraId="2FFA113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777E3AF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1" w:type="dxa"/>
          </w:tcPr>
          <w:p w14:paraId="40AA33E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Yargıtay 11. Hukuk Dairesi (Yargıtay), K. 2019/1204 (22 Ağustos 2019).</w:t>
            </w:r>
          </w:p>
          <w:p w14:paraId="5C9735D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Anayasa Mahkemesi (AYM) K. 2015/19953 (26 Haziran 2019). </w:t>
            </w:r>
          </w:p>
        </w:tc>
      </w:tr>
      <w:tr w:rsidR="00382CAE" w14:paraId="7A2E5D2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2772373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1" w:type="dxa"/>
          </w:tcPr>
          <w:p w14:paraId="63BD8F4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Mahkeme Adı Kısaltması, K. Karar Numarası.</w:t>
            </w:r>
          </w:p>
        </w:tc>
      </w:tr>
      <w:tr w:rsidR="00382CAE" w14:paraId="460188C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5FB86A2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1" w:type="dxa"/>
          </w:tcPr>
          <w:p w14:paraId="40CD0AA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Yargıtay, K. 2019/1204. </w:t>
            </w:r>
          </w:p>
          <w:p w14:paraId="151E49C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AYM, K. 2015/19953.</w:t>
            </w:r>
          </w:p>
        </w:tc>
      </w:tr>
      <w:tr w:rsidR="00382CAE" w14:paraId="4C624E8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43E9DFB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1" w:type="dxa"/>
          </w:tcPr>
          <w:p w14:paraId="7E382EA4"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Mahkemenin Adı Kısaltması, Mahkeme Adı. K. Karar Numarası (Karar Günü Ayı Yılı). (varsa) Erişim Adresi</w:t>
            </w:r>
          </w:p>
        </w:tc>
      </w:tr>
      <w:tr w:rsidR="00382CAE" w14:paraId="0D75637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726A675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1" w:type="dxa"/>
          </w:tcPr>
          <w:p w14:paraId="770AF1C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AYM, Anayasa Mahkemesi. K. 2015/19953 (26 Haziran 2019). </w:t>
            </w:r>
            <w:hyperlink r:id="rId125">
              <w:r>
                <w:rPr>
                  <w:sz w:val="19"/>
                  <w:szCs w:val="19"/>
                </w:rPr>
                <w:t>http://www.resmigazete.gov.tr/eskiler/2019/08/20190806-6.pdf</w:t>
              </w:r>
            </w:hyperlink>
          </w:p>
          <w:p w14:paraId="79E97D3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Yargıtay, Yargıtay 11. Hukuk Dairesi. K. 2019/1204 (22 Ağustos 2019). </w:t>
            </w:r>
            <w:hyperlink r:id="rId126">
              <w:r>
                <w:rPr>
                  <w:sz w:val="19"/>
                  <w:szCs w:val="19"/>
                </w:rPr>
                <w:t>http://www.resmigazete.gov.tr/eskiler/2019/08/ 20190822-4.pdf</w:t>
              </w:r>
            </w:hyperlink>
          </w:p>
        </w:tc>
      </w:tr>
    </w:tbl>
    <w:p w14:paraId="6B74FCBB" w14:textId="77777777" w:rsidR="00382CAE" w:rsidRDefault="00382CAE">
      <w:pPr>
        <w:ind w:left="567" w:firstLine="0"/>
        <w:rPr>
          <w:sz w:val="4"/>
          <w:szCs w:val="4"/>
        </w:rPr>
      </w:pPr>
    </w:p>
    <w:tbl>
      <w:tblPr>
        <w:tblStyle w:val="a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511BE40" w14:textId="77777777">
        <w:tc>
          <w:tcPr>
            <w:tcW w:w="6794" w:type="dxa"/>
          </w:tcPr>
          <w:p w14:paraId="0210767E"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Yazar Adı alanına Mahkeme Adı, Soyadı alanına ise Mahkeme Adı Kısaltması yazılır.</w:t>
            </w:r>
          </w:p>
          <w:p w14:paraId="4C9E6A42" w14:textId="77777777" w:rsidR="00382CAE" w:rsidRDefault="00AC4DBB">
            <w:pPr>
              <w:spacing w:before="0"/>
              <w:ind w:left="454" w:hanging="227"/>
              <w:rPr>
                <w:sz w:val="17"/>
                <w:szCs w:val="17"/>
              </w:rPr>
            </w:pPr>
            <w:r>
              <w:rPr>
                <w:b/>
                <w:color w:val="1ABAC8"/>
                <w:sz w:val="17"/>
                <w:szCs w:val="17"/>
              </w:rPr>
              <w:t xml:space="preserve">Örnek: </w:t>
            </w:r>
            <w:r>
              <w:rPr>
                <w:sz w:val="17"/>
                <w:szCs w:val="17"/>
              </w:rPr>
              <w:t>Adı: Yargıtay 11. Hukuk Dairesi</w:t>
            </w:r>
            <w:r>
              <w:rPr>
                <w:sz w:val="17"/>
                <w:szCs w:val="17"/>
              </w:rPr>
              <w:tab/>
            </w:r>
            <w:r>
              <w:rPr>
                <w:sz w:val="17"/>
                <w:szCs w:val="17"/>
              </w:rPr>
              <w:tab/>
              <w:t>Adı: Anayasa Mahkemesi</w:t>
            </w:r>
          </w:p>
          <w:p w14:paraId="745F3F71" w14:textId="77777777" w:rsidR="00382CAE" w:rsidRDefault="00AC4DBB">
            <w:pPr>
              <w:spacing w:before="0"/>
              <w:ind w:left="454" w:hanging="227"/>
              <w:rPr>
                <w:sz w:val="17"/>
                <w:szCs w:val="17"/>
              </w:rPr>
            </w:pPr>
            <w:r>
              <w:rPr>
                <w:sz w:val="17"/>
                <w:szCs w:val="17"/>
              </w:rPr>
              <w:tab/>
            </w:r>
            <w:r>
              <w:rPr>
                <w:sz w:val="17"/>
                <w:szCs w:val="17"/>
              </w:rPr>
              <w:tab/>
              <w:t xml:space="preserve"> Soyadı: Yargıtay </w:t>
            </w:r>
            <w:r>
              <w:rPr>
                <w:sz w:val="17"/>
                <w:szCs w:val="17"/>
              </w:rPr>
              <w:tab/>
            </w:r>
            <w:r>
              <w:rPr>
                <w:sz w:val="17"/>
                <w:szCs w:val="17"/>
              </w:rPr>
              <w:tab/>
            </w:r>
            <w:r>
              <w:rPr>
                <w:sz w:val="17"/>
                <w:szCs w:val="17"/>
              </w:rPr>
              <w:tab/>
            </w:r>
            <w:r>
              <w:rPr>
                <w:sz w:val="17"/>
                <w:szCs w:val="17"/>
              </w:rPr>
              <w:tab/>
              <w:t>Soyadı: AYM</w:t>
            </w:r>
          </w:p>
        </w:tc>
      </w:tr>
    </w:tbl>
    <w:p w14:paraId="14BC5BD1" w14:textId="77777777" w:rsidR="00382CAE" w:rsidRDefault="00AC4DBB">
      <w:pPr>
        <w:pStyle w:val="Balk2"/>
        <w:numPr>
          <w:ilvl w:val="0"/>
          <w:numId w:val="12"/>
        </w:numPr>
      </w:pPr>
      <w:bookmarkStart w:id="236" w:name="_3zy8sjw" w:colFirst="0" w:colLast="0"/>
      <w:bookmarkEnd w:id="236"/>
      <w:r>
        <w:t>İnternet Sitesi</w:t>
      </w:r>
    </w:p>
    <w:p w14:paraId="191B2E1B" w14:textId="77777777" w:rsidR="00382CAE" w:rsidRDefault="00AC4DBB">
      <w:r>
        <w:rPr>
          <w:sz w:val="18"/>
          <w:szCs w:val="18"/>
        </w:rPr>
        <w:t xml:space="preserve">İstifade edilen internet sitelerinin erişim adresleri, kaynakçaya köprü bağlantıları aktif olacak şekilde eklenmelidir. </w:t>
      </w:r>
    </w:p>
    <w:tbl>
      <w:tblPr>
        <w:tblStyle w:val="a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6587D3F" w14:textId="77777777">
        <w:trPr>
          <w:trHeight w:val="275"/>
        </w:trPr>
        <w:tc>
          <w:tcPr>
            <w:tcW w:w="6794" w:type="dxa"/>
          </w:tcPr>
          <w:p w14:paraId="42C478BB"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Matbu olarak yayımlanacak çalışmalarda, Microsoft Word programında “Hepsini seç – Alt Çizgiyi Kaldır” işlemi ile aktif köprü bağlantılarının alt çizgileri kaldırılabilir.</w:t>
            </w:r>
          </w:p>
        </w:tc>
      </w:tr>
    </w:tbl>
    <w:p w14:paraId="0BC98F2A" w14:textId="77777777" w:rsidR="00382CAE" w:rsidRDefault="00AC4DBB">
      <w:pPr>
        <w:rPr>
          <w:sz w:val="18"/>
          <w:szCs w:val="18"/>
        </w:rPr>
      </w:pPr>
      <w:r>
        <w:rPr>
          <w:sz w:val="18"/>
          <w:szCs w:val="18"/>
        </w:rPr>
        <w:t>İnternet sitelerinde yer alan bilgiler, sitenin güncellenmesi ve tasarımı sürecinde değiştirilebilmekte veya kaldırılabilmektedir. Bu nedenle, araştırmacıların ilgili sitenin yararlandıkları zamandaki web sayfa görüntüsünü bilgisayarlarına kaydederek saklamaları ve erişim tarihlerini kayıt altına almaları gereklidir.</w:t>
      </w:r>
      <w:r>
        <w:rPr>
          <w:rFonts w:ascii="Gentium Plus" w:eastAsia="Gentium Plus" w:hAnsi="Gentium Plus" w:cs="Gentium Plus"/>
          <w:sz w:val="18"/>
          <w:szCs w:val="18"/>
          <w:vertAlign w:val="superscript"/>
        </w:rPr>
        <w:footnoteReference w:id="96"/>
      </w:r>
    </w:p>
    <w:tbl>
      <w:tblPr>
        <w:tblStyle w:val="a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365C2B4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E85F75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046F214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Kurum/Site Adı (Kurum/Site Adı Kısaltması), “Web Sayfa Başlığı” (Erişim Gün Ay Yıl).</w:t>
            </w:r>
          </w:p>
        </w:tc>
      </w:tr>
      <w:tr w:rsidR="00382CAE" w14:paraId="181DAF1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8F5537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69065D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Diyanet İşleri Başkanlığı (DİB), “Din İşleri Yüksel Kurulu Başkanlığı” (Erişim 1 Mayıs 2017).</w:t>
            </w:r>
          </w:p>
          <w:p w14:paraId="2CA06A0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İSNAD Atıf Sistemi (İSNAD), “İSNAD Nedir?” (Erişim 12 Mayıs 2018).</w:t>
            </w:r>
          </w:p>
          <w:p w14:paraId="2110AF3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8"/>
                <w:szCs w:val="18"/>
              </w:rPr>
              <w:t>Yale University (YU), “About Yale: Yale Facts” (Erişim 13 Mayıs 2017.)</w:t>
            </w:r>
          </w:p>
        </w:tc>
      </w:tr>
      <w:tr w:rsidR="00382CAE" w14:paraId="1DB3F86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5D1BE7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A85E52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Kurum/Site Adı Kısaltması, “Web Sayfa Başlığı”.</w:t>
            </w:r>
          </w:p>
        </w:tc>
      </w:tr>
      <w:tr w:rsidR="00382CAE" w14:paraId="072F49C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C4D8A5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5C02BC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DİB, “Din İşleri Yüksel Kurulu Başkanlığı”.</w:t>
            </w:r>
          </w:p>
          <w:p w14:paraId="185C4FC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İSNAD, “İSNAD Nedir?”.</w:t>
            </w:r>
          </w:p>
          <w:p w14:paraId="286D610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YU, “About Yale: Yale Facts”.</w:t>
            </w:r>
          </w:p>
        </w:tc>
      </w:tr>
      <w:tr w:rsidR="00382CAE" w14:paraId="6DDAAFA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C2EAF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661C7C5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Kurum/Site Adı Kısaltması, Kurum/Site Adı. “Web Sayfa Başlığı”. Erişim Gün Ay Yıl. Erişim Adresi</w:t>
            </w:r>
          </w:p>
        </w:tc>
      </w:tr>
      <w:tr w:rsidR="00382CAE" w14:paraId="5001AA4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992882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57DB68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DİB, Diyanet İşleri Başkanlığı. “Din İşleri Yüksel Kurulu Başkanlığı”. Erişim 1 Mayıs 2017. </w:t>
            </w:r>
            <w:hyperlink r:id="rId127">
              <w:r>
                <w:rPr>
                  <w:sz w:val="19"/>
                  <w:szCs w:val="19"/>
                </w:rPr>
                <w:t>https://kurul.diyanet.gov.tr</w:t>
              </w:r>
            </w:hyperlink>
          </w:p>
          <w:p w14:paraId="42CF3C3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İSNAD, İSNAD Atıf Sistemi. “İSNAD Nedir?”. Erişim 12 Mayıs 2018. </w:t>
            </w:r>
            <w:hyperlink r:id="rId128">
              <w:r>
                <w:rPr>
                  <w:sz w:val="19"/>
                  <w:szCs w:val="19"/>
                </w:rPr>
                <w:t>http://www.isnadsistemi.org</w:t>
              </w:r>
            </w:hyperlink>
          </w:p>
          <w:p w14:paraId="2346038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YU, Yale University. “About Yale: Yale Facts”. Erişim 13 Mayıs 2017. </w:t>
            </w:r>
            <w:hyperlink r:id="rId129">
              <w:r>
                <w:rPr>
                  <w:sz w:val="19"/>
                  <w:szCs w:val="19"/>
                </w:rPr>
                <w:t>https://www.yale.edu/about-yale/yale-facts</w:t>
              </w:r>
            </w:hyperlink>
          </w:p>
        </w:tc>
      </w:tr>
    </w:tbl>
    <w:p w14:paraId="6AED6E81" w14:textId="77777777" w:rsidR="00382CAE" w:rsidRDefault="00AC4DBB">
      <w:pPr>
        <w:numPr>
          <w:ilvl w:val="0"/>
          <w:numId w:val="3"/>
        </w:numPr>
        <w:pBdr>
          <w:top w:val="nil"/>
          <w:left w:val="nil"/>
          <w:bottom w:val="nil"/>
          <w:right w:val="nil"/>
          <w:between w:val="nil"/>
        </w:pBdr>
      </w:pPr>
      <w:r>
        <w:rPr>
          <w:color w:val="000000"/>
        </w:rPr>
        <w:t>Elektronik yayınların internet erişim adresleri dipnotta değil sadece kaynakçada belirtilir. Eserin yayın türünün bilinebilmesi amacıyla dipnotta eser adından sonra parantez içinde erişim tarihi yazılır.</w:t>
      </w:r>
    </w:p>
    <w:p w14:paraId="31B54479" w14:textId="77777777" w:rsidR="00382CAE" w:rsidRDefault="00382CAE">
      <w:pPr>
        <w:numPr>
          <w:ilvl w:val="0"/>
          <w:numId w:val="3"/>
        </w:numPr>
        <w:pBdr>
          <w:top w:val="nil"/>
          <w:left w:val="nil"/>
          <w:bottom w:val="nil"/>
          <w:right w:val="nil"/>
          <w:between w:val="nil"/>
        </w:pBdr>
        <w:spacing w:before="0"/>
        <w:rPr>
          <w:sz w:val="4"/>
          <w:szCs w:val="4"/>
        </w:rPr>
      </w:pPr>
    </w:p>
    <w:tbl>
      <w:tblPr>
        <w:tblStyle w:val="afff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686AD2FA" w14:textId="77777777">
        <w:tc>
          <w:tcPr>
            <w:tcW w:w="6794" w:type="dxa"/>
          </w:tcPr>
          <w:p w14:paraId="1210A84E"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Yazar Adı alanına Kurum/Site Adı, Soyadı alanına ise Kurum/Site Adı Kısaltması yazılır.</w:t>
            </w:r>
          </w:p>
          <w:p w14:paraId="241583B7" w14:textId="77777777" w:rsidR="00382CAE" w:rsidRDefault="00AC4DBB">
            <w:pPr>
              <w:spacing w:before="0"/>
              <w:ind w:left="454" w:hanging="227"/>
              <w:rPr>
                <w:sz w:val="17"/>
                <w:szCs w:val="17"/>
              </w:rPr>
            </w:pPr>
            <w:r>
              <w:rPr>
                <w:b/>
                <w:color w:val="1ABAC8"/>
                <w:sz w:val="17"/>
                <w:szCs w:val="17"/>
              </w:rPr>
              <w:t xml:space="preserve">Örnek: </w:t>
            </w:r>
            <w:r>
              <w:rPr>
                <w:sz w:val="17"/>
                <w:szCs w:val="17"/>
              </w:rPr>
              <w:t>İSNAD, İSNAD Atıf Sistemi</w:t>
            </w:r>
          </w:p>
        </w:tc>
      </w:tr>
    </w:tbl>
    <w:p w14:paraId="652CB64E" w14:textId="77777777" w:rsidR="00382CAE" w:rsidRDefault="00AC4DBB">
      <w:pPr>
        <w:pStyle w:val="Balk2"/>
        <w:numPr>
          <w:ilvl w:val="0"/>
          <w:numId w:val="12"/>
        </w:numPr>
      </w:pPr>
      <w:bookmarkStart w:id="237" w:name="_2f3j2rp" w:colFirst="0" w:colLast="0"/>
      <w:bookmarkEnd w:id="237"/>
      <w:r>
        <w:t>Veri Tabanı</w:t>
      </w:r>
    </w:p>
    <w:tbl>
      <w:tblPr>
        <w:tblStyle w:val="afff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F2AE3D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F5AC75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589E623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Veri Tabanı Adı (Veri Tabanı Adının Kısaltması), “Aranan: Arama Kelimesi” (Erişim Gün Ay Yıl).</w:t>
            </w:r>
          </w:p>
        </w:tc>
      </w:tr>
      <w:tr w:rsidR="00382CAE" w14:paraId="7BB86CE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B74C09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90C83B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Web of Science (WoS), “Aranan: Maturidism” (Erişim 18 Eylül 2019).</w:t>
            </w:r>
          </w:p>
          <w:p w14:paraId="40260C2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Dini Araştırmalar Veri Tabanı İlahiyat Atıf Dizini (DAVET), “Aranan: Oruç İbadeti” (Erişim 12 Eylül 2019).</w:t>
            </w:r>
          </w:p>
          <w:p w14:paraId="0EACF3A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EBSCO Akademik Search Complete (EBSCO), “Aranan: Mehmet Akif Ersoy” (Erişim 19 Nisan 2019).</w:t>
            </w:r>
          </w:p>
          <w:p w14:paraId="1C0B61E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AlManhal eLibrary (ALMANHAL), “Aranan: </w:t>
            </w:r>
            <w:r>
              <w:rPr>
                <w:rFonts w:ascii="Sakkal Majalla" w:eastAsia="Sakkal Majalla" w:hAnsi="Sakkal Majalla" w:cs="Sakkal Majalla"/>
                <w:sz w:val="18"/>
                <w:szCs w:val="18"/>
                <w:rtl/>
              </w:rPr>
              <w:t>إسناد</w:t>
            </w:r>
            <w:r>
              <w:rPr>
                <w:sz w:val="18"/>
                <w:szCs w:val="18"/>
              </w:rPr>
              <w:t>” (Erişim 9 Temmuz 2019).</w:t>
            </w:r>
          </w:p>
        </w:tc>
      </w:tr>
      <w:tr w:rsidR="00382CAE" w14:paraId="049B65D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D37CA4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0576A7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Veri Tabanı Adının Kısaltması, “Aranan: Arama Kelimesi”.</w:t>
            </w:r>
          </w:p>
        </w:tc>
      </w:tr>
      <w:tr w:rsidR="00382CAE" w14:paraId="7B309C5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89FAFF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12D968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WoS, “Aranan: Maturidism”.</w:t>
            </w:r>
          </w:p>
          <w:p w14:paraId="4CF49B0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DAVET, “Aranan: Oruç İbadeti”.</w:t>
            </w:r>
          </w:p>
          <w:p w14:paraId="5EED0BA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EBSCO, “Aranan: Mehmet Akif Ersoy”</w:t>
            </w:r>
          </w:p>
          <w:p w14:paraId="46E5DBD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ALMANHAL, “Aranan: </w:t>
            </w:r>
            <w:r>
              <w:rPr>
                <w:rFonts w:ascii="Sakkal Majalla" w:eastAsia="Sakkal Majalla" w:hAnsi="Sakkal Majalla" w:cs="Sakkal Majalla"/>
                <w:sz w:val="18"/>
                <w:szCs w:val="18"/>
                <w:rtl/>
              </w:rPr>
              <w:t>إسناد</w:t>
            </w:r>
            <w:r>
              <w:rPr>
                <w:sz w:val="18"/>
                <w:szCs w:val="18"/>
              </w:rPr>
              <w:t>”.</w:t>
            </w:r>
          </w:p>
        </w:tc>
      </w:tr>
      <w:tr w:rsidR="00382CAE" w14:paraId="2C70687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2EA23B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3B68542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Veri Tabanı Adının Kısaltması, Veri Tabanı Adı. “Aranan: Arama Kelimesi”. Erişim Gün Ay Yıl. Erişim Adresi</w:t>
            </w:r>
          </w:p>
        </w:tc>
      </w:tr>
      <w:tr w:rsidR="00382CAE" w14:paraId="611466E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F64FF2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09CD45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ALMANHAL, Al Manhal eLibrary. “Aranan: </w:t>
            </w:r>
            <w:r>
              <w:rPr>
                <w:rFonts w:ascii="Sakkal Majalla" w:eastAsia="Sakkal Majalla" w:hAnsi="Sakkal Majalla" w:cs="Sakkal Majalla"/>
                <w:sz w:val="18"/>
                <w:szCs w:val="18"/>
                <w:rtl/>
              </w:rPr>
              <w:t>إسناد</w:t>
            </w:r>
            <w:r>
              <w:rPr>
                <w:sz w:val="18"/>
                <w:szCs w:val="18"/>
              </w:rPr>
              <w:t xml:space="preserve">”. Erişim 9 Temmuz 2019. </w:t>
            </w:r>
            <w:hyperlink r:id="rId130">
              <w:r>
                <w:rPr>
                  <w:sz w:val="18"/>
                  <w:szCs w:val="18"/>
                </w:rPr>
                <w:t>http://platform.almanhal.com</w:t>
              </w:r>
            </w:hyperlink>
          </w:p>
          <w:p w14:paraId="6B8B7D9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DAVET, Dini Araştırmalar Veri Tabanı İlahiyat Atıf Dizini. “Aranan: Oruç İbadeti”. Erişim 12 Eylül 2019. </w:t>
            </w:r>
            <w:hyperlink r:id="rId131">
              <w:r>
                <w:rPr>
                  <w:sz w:val="18"/>
                  <w:szCs w:val="18"/>
                </w:rPr>
                <w:t>https://www.davet.org.tr</w:t>
              </w:r>
            </w:hyperlink>
          </w:p>
          <w:p w14:paraId="615E4EE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EBSCO, EBSCO Akademik Search Complete. “Aranan: Mehmet Akif Ersoy”. Erişim 19 Nisan 2019. </w:t>
            </w:r>
            <w:hyperlink r:id="rId132">
              <w:r>
                <w:rPr>
                  <w:sz w:val="18"/>
                  <w:szCs w:val="18"/>
                </w:rPr>
                <w:t>http://search.ebscohost.com</w:t>
              </w:r>
            </w:hyperlink>
          </w:p>
          <w:p w14:paraId="7A065C6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WoS, Web of Science. “Aranan: Maturidism”. Erişim 18 Eylül 2019. </w:t>
            </w:r>
            <w:hyperlink r:id="rId133">
              <w:r>
                <w:rPr>
                  <w:sz w:val="18"/>
                  <w:szCs w:val="18"/>
                </w:rPr>
                <w:t>http://apps.webofknowledge.com</w:t>
              </w:r>
            </w:hyperlink>
          </w:p>
        </w:tc>
      </w:tr>
    </w:tbl>
    <w:p w14:paraId="66BCE42A" w14:textId="77777777" w:rsidR="00382CAE" w:rsidRDefault="00AC4DBB">
      <w:pPr>
        <w:numPr>
          <w:ilvl w:val="0"/>
          <w:numId w:val="3"/>
        </w:numPr>
        <w:pBdr>
          <w:top w:val="nil"/>
          <w:left w:val="nil"/>
          <w:bottom w:val="nil"/>
          <w:right w:val="nil"/>
          <w:between w:val="nil"/>
        </w:pBdr>
      </w:pPr>
      <w:r>
        <w:rPr>
          <w:color w:val="000000"/>
        </w:rPr>
        <w:t>Zotero gibi programlarda Web of Science, EBSCO ve SCOPUS gibi kurum isimleri yazılırken ad alanına veri tabanının marka ismi, soyad alanına ise marka kısaltması yazılır.</w:t>
      </w:r>
    </w:p>
    <w:p w14:paraId="778A1232" w14:textId="77777777" w:rsidR="00382CAE" w:rsidRDefault="00AC4DBB">
      <w:pPr>
        <w:keepNext/>
        <w:keepLines/>
        <w:pBdr>
          <w:top w:val="nil"/>
          <w:left w:val="nil"/>
          <w:bottom w:val="nil"/>
          <w:right w:val="nil"/>
          <w:between w:val="nil"/>
        </w:pBdr>
        <w:spacing w:before="0"/>
        <w:rPr>
          <w:color w:val="1ABAC8"/>
          <w:sz w:val="16"/>
          <w:szCs w:val="16"/>
        </w:rPr>
      </w:pPr>
      <w:r>
        <w:rPr>
          <w:b/>
          <w:color w:val="1ABAC8"/>
          <w:sz w:val="16"/>
          <w:szCs w:val="16"/>
        </w:rPr>
        <w:t>Örnek:</w:t>
      </w:r>
      <w:r>
        <w:rPr>
          <w:color w:val="1ABAC8"/>
          <w:sz w:val="16"/>
          <w:szCs w:val="16"/>
        </w:rPr>
        <w:t xml:space="preserve"> </w:t>
      </w:r>
      <w:r>
        <w:rPr>
          <w:color w:val="1ABAC8"/>
          <w:sz w:val="16"/>
          <w:szCs w:val="16"/>
        </w:rPr>
        <w:tab/>
      </w:r>
      <w:r>
        <w:rPr>
          <w:color w:val="000000"/>
          <w:sz w:val="16"/>
          <w:szCs w:val="16"/>
        </w:rPr>
        <w:t>Soyad, Ad</w:t>
      </w:r>
    </w:p>
    <w:p w14:paraId="06E8FA6F" w14:textId="77777777" w:rsidR="00382CAE" w:rsidRDefault="00AC4DBB">
      <w:pPr>
        <w:spacing w:before="0"/>
        <w:rPr>
          <w:sz w:val="16"/>
          <w:szCs w:val="16"/>
        </w:rPr>
      </w:pPr>
      <w:r>
        <w:rPr>
          <w:sz w:val="16"/>
          <w:szCs w:val="16"/>
        </w:rPr>
        <w:tab/>
      </w:r>
      <w:r>
        <w:rPr>
          <w:sz w:val="16"/>
          <w:szCs w:val="16"/>
        </w:rPr>
        <w:tab/>
        <w:t>AB, Aile Bakanlığı</w:t>
      </w:r>
    </w:p>
    <w:p w14:paraId="32DC27F3" w14:textId="77777777" w:rsidR="00382CAE" w:rsidRDefault="00AC4DBB">
      <w:pPr>
        <w:spacing w:before="0"/>
        <w:rPr>
          <w:sz w:val="16"/>
          <w:szCs w:val="16"/>
        </w:rPr>
      </w:pPr>
      <w:r>
        <w:rPr>
          <w:sz w:val="16"/>
          <w:szCs w:val="16"/>
        </w:rPr>
        <w:tab/>
      </w:r>
      <w:r>
        <w:rPr>
          <w:sz w:val="16"/>
          <w:szCs w:val="16"/>
        </w:rPr>
        <w:tab/>
        <w:t>EBSCO, EBSCO Academic Search Comlete</w:t>
      </w:r>
    </w:p>
    <w:p w14:paraId="42F574E3" w14:textId="77777777" w:rsidR="00382CAE" w:rsidRDefault="00AC4DBB">
      <w:pPr>
        <w:spacing w:before="0"/>
        <w:rPr>
          <w:sz w:val="16"/>
          <w:szCs w:val="16"/>
        </w:rPr>
      </w:pPr>
      <w:r>
        <w:rPr>
          <w:sz w:val="16"/>
          <w:szCs w:val="16"/>
        </w:rPr>
        <w:tab/>
      </w:r>
      <w:r>
        <w:rPr>
          <w:sz w:val="16"/>
          <w:szCs w:val="16"/>
        </w:rPr>
        <w:tab/>
        <w:t>WoS, Web of Science</w:t>
      </w:r>
    </w:p>
    <w:p w14:paraId="5D91F99C" w14:textId="77777777" w:rsidR="00382CAE" w:rsidRDefault="00AC4DBB">
      <w:pPr>
        <w:spacing w:before="0"/>
        <w:rPr>
          <w:sz w:val="16"/>
          <w:szCs w:val="16"/>
        </w:rPr>
      </w:pPr>
      <w:r>
        <w:rPr>
          <w:sz w:val="16"/>
          <w:szCs w:val="16"/>
        </w:rPr>
        <w:tab/>
      </w:r>
      <w:r>
        <w:rPr>
          <w:sz w:val="16"/>
          <w:szCs w:val="16"/>
        </w:rPr>
        <w:tab/>
        <w:t>DAVET, Dini Araştırmalar Veri Tabanı İlahiyat Atıf Dizini</w:t>
      </w:r>
    </w:p>
    <w:p w14:paraId="4421CB02" w14:textId="77777777" w:rsidR="00382CAE" w:rsidRDefault="00AC4DBB">
      <w:pPr>
        <w:numPr>
          <w:ilvl w:val="0"/>
          <w:numId w:val="3"/>
        </w:numPr>
        <w:pBdr>
          <w:top w:val="nil"/>
          <w:left w:val="nil"/>
          <w:bottom w:val="nil"/>
          <w:right w:val="nil"/>
          <w:between w:val="nil"/>
        </w:pBdr>
      </w:pPr>
      <w:r>
        <w:rPr>
          <w:color w:val="000000"/>
        </w:rPr>
        <w:t>Elektronik yayınların internet erişim adresleri dipnotta değil sadece kaynakçada belirtilir. Eserin yayın türünün bilinebilmesi amacıyla dipnotta eser adından sonra parantez içinde erişim tarihi yazılır.</w:t>
      </w:r>
    </w:p>
    <w:p w14:paraId="5F75F6CC" w14:textId="77777777" w:rsidR="00382CAE" w:rsidRDefault="00AC4DBB">
      <w:pPr>
        <w:pStyle w:val="Balk2"/>
        <w:numPr>
          <w:ilvl w:val="0"/>
          <w:numId w:val="12"/>
        </w:numPr>
      </w:pPr>
      <w:bookmarkStart w:id="238" w:name="_u8tczi" w:colFirst="0" w:colLast="0"/>
      <w:bookmarkEnd w:id="238"/>
      <w:r>
        <w:lastRenderedPageBreak/>
        <w:t>Yazılım</w:t>
      </w:r>
    </w:p>
    <w:tbl>
      <w:tblPr>
        <w:tblStyle w:val="af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7"/>
      </w:tblGrid>
      <w:tr w:rsidR="00382CAE" w14:paraId="47E70E1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B89DF9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7" w:type="dxa"/>
          </w:tcPr>
          <w:p w14:paraId="0353FB9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Yazılım Adı</w:t>
            </w:r>
            <w:r>
              <w:rPr>
                <w:sz w:val="19"/>
                <w:szCs w:val="19"/>
              </w:rPr>
              <w:t xml:space="preserve"> Versiyonu (Yazılım, Oluşturulduğu Ülke: Firma Adı veya Yazılımcı Adı Soyadı, Yıl).</w:t>
            </w:r>
          </w:p>
        </w:tc>
      </w:tr>
      <w:tr w:rsidR="00382CAE" w14:paraId="2746205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6138FF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37862BBA"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i/>
                <w:sz w:val="19"/>
                <w:szCs w:val="19"/>
              </w:rPr>
            </w:pPr>
            <w:r>
              <w:rPr>
                <w:rFonts w:ascii="ISNAD Font" w:eastAsia="ISNAD Font" w:hAnsi="ISNAD Font" w:cs="ISNAD Font"/>
                <w:i/>
                <w:sz w:val="19"/>
                <w:szCs w:val="19"/>
              </w:rPr>
              <w:t xml:space="preserve">EndNote X9 </w:t>
            </w:r>
            <w:r>
              <w:rPr>
                <w:rFonts w:ascii="ISNAD Font" w:eastAsia="ISNAD Font" w:hAnsi="ISNAD Font" w:cs="ISNAD Font"/>
                <w:sz w:val="19"/>
                <w:szCs w:val="19"/>
              </w:rPr>
              <w:t>(</w:t>
            </w:r>
            <w:r>
              <w:rPr>
                <w:rFonts w:ascii="ISNAD Font" w:eastAsia="ISNAD Font" w:hAnsi="ISNAD Font" w:cs="ISNAD Font"/>
                <w:i/>
                <w:sz w:val="19"/>
                <w:szCs w:val="19"/>
              </w:rPr>
              <w:t xml:space="preserve">Yazılım, </w:t>
            </w:r>
            <w:r>
              <w:rPr>
                <w:rFonts w:ascii="ISNAD Font" w:eastAsia="ISNAD Font" w:hAnsi="ISNAD Font" w:cs="ISNAD Font"/>
                <w:sz w:val="19"/>
                <w:szCs w:val="19"/>
              </w:rPr>
              <w:t>ABD:</w:t>
            </w:r>
            <w:r>
              <w:rPr>
                <w:rFonts w:ascii="ISNAD Font" w:eastAsia="ISNAD Font" w:hAnsi="ISNAD Font" w:cs="ISNAD Font"/>
                <w:i/>
                <w:sz w:val="19"/>
                <w:szCs w:val="19"/>
              </w:rPr>
              <w:t xml:space="preserve"> </w:t>
            </w:r>
            <w:r>
              <w:rPr>
                <w:rFonts w:ascii="ISNAD Font" w:eastAsia="ISNAD Font" w:hAnsi="ISNAD Font" w:cs="ISNAD Font"/>
                <w:sz w:val="19"/>
                <w:szCs w:val="19"/>
              </w:rPr>
              <w:t>Clarivate Analytics,</w:t>
            </w:r>
            <w:r>
              <w:rPr>
                <w:rFonts w:ascii="ISNAD Font" w:eastAsia="ISNAD Font" w:hAnsi="ISNAD Font" w:cs="ISNAD Font"/>
                <w:i/>
                <w:sz w:val="19"/>
                <w:szCs w:val="19"/>
              </w:rPr>
              <w:t xml:space="preserve"> 2019).</w:t>
            </w:r>
          </w:p>
          <w:p w14:paraId="31485F3B"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Islamic Calendar Converter</w:t>
            </w:r>
            <w:r>
              <w:rPr>
                <w:rFonts w:ascii="ISNAD Font" w:eastAsia="ISNAD Font" w:hAnsi="ISNAD Font" w:cs="ISNAD Font"/>
                <w:sz w:val="19"/>
                <w:szCs w:val="19"/>
              </w:rPr>
              <w:t xml:space="preserve"> (Yazılım, ABD: Muslim Student Association of UMR - Waleed A. Muhanna, 1955).</w:t>
            </w:r>
          </w:p>
          <w:p w14:paraId="407A1A0C"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Microsoft Word</w:t>
            </w:r>
            <w:r>
              <w:rPr>
                <w:rFonts w:ascii="ISNAD Font" w:eastAsia="ISNAD Font" w:hAnsi="ISNAD Font" w:cs="ISNAD Font"/>
                <w:sz w:val="19"/>
                <w:szCs w:val="19"/>
              </w:rPr>
              <w:t xml:space="preserve"> (Yazılım, ABD: Microsoft Corporation, 16.29, 2019).</w:t>
            </w:r>
          </w:p>
        </w:tc>
      </w:tr>
      <w:tr w:rsidR="00382CAE" w14:paraId="1AFAB2B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854801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7" w:type="dxa"/>
          </w:tcPr>
          <w:p w14:paraId="6CC349F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Yazılım Adı </w:t>
            </w:r>
            <w:r>
              <w:rPr>
                <w:sz w:val="19"/>
                <w:szCs w:val="19"/>
              </w:rPr>
              <w:t>Versiyonu.</w:t>
            </w:r>
          </w:p>
        </w:tc>
      </w:tr>
      <w:tr w:rsidR="00382CAE" w14:paraId="427793B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1EA648A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6C3D2CE4"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i/>
                <w:sz w:val="19"/>
                <w:szCs w:val="19"/>
              </w:rPr>
            </w:pPr>
            <w:r>
              <w:rPr>
                <w:rFonts w:ascii="ISNAD Font" w:eastAsia="ISNAD Font" w:hAnsi="ISNAD Font" w:cs="ISNAD Font"/>
                <w:i/>
                <w:sz w:val="19"/>
                <w:szCs w:val="19"/>
              </w:rPr>
              <w:t xml:space="preserve">EndNote </w:t>
            </w:r>
            <w:r>
              <w:rPr>
                <w:rFonts w:ascii="ISNAD Font" w:eastAsia="ISNAD Font" w:hAnsi="ISNAD Font" w:cs="ISNAD Font"/>
                <w:sz w:val="19"/>
                <w:szCs w:val="19"/>
              </w:rPr>
              <w:t>X9.</w:t>
            </w:r>
          </w:p>
          <w:p w14:paraId="01F00FF5"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Islamic Calendar Converter</w:t>
            </w:r>
            <w:r>
              <w:rPr>
                <w:rFonts w:ascii="ISNAD Font" w:eastAsia="ISNAD Font" w:hAnsi="ISNAD Font" w:cs="ISNAD Font"/>
                <w:sz w:val="19"/>
                <w:szCs w:val="19"/>
              </w:rPr>
              <w:t>.</w:t>
            </w:r>
          </w:p>
          <w:p w14:paraId="71A0D77C"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Microsoft Word</w:t>
            </w:r>
            <w:r>
              <w:rPr>
                <w:rFonts w:ascii="ISNAD Font" w:eastAsia="ISNAD Font" w:hAnsi="ISNAD Font" w:cs="ISNAD Font"/>
                <w:sz w:val="19"/>
                <w:szCs w:val="19"/>
              </w:rPr>
              <w:t xml:space="preserve"> 16.29.</w:t>
            </w:r>
          </w:p>
        </w:tc>
      </w:tr>
      <w:tr w:rsidR="00382CAE" w14:paraId="2D19B5E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06A414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7" w:type="dxa"/>
          </w:tcPr>
          <w:p w14:paraId="0756EEF4" w14:textId="77777777" w:rsidR="00382CAE" w:rsidRDefault="00AC4DBB">
            <w:pPr>
              <w:spacing w:before="0"/>
              <w:ind w:left="709" w:hanging="709"/>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Yazılım Adı </w:t>
            </w:r>
            <w:r>
              <w:rPr>
                <w:sz w:val="19"/>
                <w:szCs w:val="19"/>
              </w:rPr>
              <w:t>Versiyonu. Yazılım. Oluşturulduğu Ülke: Firma Adı veya Yazılımcı Adı Soyadı, Yıl. Erişim Adresi</w:t>
            </w:r>
          </w:p>
        </w:tc>
      </w:tr>
      <w:tr w:rsidR="00382CAE" w14:paraId="7B75001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E64F55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1223E6B4" w14:textId="77777777" w:rsidR="00382CAE" w:rsidRDefault="00AC4DBB">
            <w:pPr>
              <w:keepNext w:val="0"/>
              <w:keepLines w:val="0"/>
              <w:pBdr>
                <w:top w:val="nil"/>
                <w:left w:val="nil"/>
                <w:bottom w:val="nil"/>
                <w:right w:val="nil"/>
                <w:between w:val="nil"/>
              </w:pBdr>
              <w:spacing w:before="0"/>
              <w:ind w:left="709" w:hanging="709"/>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i/>
                <w:sz w:val="19"/>
                <w:szCs w:val="19"/>
              </w:rPr>
            </w:pPr>
            <w:r>
              <w:rPr>
                <w:rFonts w:ascii="ISNAD Font" w:eastAsia="ISNAD Font" w:hAnsi="ISNAD Font" w:cs="ISNAD Font"/>
                <w:i/>
                <w:sz w:val="19"/>
                <w:szCs w:val="19"/>
              </w:rPr>
              <w:t>EndNote</w:t>
            </w:r>
            <w:r>
              <w:rPr>
                <w:rFonts w:ascii="ISNAD Font" w:eastAsia="ISNAD Font" w:hAnsi="ISNAD Font" w:cs="ISNAD Font"/>
                <w:sz w:val="19"/>
                <w:szCs w:val="19"/>
              </w:rPr>
              <w:t xml:space="preserve"> X9. Yazılım. ABD: Clarivate Analytics, 2019. </w:t>
            </w:r>
            <w:hyperlink r:id="rId134">
              <w:r>
                <w:rPr>
                  <w:rFonts w:ascii="ISNAD Font" w:eastAsia="ISNAD Font" w:hAnsi="ISNAD Font" w:cs="ISNAD Font"/>
                  <w:sz w:val="19"/>
                  <w:szCs w:val="19"/>
                </w:rPr>
                <w:t>https://endnote.com</w:t>
              </w:r>
            </w:hyperlink>
          </w:p>
          <w:p w14:paraId="06564117" w14:textId="77777777" w:rsidR="00382CAE" w:rsidRDefault="00AC4DBB">
            <w:pPr>
              <w:keepNext w:val="0"/>
              <w:keepLines w:val="0"/>
              <w:pBdr>
                <w:top w:val="nil"/>
                <w:left w:val="nil"/>
                <w:bottom w:val="nil"/>
                <w:right w:val="nil"/>
                <w:between w:val="nil"/>
              </w:pBdr>
              <w:spacing w:before="0"/>
              <w:ind w:left="709" w:hanging="709"/>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Islamic calendar converter</w:t>
            </w:r>
            <w:r>
              <w:rPr>
                <w:rFonts w:ascii="ISNAD Font" w:eastAsia="ISNAD Font" w:hAnsi="ISNAD Font" w:cs="ISNAD Font"/>
                <w:sz w:val="19"/>
                <w:szCs w:val="19"/>
              </w:rPr>
              <w:t xml:space="preserve">. Yazılım. Rolla - ABD: Muslim Student Association of UMR - Waleed A. Muhanna, 1955. </w:t>
            </w:r>
            <w:hyperlink r:id="rId135">
              <w:r>
                <w:rPr>
                  <w:rFonts w:ascii="ISNAD Font" w:eastAsia="ISNAD Font" w:hAnsi="ISNAD Font" w:cs="ISNAD Font"/>
                  <w:sz w:val="19"/>
                  <w:szCs w:val="19"/>
                </w:rPr>
                <w:t>https://www.loc.gov/item/2003556315</w:t>
              </w:r>
            </w:hyperlink>
          </w:p>
          <w:p w14:paraId="360BBD96" w14:textId="77777777" w:rsidR="00382CAE" w:rsidRDefault="00AC4DBB">
            <w:pPr>
              <w:keepNext w:val="0"/>
              <w:keepLines w:val="0"/>
              <w:pBdr>
                <w:top w:val="nil"/>
                <w:left w:val="nil"/>
                <w:bottom w:val="nil"/>
                <w:right w:val="nil"/>
                <w:between w:val="nil"/>
              </w:pBdr>
              <w:spacing w:before="0"/>
              <w:ind w:left="709" w:hanging="709"/>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Microsoft Word</w:t>
            </w:r>
            <w:r>
              <w:rPr>
                <w:rFonts w:ascii="ISNAD Font" w:eastAsia="ISNAD Font" w:hAnsi="ISNAD Font" w:cs="ISNAD Font"/>
                <w:sz w:val="19"/>
                <w:szCs w:val="19"/>
              </w:rPr>
              <w:t xml:space="preserve"> 16.29. Yazılım. ABD: Microsoft Corporation, 2019.</w:t>
            </w:r>
          </w:p>
        </w:tc>
      </w:tr>
    </w:tbl>
    <w:p w14:paraId="5291D2C4" w14:textId="77777777" w:rsidR="00382CAE" w:rsidRDefault="00382CAE">
      <w:pPr>
        <w:ind w:left="567" w:firstLine="0"/>
      </w:pPr>
    </w:p>
    <w:p w14:paraId="3F4F83A4" w14:textId="77777777" w:rsidR="00382CAE" w:rsidRDefault="00AC4DBB">
      <w:pPr>
        <w:pStyle w:val="Balk2"/>
        <w:numPr>
          <w:ilvl w:val="0"/>
          <w:numId w:val="12"/>
        </w:numPr>
      </w:pPr>
      <w:bookmarkStart w:id="239" w:name="_3e8gvnb" w:colFirst="0" w:colLast="0"/>
      <w:bookmarkEnd w:id="239"/>
      <w:r>
        <w:lastRenderedPageBreak/>
        <w:t>Patent</w:t>
      </w:r>
    </w:p>
    <w:tbl>
      <w:tblPr>
        <w:tblStyle w:val="afff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518EE47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87A0DA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2D69DEA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Başvuru Sahibi Adı Soyadı.</w:t>
            </w:r>
            <w:r>
              <w:rPr>
                <w:i/>
                <w:sz w:val="19"/>
                <w:szCs w:val="19"/>
              </w:rPr>
              <w:t xml:space="preserve"> Buluş Adı </w:t>
            </w:r>
            <w:r>
              <w:rPr>
                <w:sz w:val="19"/>
                <w:szCs w:val="19"/>
              </w:rPr>
              <w:t>(Koruma Tipi, Tescil Eden Kurum, Patent No. Yayın Numarası, Tarih Gün Ay Yıl).</w:t>
            </w:r>
          </w:p>
        </w:tc>
      </w:tr>
      <w:tr w:rsidR="00382CAE" w14:paraId="35E9798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1DE72A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7DE0717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Adem Kaya, </w:t>
            </w:r>
            <w:r>
              <w:rPr>
                <w:i/>
                <w:sz w:val="19"/>
                <w:szCs w:val="19"/>
              </w:rPr>
              <w:t>Eğitim Dokümanları İçin İçerik Sınıflandırma Sistemi ve Yöntemi</w:t>
            </w:r>
            <w:r>
              <w:rPr>
                <w:sz w:val="19"/>
                <w:szCs w:val="19"/>
              </w:rPr>
              <w:t xml:space="preserve"> (Patent, Türk Patent ve Marka Kurumu, No. 2019/07502, Tarih 17 Mayıs 2019).</w:t>
            </w:r>
          </w:p>
          <w:p w14:paraId="266CC5B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Mehmet Fişek, </w:t>
            </w:r>
            <w:r>
              <w:rPr>
                <w:i/>
                <w:sz w:val="19"/>
                <w:szCs w:val="19"/>
              </w:rPr>
              <w:t>Chair for Performing the Rituel Prayers of Islam to People Having Physical Illnesses</w:t>
            </w:r>
            <w:r>
              <w:rPr>
                <w:sz w:val="19"/>
                <w:szCs w:val="19"/>
              </w:rPr>
              <w:t xml:space="preserve"> (Patent, World Intellectual Property Organization, Patent No. WO2014/011125, Tarih 16 Ocak 2014). </w:t>
            </w:r>
          </w:p>
        </w:tc>
      </w:tr>
      <w:tr w:rsidR="00382CAE" w14:paraId="4354425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8E7586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3E36472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Başvuru Sahibi Soyadı.</w:t>
            </w:r>
            <w:r>
              <w:rPr>
                <w:i/>
                <w:sz w:val="19"/>
                <w:szCs w:val="19"/>
              </w:rPr>
              <w:t xml:space="preserve"> Buluş Adı.</w:t>
            </w:r>
          </w:p>
        </w:tc>
      </w:tr>
      <w:tr w:rsidR="00382CAE" w14:paraId="21E7716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281CCA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8954D0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Kaya, </w:t>
            </w:r>
            <w:r>
              <w:rPr>
                <w:i/>
                <w:sz w:val="19"/>
                <w:szCs w:val="19"/>
              </w:rPr>
              <w:t>Eğitim Dokümanları İçin İçerik Sınıflandırma Sistemi ve Yöntemi</w:t>
            </w:r>
            <w:r>
              <w:rPr>
                <w:sz w:val="19"/>
                <w:szCs w:val="19"/>
              </w:rPr>
              <w:t>.</w:t>
            </w:r>
          </w:p>
          <w:p w14:paraId="32B9EDE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Fişek, </w:t>
            </w:r>
            <w:r>
              <w:rPr>
                <w:i/>
                <w:sz w:val="19"/>
                <w:szCs w:val="19"/>
              </w:rPr>
              <w:t>Chair for Performing the Rituel Prayers of Islam to People Having Physical Illnesses</w:t>
            </w:r>
            <w:r>
              <w:rPr>
                <w:sz w:val="19"/>
                <w:szCs w:val="19"/>
              </w:rPr>
              <w:t>.</w:t>
            </w:r>
          </w:p>
        </w:tc>
      </w:tr>
      <w:tr w:rsidR="00382CAE" w14:paraId="308025C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6F6841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7A37247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Başvuru Sahibi Soyadı, Adı. </w:t>
            </w:r>
            <w:r>
              <w:rPr>
                <w:i/>
                <w:sz w:val="19"/>
                <w:szCs w:val="19"/>
              </w:rPr>
              <w:t xml:space="preserve">Buluş Adı. </w:t>
            </w:r>
            <w:r>
              <w:rPr>
                <w:sz w:val="19"/>
                <w:szCs w:val="19"/>
              </w:rPr>
              <w:t>Koruma Tipi. Tescil Eden Kurum, No. Yayın Numarası, Tarih Gün Ay Yıl. Erişim Adresi</w:t>
            </w:r>
          </w:p>
        </w:tc>
      </w:tr>
      <w:tr w:rsidR="00382CAE" w14:paraId="6928C36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F36370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DEB0647"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Fişek, Mehmet. </w:t>
            </w:r>
            <w:r>
              <w:rPr>
                <w:i/>
                <w:sz w:val="19"/>
                <w:szCs w:val="19"/>
              </w:rPr>
              <w:t>Chair for Performing the Rituel Prayers of Islam to People Having Physical Illnesses</w:t>
            </w:r>
            <w:r>
              <w:rPr>
                <w:sz w:val="19"/>
                <w:szCs w:val="19"/>
              </w:rPr>
              <w:t xml:space="preserve">. Patent. World Intellectual Property Organization, No. WO2014/011125, Tarih 16 Ocak 2014. </w:t>
            </w:r>
            <w:hyperlink r:id="rId136">
              <w:r>
                <w:rPr>
                  <w:sz w:val="19"/>
                  <w:szCs w:val="19"/>
                </w:rPr>
                <w:t>https://patentscope.wipo.int/search/en/detail.jsf?docId=WO2014011125&amp;tab=PCTBIBLIO&amp;_cid=P22-K0LCW3-92000-1</w:t>
              </w:r>
            </w:hyperlink>
          </w:p>
          <w:p w14:paraId="5C5CA4BD"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Kaya, Adem. </w:t>
            </w:r>
            <w:r>
              <w:rPr>
                <w:i/>
                <w:sz w:val="19"/>
                <w:szCs w:val="19"/>
              </w:rPr>
              <w:t>Eğitim Dokümanları İçin İçerik Sınıflandırma Sistemi ve Yöntemi</w:t>
            </w:r>
            <w:r>
              <w:rPr>
                <w:sz w:val="19"/>
                <w:szCs w:val="19"/>
              </w:rPr>
              <w:t xml:space="preserve">. Patent. Türk Patent ve Marka Kurumu, No. 2019/07502, Tarih 17 Mayıs 2019. </w:t>
            </w:r>
            <w:hyperlink r:id="rId137">
              <w:r>
                <w:rPr>
                  <w:sz w:val="19"/>
                  <w:szCs w:val="19"/>
                </w:rPr>
                <w:t>https://www.turkpatent.gov.tr/TURKPATENT</w:t>
              </w:r>
            </w:hyperlink>
          </w:p>
        </w:tc>
      </w:tr>
    </w:tbl>
    <w:p w14:paraId="5BDDDB20" w14:textId="77777777" w:rsidR="00382CAE" w:rsidRDefault="00AC4DBB">
      <w:pPr>
        <w:numPr>
          <w:ilvl w:val="0"/>
          <w:numId w:val="3"/>
        </w:numPr>
        <w:pBdr>
          <w:top w:val="nil"/>
          <w:left w:val="nil"/>
          <w:bottom w:val="nil"/>
          <w:right w:val="nil"/>
          <w:between w:val="nil"/>
        </w:pBdr>
      </w:pPr>
      <w:r>
        <w:rPr>
          <w:color w:val="000000"/>
        </w:rPr>
        <w:t>Zotero gibi programlarda başvuru sahibi firma ise ad alanına Firma Adı, soyadı alanına ise Firma Adı Kısaltması yazılır.</w:t>
      </w:r>
    </w:p>
    <w:p w14:paraId="692C531C" w14:textId="77777777" w:rsidR="00382CAE" w:rsidRDefault="00AC4DBB">
      <w:pPr>
        <w:pBdr>
          <w:top w:val="nil"/>
          <w:left w:val="nil"/>
          <w:bottom w:val="nil"/>
          <w:right w:val="nil"/>
          <w:between w:val="nil"/>
        </w:pBdr>
        <w:spacing w:before="0"/>
        <w:ind w:left="708" w:hanging="360"/>
        <w:rPr>
          <w:color w:val="000000"/>
          <w:sz w:val="18"/>
          <w:szCs w:val="18"/>
        </w:rPr>
      </w:pPr>
      <w:r>
        <w:rPr>
          <w:b/>
          <w:color w:val="1ABAC8"/>
          <w:sz w:val="18"/>
          <w:szCs w:val="18"/>
        </w:rPr>
        <w:t>Örnek:</w:t>
      </w:r>
      <w:r>
        <w:rPr>
          <w:color w:val="000000"/>
          <w:sz w:val="18"/>
          <w:szCs w:val="18"/>
        </w:rPr>
        <w:t xml:space="preserve"> Mantis, Mantis Software Company</w:t>
      </w:r>
    </w:p>
    <w:p w14:paraId="647D3602" w14:textId="77777777" w:rsidR="00382CAE" w:rsidRDefault="00AC4DBB">
      <w:pPr>
        <w:pStyle w:val="Balk2"/>
        <w:numPr>
          <w:ilvl w:val="0"/>
          <w:numId w:val="12"/>
        </w:numPr>
      </w:pPr>
      <w:bookmarkStart w:id="240" w:name="_1tdr5v4" w:colFirst="0" w:colLast="0"/>
      <w:bookmarkEnd w:id="240"/>
      <w:r>
        <w:lastRenderedPageBreak/>
        <w:t>Sosyal Medya</w:t>
      </w:r>
    </w:p>
    <w:tbl>
      <w:tblPr>
        <w:tblStyle w:val="afffff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4FDF1AC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28DC69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04085CD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Kullanıcı Adı Soyadı veya Kullanıcı Adı (username), “Gönderi Adı”,</w:t>
            </w:r>
            <w:r>
              <w:rPr>
                <w:i/>
                <w:sz w:val="19"/>
                <w:szCs w:val="19"/>
              </w:rPr>
              <w:t xml:space="preserve"> Sosyal Medya Adı </w:t>
            </w:r>
            <w:r>
              <w:rPr>
                <w:sz w:val="19"/>
                <w:szCs w:val="19"/>
              </w:rPr>
              <w:t>(Gönderi Günü Ayı Yılı, Saat:Dakika).</w:t>
            </w:r>
          </w:p>
        </w:tc>
      </w:tr>
      <w:tr w:rsidR="00382CAE" w14:paraId="71E64E9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D12CFE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5BED70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Abdullah Demir, “İSNAD Yaygınlaşıyor”, </w:t>
            </w:r>
            <w:r>
              <w:rPr>
                <w:i/>
                <w:sz w:val="19"/>
                <w:szCs w:val="19"/>
              </w:rPr>
              <w:t>Facebook</w:t>
            </w:r>
            <w:r>
              <w:rPr>
                <w:sz w:val="19"/>
                <w:szCs w:val="19"/>
              </w:rPr>
              <w:t xml:space="preserve"> (12 Mart 2019, 20:30).</w:t>
            </w:r>
          </w:p>
          <w:p w14:paraId="554C79B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T.C. Cumhurbaşkanlığı T.C. CB, “2019-2020 eğitim öğretim yılında öğretmenlerimiz ve öğrencilerimiz … diliyoruz”, </w:t>
            </w:r>
            <w:r>
              <w:rPr>
                <w:i/>
                <w:sz w:val="19"/>
                <w:szCs w:val="19"/>
              </w:rPr>
              <w:t>Twitter</w:t>
            </w:r>
            <w:r>
              <w:rPr>
                <w:sz w:val="19"/>
                <w:szCs w:val="19"/>
              </w:rPr>
              <w:t xml:space="preserve"> (8 Eylül 2019, 23:32).</w:t>
            </w:r>
          </w:p>
        </w:tc>
      </w:tr>
      <w:tr w:rsidR="00382CAE" w14:paraId="7A39D82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B61493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4E42F83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Kullanıcı Soyadı veya Kullanıcı Adı (username), “Gönderi Adı” (Gönderi Günü Ayı Yılı, Saat:Dakika).</w:t>
            </w:r>
          </w:p>
        </w:tc>
      </w:tr>
      <w:tr w:rsidR="00382CAE" w14:paraId="1A8A9F2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8275A5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8C2932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Demir, “İSNAD Yaygınlaşıyor” (12 Mart 2019, 20:30).</w:t>
            </w:r>
          </w:p>
          <w:p w14:paraId="1B94123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T.C. CB, “2019-2020 eğitim öğretim yılında öğretmenlerimiz ve öğrencilerimiz … diliyoruz” (8 Eylül 2019, 23:32).</w:t>
            </w:r>
          </w:p>
        </w:tc>
      </w:tr>
      <w:tr w:rsidR="00382CAE" w14:paraId="305FF8C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309056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1C20C63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9"/>
                <w:szCs w:val="19"/>
              </w:rPr>
              <w:t xml:space="preserve">Kullanıcı Soyadı, Adı. “Gönderi Adı”. </w:t>
            </w:r>
            <w:r>
              <w:rPr>
                <w:i/>
                <w:sz w:val="19"/>
                <w:szCs w:val="19"/>
              </w:rPr>
              <w:t>Sosyal Medya Adı</w:t>
            </w:r>
            <w:r>
              <w:rPr>
                <w:sz w:val="19"/>
                <w:szCs w:val="19"/>
              </w:rPr>
              <w:t xml:space="preserve">. Gönderi Günü Ayı Yılı, Saat:Dakika. Erişim Gün Ay Yıl. Erişim Adresi </w:t>
            </w:r>
          </w:p>
        </w:tc>
      </w:tr>
      <w:tr w:rsidR="00382CAE" w14:paraId="01FA3ED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CD6CB5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744CB64"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Demir, Abdullah. “İSNAD yaygınlaşıyor”. </w:t>
            </w:r>
            <w:r>
              <w:rPr>
                <w:i/>
                <w:sz w:val="19"/>
                <w:szCs w:val="19"/>
              </w:rPr>
              <w:t>Facebook.</w:t>
            </w:r>
            <w:r>
              <w:rPr>
                <w:sz w:val="19"/>
                <w:szCs w:val="19"/>
              </w:rPr>
              <w:t xml:space="preserve"> 12 Mart 2019, 20:30. Erişim 12 Temmuz 2019.  </w:t>
            </w:r>
            <w:hyperlink r:id="rId138">
              <w:r>
                <w:rPr>
                  <w:sz w:val="19"/>
                  <w:szCs w:val="19"/>
                </w:rPr>
                <w:t>https://www.facebook.com/seherberat/posts/10218523255423323</w:t>
              </w:r>
            </w:hyperlink>
          </w:p>
          <w:p w14:paraId="753B60B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T.C. CB, T.C. Cumhurbaşkanlığı. “2019-2020 eğitim öğretim yılında öğretmenlerimiz ve öğrencilerimiz … diliyoruz”. </w:t>
            </w:r>
            <w:r>
              <w:rPr>
                <w:i/>
                <w:sz w:val="19"/>
                <w:szCs w:val="19"/>
              </w:rPr>
              <w:t>Twitter.</w:t>
            </w:r>
            <w:r>
              <w:rPr>
                <w:sz w:val="19"/>
                <w:szCs w:val="19"/>
              </w:rPr>
              <w:t xml:space="preserve"> 8 Eylül 2019, 23:32. Erişim 9 Eylül 2019. </w:t>
            </w:r>
            <w:hyperlink r:id="rId139">
              <w:r>
                <w:rPr>
                  <w:sz w:val="19"/>
                  <w:szCs w:val="19"/>
                </w:rPr>
                <w:t>https://twitter.com/tcbestepe/status/1170948112367665153</w:t>
              </w:r>
            </w:hyperlink>
          </w:p>
        </w:tc>
      </w:tr>
    </w:tbl>
    <w:p w14:paraId="7848DF51" w14:textId="77777777" w:rsidR="00382CAE" w:rsidRDefault="00382CAE">
      <w:pPr>
        <w:ind w:left="567" w:firstLine="0"/>
        <w:rPr>
          <w:sz w:val="14"/>
          <w:szCs w:val="14"/>
        </w:rPr>
      </w:pPr>
    </w:p>
    <w:tbl>
      <w:tblPr>
        <w:tblStyle w:val="afff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D0B2EA8" w14:textId="77777777">
        <w:tc>
          <w:tcPr>
            <w:tcW w:w="6794" w:type="dxa"/>
          </w:tcPr>
          <w:p w14:paraId="1EAC2F40"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veri kaydedilirken “Gönderi Adı” mevcut değilse bu alana, “gönderi metninin ilk sözcükleri ve sonrasında üç nokta ile gönderinin son sözcüğü” yazılarak kaydedilir.</w:t>
            </w:r>
          </w:p>
          <w:p w14:paraId="4E9D685D" w14:textId="77777777" w:rsidR="00382CAE" w:rsidRDefault="00AC4DBB">
            <w:pPr>
              <w:spacing w:before="0"/>
              <w:ind w:left="454" w:hanging="227"/>
              <w:rPr>
                <w:b/>
                <w:color w:val="1ABAC8"/>
                <w:sz w:val="17"/>
                <w:szCs w:val="17"/>
              </w:rPr>
            </w:pPr>
            <w:r>
              <w:rPr>
                <w:b/>
                <w:color w:val="1ABAC8"/>
                <w:sz w:val="17"/>
                <w:szCs w:val="17"/>
              </w:rPr>
              <w:t>Örnek:</w:t>
            </w:r>
          </w:p>
          <w:p w14:paraId="07B9A7E2" w14:textId="77777777" w:rsidR="00382CAE" w:rsidRDefault="00AC4DBB">
            <w:pPr>
              <w:spacing w:before="0"/>
              <w:ind w:left="908" w:hanging="227"/>
              <w:rPr>
                <w:sz w:val="17"/>
                <w:szCs w:val="17"/>
              </w:rPr>
            </w:pPr>
            <w:r>
              <w:rPr>
                <w:color w:val="1ABAC8"/>
                <w:sz w:val="17"/>
                <w:szCs w:val="17"/>
              </w:rPr>
              <w:t xml:space="preserve"> Gönderi Metni:</w:t>
            </w:r>
            <w:r>
              <w:rPr>
                <w:sz w:val="17"/>
                <w:szCs w:val="17"/>
              </w:rPr>
              <w:t xml:space="preserve"> “Türkiye’nin hava ve füze savunma ihtiyacının karşılanmasına yönelik tedarik edilen S-400 Uzun Menzilli Bölge Hava ve Füze Savunma Sisteminin birinci grup malzemelerinin Mürted Hava Meydanı/Ankara’ya intikali 12 Temmuz 2019 tarihinden itibaren başladı.”</w:t>
            </w:r>
          </w:p>
          <w:p w14:paraId="786A3262" w14:textId="77777777" w:rsidR="00382CAE" w:rsidRDefault="00AC4DBB">
            <w:pPr>
              <w:spacing w:before="0"/>
              <w:ind w:left="908" w:hanging="227"/>
              <w:rPr>
                <w:sz w:val="17"/>
                <w:szCs w:val="17"/>
              </w:rPr>
            </w:pPr>
            <w:r>
              <w:rPr>
                <w:color w:val="1ABAC8"/>
                <w:sz w:val="17"/>
                <w:szCs w:val="17"/>
              </w:rPr>
              <w:t xml:space="preserve"> Gönderi Adı:</w:t>
            </w:r>
            <w:r>
              <w:rPr>
                <w:sz w:val="17"/>
                <w:szCs w:val="17"/>
              </w:rPr>
              <w:t xml:space="preserve"> “Türkiye’nin hava ve füze savunma ihtiyacı … başladı”</w:t>
            </w:r>
          </w:p>
          <w:p w14:paraId="1D1BDD07"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Kurumsal kullanıcılarda Yazar Adı alanına kurum adı, Soyadı alanına kurum adı kısaltması yazılır.</w:t>
            </w:r>
          </w:p>
          <w:p w14:paraId="50FB2019" w14:textId="77777777" w:rsidR="00382CAE" w:rsidRDefault="00AC4DBB">
            <w:pPr>
              <w:spacing w:before="0"/>
              <w:ind w:left="454" w:hanging="227"/>
              <w:rPr>
                <w:b/>
                <w:color w:val="1ABAC8"/>
                <w:sz w:val="17"/>
                <w:szCs w:val="17"/>
              </w:rPr>
            </w:pPr>
            <w:r>
              <w:rPr>
                <w:b/>
                <w:color w:val="1ABAC8"/>
                <w:sz w:val="17"/>
                <w:szCs w:val="17"/>
              </w:rPr>
              <w:t xml:space="preserve">Örnek: </w:t>
            </w:r>
            <w:r>
              <w:rPr>
                <w:sz w:val="17"/>
                <w:szCs w:val="17"/>
              </w:rPr>
              <w:t>T.C. CB, T.C. Cumhurbaşkanlığı</w:t>
            </w:r>
          </w:p>
        </w:tc>
      </w:tr>
    </w:tbl>
    <w:p w14:paraId="4109B920" w14:textId="77777777" w:rsidR="00382CAE" w:rsidRDefault="00AC4DBB">
      <w:pPr>
        <w:pStyle w:val="Balk2"/>
        <w:numPr>
          <w:ilvl w:val="0"/>
          <w:numId w:val="12"/>
        </w:numPr>
      </w:pPr>
      <w:bookmarkStart w:id="241" w:name="_4ddeoix" w:colFirst="0" w:colLast="0"/>
      <w:bookmarkEnd w:id="241"/>
      <w:r>
        <w:t>Film</w:t>
      </w:r>
    </w:p>
    <w:tbl>
      <w:tblPr>
        <w:tblStyle w:val="afff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31D179D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D0FCF2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528ACC6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Yönetmen Adı Soyadı, </w:t>
            </w:r>
            <w:r>
              <w:rPr>
                <w:i/>
                <w:sz w:val="18"/>
                <w:szCs w:val="18"/>
              </w:rPr>
              <w:t>Film Adı [</w:t>
            </w:r>
            <w:r>
              <w:rPr>
                <w:sz w:val="18"/>
                <w:szCs w:val="18"/>
              </w:rPr>
              <w:t>varsa</w:t>
            </w:r>
            <w:r>
              <w:rPr>
                <w:i/>
                <w:sz w:val="18"/>
                <w:szCs w:val="18"/>
              </w:rPr>
              <w:t xml:space="preserve"> Çeviri Adı]</w:t>
            </w:r>
            <w:r>
              <w:rPr>
                <w:sz w:val="18"/>
                <w:szCs w:val="18"/>
              </w:rPr>
              <w:t xml:space="preserve"> (Film, Yapım Yılı), Atıf Yapılan Saat:Dakika:Saniye-Saat:Dakika:Saniye.</w:t>
            </w:r>
          </w:p>
        </w:tc>
      </w:tr>
      <w:tr w:rsidR="00382CAE" w14:paraId="3909224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C3B294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4AC822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Frank Darabont, </w:t>
            </w:r>
            <w:r>
              <w:rPr>
                <w:i/>
                <w:sz w:val="18"/>
                <w:szCs w:val="18"/>
              </w:rPr>
              <w:t>The Shawshank Redemption [Esaretin Bedeli]</w:t>
            </w:r>
            <w:r>
              <w:rPr>
                <w:sz w:val="18"/>
                <w:szCs w:val="18"/>
              </w:rPr>
              <w:t xml:space="preserve"> (Film, 1995), 01:11:10-01:15:15.</w:t>
            </w:r>
          </w:p>
        </w:tc>
      </w:tr>
      <w:tr w:rsidR="00382CAE" w14:paraId="22EB05C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E75B68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74E8D2C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Yönetmen Soyadı, </w:t>
            </w:r>
            <w:r>
              <w:rPr>
                <w:i/>
                <w:sz w:val="18"/>
                <w:szCs w:val="18"/>
              </w:rPr>
              <w:t>Film Adı</w:t>
            </w:r>
            <w:r>
              <w:rPr>
                <w:sz w:val="18"/>
                <w:szCs w:val="18"/>
              </w:rPr>
              <w:t>, Atıf Yapılan Saat:Dakika:Saniye-Saat:Dakika:Saniye.</w:t>
            </w:r>
          </w:p>
        </w:tc>
      </w:tr>
      <w:tr w:rsidR="00382CAE" w14:paraId="3C6214A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D4A0CF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CE15AB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Darabont, “</w:t>
            </w:r>
            <w:r>
              <w:rPr>
                <w:i/>
                <w:sz w:val="18"/>
                <w:szCs w:val="18"/>
              </w:rPr>
              <w:t>The Shawshank Redemption</w:t>
            </w:r>
            <w:r>
              <w:rPr>
                <w:sz w:val="18"/>
                <w:szCs w:val="18"/>
              </w:rPr>
              <w:t>”, 01:55:10-01:55:30.</w:t>
            </w:r>
          </w:p>
        </w:tc>
      </w:tr>
      <w:tr w:rsidR="00382CAE" w14:paraId="705B91D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9BEC29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463B69ED"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Yönetmen Soyadı, Adı.</w:t>
            </w:r>
            <w:r>
              <w:rPr>
                <w:i/>
                <w:sz w:val="18"/>
                <w:szCs w:val="18"/>
              </w:rPr>
              <w:t xml:space="preserve"> Film Adı [</w:t>
            </w:r>
            <w:r>
              <w:rPr>
                <w:sz w:val="18"/>
                <w:szCs w:val="18"/>
              </w:rPr>
              <w:t>varsa</w:t>
            </w:r>
            <w:r>
              <w:rPr>
                <w:i/>
                <w:sz w:val="18"/>
                <w:szCs w:val="18"/>
              </w:rPr>
              <w:t xml:space="preserve"> Çeviri Adı]</w:t>
            </w:r>
            <w:r>
              <w:rPr>
                <w:sz w:val="18"/>
                <w:szCs w:val="18"/>
              </w:rPr>
              <w:t xml:space="preserve"> (Film, Yapım Yılı). IMDB Adresi</w:t>
            </w:r>
          </w:p>
        </w:tc>
      </w:tr>
      <w:tr w:rsidR="00382CAE" w14:paraId="4267828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3F7092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725DBA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Darabont, Frank. </w:t>
            </w:r>
            <w:r>
              <w:rPr>
                <w:i/>
                <w:sz w:val="18"/>
                <w:szCs w:val="18"/>
              </w:rPr>
              <w:t>The Shawshank Redemption [Esaretin Bedeli]</w:t>
            </w:r>
            <w:r>
              <w:rPr>
                <w:sz w:val="18"/>
                <w:szCs w:val="18"/>
              </w:rPr>
              <w:t xml:space="preserve"> (Film, 1995). </w:t>
            </w:r>
            <w:hyperlink r:id="rId140">
              <w:r>
                <w:rPr>
                  <w:sz w:val="18"/>
                  <w:szCs w:val="18"/>
                </w:rPr>
                <w:t>http://www.imdb.com/title/tt0111161</w:t>
              </w:r>
            </w:hyperlink>
          </w:p>
        </w:tc>
      </w:tr>
    </w:tbl>
    <w:p w14:paraId="180698F5" w14:textId="77777777" w:rsidR="00382CAE" w:rsidRDefault="00AC4DBB">
      <w:pPr>
        <w:pStyle w:val="Balk2"/>
        <w:numPr>
          <w:ilvl w:val="0"/>
          <w:numId w:val="12"/>
        </w:numPr>
        <w:ind w:left="499" w:hanging="357"/>
      </w:pPr>
      <w:bookmarkStart w:id="242" w:name="_2sioyqq" w:colFirst="0" w:colLast="0"/>
      <w:bookmarkEnd w:id="242"/>
      <w:r>
        <w:t>TV Yayını</w:t>
      </w:r>
    </w:p>
    <w:tbl>
      <w:tblPr>
        <w:tblStyle w:val="af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586FA9B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026BFC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799807C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Yapımcı veya Sunucunun Adı Soyadı, “Yayın Adı</w:t>
            </w:r>
            <w:r>
              <w:rPr>
                <w:i/>
                <w:sz w:val="17"/>
                <w:szCs w:val="17"/>
              </w:rPr>
              <w:t xml:space="preserve"> [</w:t>
            </w:r>
            <w:r>
              <w:rPr>
                <w:sz w:val="17"/>
                <w:szCs w:val="17"/>
              </w:rPr>
              <w:t>varsa</w:t>
            </w:r>
            <w:r>
              <w:rPr>
                <w:i/>
                <w:sz w:val="17"/>
                <w:szCs w:val="17"/>
              </w:rPr>
              <w:t xml:space="preserve"> Çeviri Adı]</w:t>
            </w:r>
            <w:r>
              <w:rPr>
                <w:sz w:val="17"/>
                <w:szCs w:val="17"/>
              </w:rPr>
              <w:t xml:space="preserve">”, </w:t>
            </w:r>
            <w:r>
              <w:rPr>
                <w:i/>
                <w:sz w:val="17"/>
                <w:szCs w:val="17"/>
              </w:rPr>
              <w:t>TV Adı</w:t>
            </w:r>
            <w:r>
              <w:rPr>
                <w:sz w:val="17"/>
                <w:szCs w:val="17"/>
              </w:rPr>
              <w:t xml:space="preserve"> (Yayın Günü Ayı Yılı), Atıf Yapılan Saat:Dakika:Saniye-Saat:Dakika:Saniye.</w:t>
            </w:r>
          </w:p>
        </w:tc>
      </w:tr>
      <w:tr w:rsidR="00382CAE" w14:paraId="2F3CE54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ECDFF4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4FC7636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Cenksu Üçer, “Mizan”, </w:t>
            </w:r>
            <w:r>
              <w:rPr>
                <w:i/>
                <w:sz w:val="17"/>
                <w:szCs w:val="17"/>
              </w:rPr>
              <w:t>Diyanet TV</w:t>
            </w:r>
            <w:r>
              <w:rPr>
                <w:sz w:val="17"/>
                <w:szCs w:val="17"/>
              </w:rPr>
              <w:t xml:space="preserve"> (06 Temmuz 2019), 00:22:05-00:30:10.</w:t>
            </w:r>
          </w:p>
        </w:tc>
      </w:tr>
      <w:tr w:rsidR="00382CAE" w14:paraId="0714B6B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E3552A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6EB0936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Yapımcı veya Sunucunun Soyadı, “Yayın Adı”, Atıf Yapılan Saat:Dakika:Saniye-Saat:Dakika:Saniye.</w:t>
            </w:r>
          </w:p>
        </w:tc>
      </w:tr>
      <w:tr w:rsidR="00382CAE" w14:paraId="377386F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0B300C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E31616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Üçer, “Mizan”, 00:22:05-00:30:10.</w:t>
            </w:r>
          </w:p>
        </w:tc>
      </w:tr>
      <w:tr w:rsidR="00382CAE" w14:paraId="47FCC19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60D689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2B71CE1C"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Yapımcı veya Sunucunun Soyadı, Adı. “Yayın Adı”. </w:t>
            </w:r>
            <w:r>
              <w:rPr>
                <w:i/>
                <w:sz w:val="17"/>
                <w:szCs w:val="17"/>
              </w:rPr>
              <w:t>TV Adı</w:t>
            </w:r>
            <w:r>
              <w:rPr>
                <w:sz w:val="17"/>
                <w:szCs w:val="17"/>
              </w:rPr>
              <w:t>. Yayın Tarihi Gün Ay Yıl. Erişim Adresi</w:t>
            </w:r>
          </w:p>
        </w:tc>
      </w:tr>
      <w:tr w:rsidR="00382CAE" w14:paraId="271555D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69AB6C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8621D9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Üçer, Cenksu. “Mizan”.</w:t>
            </w:r>
            <w:r>
              <w:rPr>
                <w:i/>
                <w:sz w:val="17"/>
                <w:szCs w:val="17"/>
              </w:rPr>
              <w:t xml:space="preserve"> Diyanet TV</w:t>
            </w:r>
            <w:r>
              <w:rPr>
                <w:sz w:val="17"/>
                <w:szCs w:val="17"/>
              </w:rPr>
              <w:t xml:space="preserve">. Yayın Tarihi 06 Temmuz 2019. </w:t>
            </w:r>
            <w:hyperlink r:id="rId141">
              <w:r>
                <w:rPr>
                  <w:sz w:val="17"/>
                  <w:szCs w:val="17"/>
                </w:rPr>
                <w:t>https://www.diyanet.tv/mizan/video/mizan--58-bolum</w:t>
              </w:r>
            </w:hyperlink>
          </w:p>
        </w:tc>
      </w:tr>
    </w:tbl>
    <w:p w14:paraId="788BC15E" w14:textId="77777777" w:rsidR="00382CAE" w:rsidRDefault="00AC4DBB">
      <w:pPr>
        <w:pStyle w:val="Balk2"/>
        <w:numPr>
          <w:ilvl w:val="0"/>
          <w:numId w:val="12"/>
        </w:numPr>
        <w:ind w:left="499" w:hanging="357"/>
      </w:pPr>
      <w:bookmarkStart w:id="243" w:name="_17nz8yj" w:colFirst="0" w:colLast="0"/>
      <w:bookmarkEnd w:id="243"/>
      <w:r>
        <w:t>Video Kaydı</w:t>
      </w:r>
    </w:p>
    <w:tbl>
      <w:tblPr>
        <w:tblStyle w:val="aff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526D08D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4863B4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İlk Geçtiği Yerde</w:t>
            </w:r>
          </w:p>
        </w:tc>
        <w:tc>
          <w:tcPr>
            <w:tcW w:w="5073" w:type="dxa"/>
          </w:tcPr>
          <w:p w14:paraId="4C9D87B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Yönetmen/Yükleyen Adı Soyadı, “Kayıt Adı”, </w:t>
            </w:r>
            <w:r>
              <w:rPr>
                <w:i/>
                <w:sz w:val="18"/>
                <w:szCs w:val="18"/>
              </w:rPr>
              <w:t xml:space="preserve">Yayımlandığı Platformun Adı </w:t>
            </w:r>
            <w:r>
              <w:rPr>
                <w:sz w:val="18"/>
                <w:szCs w:val="18"/>
              </w:rPr>
              <w:t>(Yayın Günü Ayı Yılı), Atıf Yapılan Saat:Dakika:Saniye-Saat:Dakika:Saniye.</w:t>
            </w:r>
          </w:p>
        </w:tc>
      </w:tr>
      <w:tr w:rsidR="00382CAE" w14:paraId="7D7422C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BF82BB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AB2EE7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Muhammet Tarakçı, “İSNAD-Kitap Bölümüne Atıf”, </w:t>
            </w:r>
            <w:r>
              <w:rPr>
                <w:i/>
                <w:sz w:val="18"/>
                <w:szCs w:val="18"/>
              </w:rPr>
              <w:t>YouTube</w:t>
            </w:r>
            <w:r>
              <w:rPr>
                <w:sz w:val="18"/>
                <w:szCs w:val="18"/>
              </w:rPr>
              <w:t xml:space="preserve"> (31 Mart 2018), 00:01:10-00:01:55.</w:t>
            </w:r>
          </w:p>
        </w:tc>
      </w:tr>
      <w:tr w:rsidR="00382CAE" w14:paraId="4395D39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B66FF5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695D83C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Yönetmen/Yükleyen Soyadı, “Kayıt Adı”, Atıf Yapılan Saat:Dakika:Saniye-Saat:Dakika:Saniye.</w:t>
            </w:r>
          </w:p>
        </w:tc>
      </w:tr>
      <w:tr w:rsidR="00382CAE" w14:paraId="084C223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5E347A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B41D9C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Tarakçı, “İSNAD-Kitap Bölümüne Atıf”, 00:01:10-00:01:55.</w:t>
            </w:r>
          </w:p>
        </w:tc>
      </w:tr>
      <w:tr w:rsidR="00382CAE" w14:paraId="78E3608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BC8CAE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111BF71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Yönetmen/Yükleyen Soyadı, Adı. “Kayıt Adı”. </w:t>
            </w:r>
            <w:r>
              <w:rPr>
                <w:i/>
                <w:sz w:val="18"/>
                <w:szCs w:val="18"/>
              </w:rPr>
              <w:t>Yayımlandığı Platformun Adı</w:t>
            </w:r>
            <w:r>
              <w:rPr>
                <w:sz w:val="18"/>
                <w:szCs w:val="18"/>
              </w:rPr>
              <w:t>. Yayın Tarihi Gün Ay Yıl. Erişim Adresi</w:t>
            </w:r>
          </w:p>
        </w:tc>
      </w:tr>
      <w:tr w:rsidR="00382CAE" w14:paraId="31CCA10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5FA40A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C902AF4"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Tarakçı, Muhammet. “İSNAD-Kitap Bölümüne Atıf”. </w:t>
            </w:r>
            <w:r>
              <w:rPr>
                <w:i/>
                <w:sz w:val="17"/>
                <w:szCs w:val="17"/>
              </w:rPr>
              <w:t>YouTube</w:t>
            </w:r>
            <w:r>
              <w:rPr>
                <w:sz w:val="17"/>
                <w:szCs w:val="17"/>
              </w:rPr>
              <w:t xml:space="preserve">. Yayın Tarihi 31 Mart 2018. </w:t>
            </w:r>
            <w:hyperlink r:id="rId142">
              <w:r>
                <w:rPr>
                  <w:sz w:val="17"/>
                  <w:szCs w:val="17"/>
                </w:rPr>
                <w:t>https://youtu.be/watch?v=QwJe7fJfGYI</w:t>
              </w:r>
            </w:hyperlink>
          </w:p>
        </w:tc>
      </w:tr>
    </w:tbl>
    <w:p w14:paraId="1249F025" w14:textId="77777777" w:rsidR="00382CAE" w:rsidRDefault="00AC4DBB">
      <w:pPr>
        <w:pStyle w:val="Balk2"/>
        <w:numPr>
          <w:ilvl w:val="0"/>
          <w:numId w:val="12"/>
        </w:numPr>
        <w:rPr>
          <w:b w:val="0"/>
        </w:rPr>
      </w:pPr>
      <w:bookmarkStart w:id="244" w:name="_3rnmrmc" w:colFirst="0" w:colLast="0"/>
      <w:bookmarkEnd w:id="244"/>
      <w:r>
        <w:t>Ses K</w:t>
      </w:r>
      <w:r>
        <w:rPr>
          <w:b w:val="0"/>
        </w:rPr>
        <w:t>aydı</w:t>
      </w:r>
    </w:p>
    <w:tbl>
      <w:tblPr>
        <w:tblStyle w:val="af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0091E4A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98E7F2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İlk Geçtiği Yerde</w:t>
            </w:r>
          </w:p>
        </w:tc>
        <w:tc>
          <w:tcPr>
            <w:tcW w:w="5073" w:type="dxa"/>
          </w:tcPr>
          <w:p w14:paraId="2AB1C2F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Adı Soyadı, “Kayıt Adı”, varsa </w:t>
            </w:r>
            <w:r>
              <w:rPr>
                <w:i/>
                <w:sz w:val="18"/>
                <w:szCs w:val="18"/>
              </w:rPr>
              <w:t xml:space="preserve">Albüm/Yayıncı veya Arşiv Adı </w:t>
            </w:r>
            <w:r>
              <w:rPr>
                <w:sz w:val="18"/>
                <w:szCs w:val="18"/>
              </w:rPr>
              <w:t>(Yıl), Atıf Yapılan Saat:Dakika:Saniye-Saat:Dakika:Saniye.</w:t>
            </w:r>
          </w:p>
        </w:tc>
      </w:tr>
      <w:tr w:rsidR="00382CAE" w14:paraId="03F0E76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7FDFA3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6573F8A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Fatih Koca, “Hak Bir Gönül Verdi Bana”</w:t>
            </w:r>
            <w:r>
              <w:rPr>
                <w:i/>
                <w:sz w:val="18"/>
                <w:szCs w:val="18"/>
              </w:rPr>
              <w:t>, Lâ Mekân</w:t>
            </w:r>
            <w:r>
              <w:rPr>
                <w:sz w:val="18"/>
                <w:szCs w:val="18"/>
              </w:rPr>
              <w:t xml:space="preserve"> (2016), 00:03:01-00:04:02.</w:t>
            </w:r>
          </w:p>
          <w:p w14:paraId="2D15FAC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Michael Jackson, “Break of Dawn”, </w:t>
            </w:r>
            <w:r>
              <w:rPr>
                <w:i/>
                <w:sz w:val="18"/>
                <w:szCs w:val="18"/>
              </w:rPr>
              <w:t>Invincible</w:t>
            </w:r>
            <w:r>
              <w:rPr>
                <w:sz w:val="18"/>
                <w:szCs w:val="18"/>
              </w:rPr>
              <w:t xml:space="preserve"> (2001), 00:02:11-00:03:10.</w:t>
            </w:r>
          </w:p>
          <w:p w14:paraId="3F435AC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İsmail Biçer, “Bakara Sûresi”,</w:t>
            </w:r>
            <w:r>
              <w:rPr>
                <w:i/>
                <w:sz w:val="18"/>
                <w:szCs w:val="18"/>
              </w:rPr>
              <w:t xml:space="preserve"> Seher Demir Özel Arşivi </w:t>
            </w:r>
            <w:r>
              <w:rPr>
                <w:sz w:val="18"/>
                <w:szCs w:val="18"/>
              </w:rPr>
              <w:t>(ts.), 00:04:05-00:05:10.</w:t>
            </w:r>
          </w:p>
          <w:p w14:paraId="15FF132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Ahmed Naina, “Sûrat Al-Fatihah”, </w:t>
            </w:r>
            <w:r>
              <w:rPr>
                <w:i/>
                <w:sz w:val="18"/>
                <w:szCs w:val="18"/>
              </w:rPr>
              <w:t>al-Mushaf al-Mujawwad</w:t>
            </w:r>
            <w:r>
              <w:rPr>
                <w:sz w:val="18"/>
                <w:szCs w:val="18"/>
              </w:rPr>
              <w:t xml:space="preserve"> (1987), 00:00:01-00:02:03.</w:t>
            </w:r>
          </w:p>
          <w:p w14:paraId="758ED79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Taner Şener, “Derman Kâr Eylemez”, </w:t>
            </w:r>
            <w:r>
              <w:rPr>
                <w:i/>
                <w:sz w:val="18"/>
                <w:szCs w:val="18"/>
              </w:rPr>
              <w:t>Gönül Plak</w:t>
            </w:r>
            <w:r>
              <w:rPr>
                <w:sz w:val="18"/>
                <w:szCs w:val="18"/>
              </w:rPr>
              <w:t xml:space="preserve"> (1980), 00:04:50-00:06:20.</w:t>
            </w:r>
          </w:p>
        </w:tc>
      </w:tr>
      <w:tr w:rsidR="00382CAE" w14:paraId="5773EA5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BEA8C3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001241D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Soyadı, “Kayıt Adı”, Atıf Yapılan Saat:Dakika:Saniye-Saat:Dakika:Saniye.</w:t>
            </w:r>
          </w:p>
        </w:tc>
      </w:tr>
      <w:tr w:rsidR="00382CAE" w14:paraId="49CF99C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4F19EF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46B3F6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Koca, “Hak Bir Gönül Verdi Bana”, 00:03:04-00:03:09.</w:t>
            </w:r>
          </w:p>
          <w:p w14:paraId="716CCAB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Jackson, “Break of Dawn”, 00:03:24-00:04:00.</w:t>
            </w:r>
          </w:p>
          <w:p w14:paraId="75AA401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Biçer, “Bakara Sûresi”, 00:04:08-00:04:40.</w:t>
            </w:r>
          </w:p>
          <w:p w14:paraId="1F6ADD8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Naina, “Sûrat Al-Fatihah”, 00:01:01-00:02:03.</w:t>
            </w:r>
          </w:p>
          <w:p w14:paraId="61C125A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Şener, “Derman Kâr Eylemez”, 00:04:50-00:06:20.</w:t>
            </w:r>
          </w:p>
        </w:tc>
      </w:tr>
      <w:tr w:rsidR="00382CAE" w14:paraId="2E00EB7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C4AE35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1FFFA8F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Soyadı, Adı. “Kayıt Adı”. </w:t>
            </w:r>
            <w:r>
              <w:rPr>
                <w:i/>
                <w:sz w:val="18"/>
                <w:szCs w:val="18"/>
              </w:rPr>
              <w:t xml:space="preserve">Albüm/Yayıncı veya Arşiv Adı, </w:t>
            </w:r>
            <w:r>
              <w:rPr>
                <w:sz w:val="18"/>
                <w:szCs w:val="18"/>
              </w:rPr>
              <w:t>Yıl. Erişim Gün Ay Yıl. Erişim Adresi</w:t>
            </w:r>
          </w:p>
        </w:tc>
      </w:tr>
      <w:tr w:rsidR="00382CAE" w14:paraId="2D2C266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455D36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B9BDF7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Biçer, İsmail. “Bakara Sûresi”. </w:t>
            </w:r>
            <w:r>
              <w:rPr>
                <w:i/>
                <w:sz w:val="18"/>
                <w:szCs w:val="18"/>
              </w:rPr>
              <w:t>Seher Demir Özel Arşivi</w:t>
            </w:r>
            <w:r>
              <w:rPr>
                <w:sz w:val="18"/>
                <w:szCs w:val="18"/>
              </w:rPr>
              <w:t>, ts.</w:t>
            </w:r>
          </w:p>
          <w:p w14:paraId="45D902B1"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Jackson, Michael. “Break of Dawn”. </w:t>
            </w:r>
            <w:r>
              <w:rPr>
                <w:i/>
                <w:sz w:val="18"/>
                <w:szCs w:val="18"/>
              </w:rPr>
              <w:t>Invincible</w:t>
            </w:r>
            <w:r>
              <w:rPr>
                <w:sz w:val="18"/>
                <w:szCs w:val="18"/>
              </w:rPr>
              <w:t xml:space="preserve">, 2001. Erişim 12 Temmuz 2018. </w:t>
            </w:r>
            <w:hyperlink r:id="rId143">
              <w:r>
                <w:rPr>
                  <w:sz w:val="18"/>
                  <w:szCs w:val="18"/>
                </w:rPr>
                <w:t>https://rateyourmusic.com/release/album/michael-jackson/invincible-10</w:t>
              </w:r>
            </w:hyperlink>
          </w:p>
          <w:p w14:paraId="3149230F"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Koca, Fatih. “Hak Bir Gönül Verdi Bana”. </w:t>
            </w:r>
            <w:r>
              <w:rPr>
                <w:i/>
                <w:sz w:val="18"/>
                <w:szCs w:val="18"/>
              </w:rPr>
              <w:t>Lâ Mekân</w:t>
            </w:r>
            <w:r>
              <w:rPr>
                <w:sz w:val="18"/>
                <w:szCs w:val="18"/>
              </w:rPr>
              <w:t>, 2016.</w:t>
            </w:r>
          </w:p>
          <w:p w14:paraId="5DD2B95C"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Naina, Ahmed. “Sûrat Al-Fatihah”. </w:t>
            </w:r>
            <w:r>
              <w:rPr>
                <w:i/>
                <w:sz w:val="18"/>
                <w:szCs w:val="18"/>
              </w:rPr>
              <w:t>al-Mushaf al-Mujawwad</w:t>
            </w:r>
            <w:r>
              <w:rPr>
                <w:sz w:val="18"/>
                <w:szCs w:val="18"/>
              </w:rPr>
              <w:t xml:space="preserve">, 1987. Erişim 14 Temmuz 2018. </w:t>
            </w:r>
            <w:hyperlink r:id="rId144">
              <w:r>
                <w:rPr>
                  <w:sz w:val="18"/>
                  <w:szCs w:val="18"/>
                </w:rPr>
                <w:t>https://en.islamway.net/collection/10935/al-mushaf-al-mujawwad</w:t>
              </w:r>
            </w:hyperlink>
          </w:p>
          <w:p w14:paraId="781DE020"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Şener, Taner. “</w:t>
            </w:r>
            <w:r>
              <w:rPr>
                <w:i/>
                <w:sz w:val="18"/>
                <w:szCs w:val="18"/>
              </w:rPr>
              <w:t>Derman Kâr Eylemez”. Gönül Plak,</w:t>
            </w:r>
            <w:r>
              <w:rPr>
                <w:sz w:val="18"/>
                <w:szCs w:val="18"/>
              </w:rPr>
              <w:t xml:space="preserve"> 1970. Erişim 18 Temmuz 2018.  </w:t>
            </w:r>
            <w:hyperlink r:id="rId145">
              <w:r>
                <w:rPr>
                  <w:sz w:val="17"/>
                  <w:szCs w:val="17"/>
                </w:rPr>
                <w:t>https://kasif.mkutup.gov.tr/SonucDetay.aspx?MakId=590311</w:t>
              </w:r>
            </w:hyperlink>
            <w:r>
              <w:rPr>
                <w:sz w:val="18"/>
                <w:szCs w:val="18"/>
              </w:rPr>
              <w:t xml:space="preserve"> </w:t>
            </w:r>
          </w:p>
        </w:tc>
      </w:tr>
    </w:tbl>
    <w:p w14:paraId="11CB3F14" w14:textId="77777777" w:rsidR="00382CAE" w:rsidRDefault="00AC4DBB">
      <w:pPr>
        <w:numPr>
          <w:ilvl w:val="0"/>
          <w:numId w:val="3"/>
        </w:numPr>
        <w:pBdr>
          <w:top w:val="nil"/>
          <w:left w:val="nil"/>
          <w:bottom w:val="nil"/>
          <w:right w:val="nil"/>
          <w:between w:val="nil"/>
        </w:pBdr>
      </w:pPr>
      <w:r>
        <w:rPr>
          <w:color w:val="000000"/>
        </w:rPr>
        <w:t>Ses kaydının telif veya kayıt tarihi belli değil ise “Yıl” alanına “ts.” kısaltması yazılır.</w:t>
      </w:r>
    </w:p>
    <w:tbl>
      <w:tblPr>
        <w:tblStyle w:val="af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3196206A" w14:textId="77777777">
        <w:tc>
          <w:tcPr>
            <w:tcW w:w="6794" w:type="dxa"/>
          </w:tcPr>
          <w:p w14:paraId="3D3F9212"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Yayımlanmayan sadece özel arşivde yer alan bir kayıt EndNote ve Zotero kütüphanesine kaydedilirken “Albüm Adı” alanına Özel Arşiv Adı yazılır.</w:t>
            </w:r>
          </w:p>
          <w:p w14:paraId="4AD39208" w14:textId="77777777" w:rsidR="00382CAE" w:rsidRDefault="00AC4DBB">
            <w:pPr>
              <w:spacing w:before="0"/>
              <w:ind w:left="935" w:hanging="227"/>
              <w:rPr>
                <w:sz w:val="17"/>
                <w:szCs w:val="17"/>
              </w:rPr>
            </w:pPr>
            <w:r>
              <w:rPr>
                <w:b/>
                <w:color w:val="1ABAC8"/>
                <w:sz w:val="17"/>
                <w:szCs w:val="17"/>
              </w:rPr>
              <w:t xml:space="preserve">Albüm Adı: </w:t>
            </w:r>
            <w:r>
              <w:rPr>
                <w:sz w:val="17"/>
                <w:szCs w:val="17"/>
              </w:rPr>
              <w:t>Berat Demir Özel Arşivi</w:t>
            </w:r>
          </w:p>
        </w:tc>
      </w:tr>
    </w:tbl>
    <w:p w14:paraId="67663E60" w14:textId="77777777" w:rsidR="00382CAE" w:rsidRDefault="00AC4DBB">
      <w:pPr>
        <w:pStyle w:val="Balk2"/>
        <w:numPr>
          <w:ilvl w:val="0"/>
          <w:numId w:val="12"/>
        </w:numPr>
      </w:pPr>
      <w:bookmarkStart w:id="245" w:name="_26sx1u5" w:colFirst="0" w:colLast="0"/>
      <w:bookmarkEnd w:id="245"/>
      <w:r>
        <w:t>Nota Kâğıdı</w:t>
      </w:r>
    </w:p>
    <w:tbl>
      <w:tblPr>
        <w:tblStyle w:val="af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7570403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873C7B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6CC24F7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Eserin Adı veya İlk Dizesi</w:t>
            </w:r>
            <w:r>
              <w:rPr>
                <w:sz w:val="19"/>
                <w:szCs w:val="19"/>
              </w:rPr>
              <w:t xml:space="preserve"> (Nota Kâğıdı, Yılı), Kütüphanenin Bulunduğu Şehir: Kütüphane Adı, Koleksiyon Adı, No. Demirbaş Numarası.</w:t>
            </w:r>
          </w:p>
        </w:tc>
      </w:tr>
      <w:tr w:rsidR="00382CAE" w14:paraId="05ADFF1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E5CFEC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0A644E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Hak’tan Doğarak Gönlüne İmân-ı Mehâbet</w:t>
            </w:r>
            <w:r>
              <w:rPr>
                <w:sz w:val="19"/>
                <w:szCs w:val="19"/>
              </w:rPr>
              <w:t xml:space="preserve"> (Nota Kâğıdı, ts.), İstanbul: İSAM Kütüphanesi, Kemal Batanay Müzik Arşivi, No.  KB: 1-37-130.</w:t>
            </w:r>
          </w:p>
        </w:tc>
      </w:tr>
      <w:tr w:rsidR="00382CAE" w14:paraId="01B7FBC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F20503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15B2A6D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Eserin Adı veya İlk Dizesi</w:t>
            </w:r>
            <w:r>
              <w:rPr>
                <w:sz w:val="19"/>
                <w:szCs w:val="19"/>
              </w:rPr>
              <w:t xml:space="preserve"> (Nota Kâğıdı, Yılı).</w:t>
            </w:r>
          </w:p>
        </w:tc>
      </w:tr>
      <w:tr w:rsidR="00382CAE" w14:paraId="5A38E81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A438B9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C4EE87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Hak’tan Doğarak Gönlüne İmân-ı Mehâbet</w:t>
            </w:r>
            <w:r>
              <w:rPr>
                <w:sz w:val="19"/>
                <w:szCs w:val="19"/>
              </w:rPr>
              <w:t xml:space="preserve"> (Nota Kâğıdı, ts).</w:t>
            </w:r>
          </w:p>
        </w:tc>
      </w:tr>
      <w:tr w:rsidR="00382CAE" w14:paraId="08C384A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42BFD1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369838B0"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Eserin Adı veya İlk Dizesi</w:t>
            </w:r>
            <w:r>
              <w:rPr>
                <w:sz w:val="19"/>
                <w:szCs w:val="19"/>
              </w:rPr>
              <w:t xml:space="preserve"> (Nota Kâğıdı, Yılı). Kütüphanenin Bulunduğu Şehir: Kütüphane Adı, Koleksiyon Adı, No. Demirbaş Numarası. Erişim Adresi</w:t>
            </w:r>
          </w:p>
        </w:tc>
      </w:tr>
      <w:tr w:rsidR="00382CAE" w14:paraId="05BCB90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FC5479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E588A4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Hak’tan Doğarak Gönlüne İmân-ı Mehâbet</w:t>
            </w:r>
            <w:r>
              <w:rPr>
                <w:sz w:val="19"/>
                <w:szCs w:val="19"/>
              </w:rPr>
              <w:t xml:space="preserve"> (Nota Kâğıdı, ts.). İstanbul: İSAM Kütüphanesi, Kemal Batanay Müzik Arşivi, No.  KB: 1-37-130. </w:t>
            </w:r>
            <w:hyperlink r:id="rId146">
              <w:r>
                <w:rPr>
                  <w:sz w:val="19"/>
                  <w:szCs w:val="19"/>
                </w:rPr>
                <w:t>http://isamveri.org</w:t>
              </w:r>
            </w:hyperlink>
          </w:p>
        </w:tc>
      </w:tr>
    </w:tbl>
    <w:p w14:paraId="34122997" w14:textId="77777777" w:rsidR="00382CAE" w:rsidRDefault="00382CAE">
      <w:pPr>
        <w:ind w:left="567" w:firstLine="0"/>
      </w:pPr>
    </w:p>
    <w:p w14:paraId="37D2519C" w14:textId="77777777" w:rsidR="00382CAE" w:rsidRDefault="00AC4DBB">
      <w:pPr>
        <w:pStyle w:val="Balk2"/>
        <w:numPr>
          <w:ilvl w:val="0"/>
          <w:numId w:val="12"/>
        </w:numPr>
      </w:pPr>
      <w:bookmarkStart w:id="246" w:name="_ly7c1y" w:colFirst="0" w:colLast="0"/>
      <w:bookmarkEnd w:id="246"/>
      <w:r>
        <w:lastRenderedPageBreak/>
        <w:t>Sınav Kâğıdı</w:t>
      </w:r>
    </w:p>
    <w:tbl>
      <w:tblPr>
        <w:tblStyle w:val="aff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7"/>
      </w:tblGrid>
      <w:tr w:rsidR="00382CAE" w14:paraId="13B743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1A9199A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7" w:type="dxa"/>
          </w:tcPr>
          <w:p w14:paraId="5EC0562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Öğrenci x, </w:t>
            </w:r>
            <w:r>
              <w:rPr>
                <w:i/>
                <w:sz w:val="19"/>
                <w:szCs w:val="19"/>
              </w:rPr>
              <w:t>Dersin Adı Sınavın Adı</w:t>
            </w:r>
            <w:r>
              <w:rPr>
                <w:sz w:val="19"/>
                <w:szCs w:val="19"/>
              </w:rPr>
              <w:t xml:space="preserve"> (Sınav Kâğıdı, Sınav Günü Ayı Yılı), Kurum Adı, Öğretici x.</w:t>
            </w:r>
          </w:p>
        </w:tc>
      </w:tr>
      <w:tr w:rsidR="00382CAE" w14:paraId="554D352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78B6E3A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1B482263"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sz w:val="19"/>
                <w:szCs w:val="19"/>
              </w:rPr>
              <w:t xml:space="preserve">Öğrenci 1, </w:t>
            </w:r>
            <w:r>
              <w:rPr>
                <w:rFonts w:ascii="ISNAD Font" w:eastAsia="ISNAD Font" w:hAnsi="ISNAD Font" w:cs="ISNAD Font"/>
                <w:i/>
                <w:sz w:val="19"/>
                <w:szCs w:val="19"/>
              </w:rPr>
              <w:t xml:space="preserve">İç Tasarıma Giriş Dersi Vize Sınavı </w:t>
            </w:r>
            <w:r>
              <w:rPr>
                <w:rFonts w:ascii="ISNAD Font" w:eastAsia="ISNAD Font" w:hAnsi="ISNAD Font" w:cs="ISNAD Font"/>
                <w:sz w:val="19"/>
                <w:szCs w:val="19"/>
              </w:rPr>
              <w:t>(Sınav Kâğıdı, 20 Mart 2019), Sivas Cumhuriyet Üniversitesi, Mimarlık Fakültesi, Öğretici 1.</w:t>
            </w:r>
          </w:p>
          <w:p w14:paraId="395BE3BE"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sz w:val="19"/>
                <w:szCs w:val="19"/>
              </w:rPr>
              <w:t xml:space="preserve">Öğrenci 2, </w:t>
            </w:r>
            <w:r>
              <w:rPr>
                <w:rFonts w:ascii="ISNAD Font" w:eastAsia="ISNAD Font" w:hAnsi="ISNAD Font" w:cs="ISNAD Font"/>
                <w:i/>
                <w:sz w:val="19"/>
                <w:szCs w:val="19"/>
              </w:rPr>
              <w:t xml:space="preserve">Uluslararası İlişkiler-I Dersi Final Sınavı </w:t>
            </w:r>
            <w:r>
              <w:rPr>
                <w:rFonts w:ascii="ISNAD Font" w:eastAsia="ISNAD Font" w:hAnsi="ISNAD Font" w:cs="ISNAD Font"/>
                <w:sz w:val="19"/>
                <w:szCs w:val="19"/>
              </w:rPr>
              <w:t>(Sınav Kâğıdı, 12 Nisan 2019), Selçuk Üniversitesi, İktisadi İdari Bilimler Fakültesi, Öğretici 2.</w:t>
            </w:r>
          </w:p>
          <w:p w14:paraId="153CB735"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sz w:val="19"/>
                <w:szCs w:val="19"/>
              </w:rPr>
              <w:t xml:space="preserve">Öğrenci 3, </w:t>
            </w:r>
            <w:r>
              <w:rPr>
                <w:rFonts w:ascii="ISNAD Font" w:eastAsia="ISNAD Font" w:hAnsi="ISNAD Font" w:cs="ISNAD Font"/>
                <w:i/>
                <w:sz w:val="19"/>
                <w:szCs w:val="19"/>
              </w:rPr>
              <w:t xml:space="preserve">Türkçe Dersi Ara Sınav </w:t>
            </w:r>
            <w:r>
              <w:rPr>
                <w:rFonts w:ascii="ISNAD Font" w:eastAsia="ISNAD Font" w:hAnsi="ISNAD Font" w:cs="ISNAD Font"/>
                <w:sz w:val="19"/>
                <w:szCs w:val="19"/>
              </w:rPr>
              <w:t>(Sınav Kâğıdı, 10 Ekim 2018), Ankara Üniversitesi, Eğitim Fakültesi, Öğretici 3.</w:t>
            </w:r>
          </w:p>
        </w:tc>
      </w:tr>
      <w:tr w:rsidR="00382CAE" w14:paraId="5BDB8C3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DFD359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7" w:type="dxa"/>
          </w:tcPr>
          <w:p w14:paraId="45FED26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Öğrenci Adı Soyadı, </w:t>
            </w:r>
            <w:r>
              <w:rPr>
                <w:i/>
                <w:sz w:val="19"/>
                <w:szCs w:val="19"/>
              </w:rPr>
              <w:t>Dersin Adı Sınavın Adı</w:t>
            </w:r>
            <w:r>
              <w:rPr>
                <w:sz w:val="19"/>
                <w:szCs w:val="19"/>
              </w:rPr>
              <w:t xml:space="preserve"> (Sınav Kâğıdı, Sınav Günü Ayı Yılı).</w:t>
            </w:r>
          </w:p>
        </w:tc>
      </w:tr>
      <w:tr w:rsidR="00382CAE" w14:paraId="0B1D3B3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10A00EE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6768685E"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sz w:val="19"/>
                <w:szCs w:val="19"/>
              </w:rPr>
              <w:t xml:space="preserve">Öğrenci 1, </w:t>
            </w:r>
            <w:r>
              <w:rPr>
                <w:rFonts w:ascii="ISNAD Font" w:eastAsia="ISNAD Font" w:hAnsi="ISNAD Font" w:cs="ISNAD Font"/>
                <w:i/>
                <w:sz w:val="19"/>
                <w:szCs w:val="19"/>
              </w:rPr>
              <w:t xml:space="preserve">İç Tasarıma Giriş Dersi Vize Sınavı </w:t>
            </w:r>
            <w:r>
              <w:rPr>
                <w:rFonts w:ascii="ISNAD Font" w:eastAsia="ISNAD Font" w:hAnsi="ISNAD Font" w:cs="ISNAD Font"/>
                <w:sz w:val="19"/>
                <w:szCs w:val="19"/>
              </w:rPr>
              <w:t>(Sınav Kâğıdı, 20 Mart 2019).</w:t>
            </w:r>
          </w:p>
          <w:p w14:paraId="2B78BDAF"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sz w:val="19"/>
                <w:szCs w:val="19"/>
              </w:rPr>
              <w:t xml:space="preserve">Öğrenci 2, </w:t>
            </w:r>
            <w:r>
              <w:rPr>
                <w:rFonts w:ascii="ISNAD Font" w:eastAsia="ISNAD Font" w:hAnsi="ISNAD Font" w:cs="ISNAD Font"/>
                <w:i/>
                <w:sz w:val="19"/>
                <w:szCs w:val="19"/>
              </w:rPr>
              <w:t xml:space="preserve">Uluslararası İlişkiler-I Dersi Final Sınavı </w:t>
            </w:r>
            <w:r>
              <w:rPr>
                <w:rFonts w:ascii="ISNAD Font" w:eastAsia="ISNAD Font" w:hAnsi="ISNAD Font" w:cs="ISNAD Font"/>
                <w:sz w:val="19"/>
                <w:szCs w:val="19"/>
              </w:rPr>
              <w:t>(Sınav Kâğıdı, 12 Nisan 2019).</w:t>
            </w:r>
          </w:p>
          <w:p w14:paraId="5211ACC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Öğrenci 3, </w:t>
            </w:r>
            <w:r>
              <w:rPr>
                <w:i/>
                <w:sz w:val="19"/>
                <w:szCs w:val="19"/>
              </w:rPr>
              <w:t xml:space="preserve">Türkçe Dersi Ara Sınav </w:t>
            </w:r>
            <w:r>
              <w:rPr>
                <w:sz w:val="19"/>
                <w:szCs w:val="19"/>
              </w:rPr>
              <w:t>(Sınav Kâğıdı, 10 Ekim 2018).</w:t>
            </w:r>
          </w:p>
        </w:tc>
      </w:tr>
      <w:tr w:rsidR="00382CAE" w14:paraId="0C8DF33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7B754AF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7" w:type="dxa"/>
          </w:tcPr>
          <w:p w14:paraId="5DC93F4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Öğrenci Adı Soyadı. </w:t>
            </w:r>
            <w:r>
              <w:rPr>
                <w:i/>
                <w:sz w:val="19"/>
                <w:szCs w:val="19"/>
              </w:rPr>
              <w:t>Dersin Adı Sınavın Adı</w:t>
            </w:r>
            <w:r>
              <w:rPr>
                <w:sz w:val="19"/>
                <w:szCs w:val="19"/>
              </w:rPr>
              <w:t xml:space="preserve"> (Sınav Kâğıdı, Sınav Günü Ayı Yılı). Kurum Adı, Öğretici Adı Soyadı.</w:t>
            </w:r>
          </w:p>
        </w:tc>
      </w:tr>
      <w:tr w:rsidR="00382CAE" w14:paraId="4CA8980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CB77B9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660C1834" w14:textId="77777777" w:rsidR="00382CAE" w:rsidRDefault="00AC4DBB">
            <w:pPr>
              <w:keepNext w:val="0"/>
              <w:keepLines w:val="0"/>
              <w:pBdr>
                <w:top w:val="nil"/>
                <w:left w:val="nil"/>
                <w:bottom w:val="nil"/>
                <w:right w:val="nil"/>
                <w:between w:val="nil"/>
              </w:pBdr>
              <w:spacing w:before="0"/>
              <w:ind w:left="567" w:hanging="567"/>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sz w:val="19"/>
                <w:szCs w:val="19"/>
              </w:rPr>
              <w:t xml:space="preserve">Öğrenci 1. </w:t>
            </w:r>
            <w:r>
              <w:rPr>
                <w:rFonts w:ascii="ISNAD Font" w:eastAsia="ISNAD Font" w:hAnsi="ISNAD Font" w:cs="ISNAD Font"/>
                <w:i/>
                <w:sz w:val="19"/>
                <w:szCs w:val="19"/>
              </w:rPr>
              <w:t xml:space="preserve">İç Tasarıma Giriş Dersi Vize Sınavı </w:t>
            </w:r>
            <w:r>
              <w:rPr>
                <w:rFonts w:ascii="ISNAD Font" w:eastAsia="ISNAD Font" w:hAnsi="ISNAD Font" w:cs="ISNAD Font"/>
                <w:sz w:val="19"/>
                <w:szCs w:val="19"/>
              </w:rPr>
              <w:t>(Sınav Kâğıdı, 20 Mart 2019). Sivas Cumhuriyet Üniversitesi, Mimarlık Fakültesi, Öğretici 1.</w:t>
            </w:r>
          </w:p>
          <w:p w14:paraId="79097B5F" w14:textId="77777777" w:rsidR="00382CAE" w:rsidRDefault="00AC4DBB">
            <w:pPr>
              <w:keepNext w:val="0"/>
              <w:keepLines w:val="0"/>
              <w:pBdr>
                <w:top w:val="nil"/>
                <w:left w:val="nil"/>
                <w:bottom w:val="nil"/>
                <w:right w:val="nil"/>
                <w:between w:val="nil"/>
              </w:pBdr>
              <w:spacing w:before="0"/>
              <w:ind w:left="567" w:hanging="567"/>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sz w:val="19"/>
                <w:szCs w:val="19"/>
              </w:rPr>
              <w:t xml:space="preserve">Öğrenci 2. </w:t>
            </w:r>
            <w:r>
              <w:rPr>
                <w:rFonts w:ascii="ISNAD Font" w:eastAsia="ISNAD Font" w:hAnsi="ISNAD Font" w:cs="ISNAD Font"/>
                <w:i/>
                <w:sz w:val="19"/>
                <w:szCs w:val="19"/>
              </w:rPr>
              <w:t xml:space="preserve">Uluslararası İlişkiler-I Dersi Final Sınavı </w:t>
            </w:r>
            <w:r>
              <w:rPr>
                <w:rFonts w:ascii="ISNAD Font" w:eastAsia="ISNAD Font" w:hAnsi="ISNAD Font" w:cs="ISNAD Font"/>
                <w:sz w:val="19"/>
                <w:szCs w:val="19"/>
              </w:rPr>
              <w:t>(Sınav Kâğıdı, 12 Nisan 2019). Selçuk Üniversitesi, İktisadi İdari Bilimler Fakültesi, Öğretici 2.</w:t>
            </w:r>
          </w:p>
          <w:p w14:paraId="7BCEEEB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Öğrenci 3. </w:t>
            </w:r>
            <w:r>
              <w:rPr>
                <w:i/>
                <w:sz w:val="19"/>
                <w:szCs w:val="19"/>
              </w:rPr>
              <w:t xml:space="preserve">Türkçe Dersi Ara Sınav </w:t>
            </w:r>
            <w:r>
              <w:rPr>
                <w:sz w:val="19"/>
                <w:szCs w:val="19"/>
              </w:rPr>
              <w:t>(Sınav Kâğıdı, 10 Ekim 2018). Ankara Üniversitesi, Eğitim Fakültesi, Öğretici 3.</w:t>
            </w:r>
          </w:p>
        </w:tc>
      </w:tr>
    </w:tbl>
    <w:p w14:paraId="7ADE2620" w14:textId="77777777" w:rsidR="00382CAE" w:rsidRDefault="00AC4DBB">
      <w:pPr>
        <w:numPr>
          <w:ilvl w:val="0"/>
          <w:numId w:val="3"/>
        </w:numPr>
        <w:pBdr>
          <w:top w:val="nil"/>
          <w:left w:val="nil"/>
          <w:bottom w:val="nil"/>
          <w:right w:val="nil"/>
          <w:between w:val="nil"/>
        </w:pBdr>
      </w:pPr>
      <w:r>
        <w:rPr>
          <w:color w:val="000000"/>
        </w:rPr>
        <w:t>Gizliliği korumak amacı ile öğrenci adı alanına “Öğrenci”, soyadı alanına ise “1, 2, 3” şeklinde ardışık rakam yazılır.</w:t>
      </w:r>
    </w:p>
    <w:p w14:paraId="3769A00C" w14:textId="77777777" w:rsidR="00382CAE" w:rsidRDefault="00AC4DBB">
      <w:pPr>
        <w:numPr>
          <w:ilvl w:val="0"/>
          <w:numId w:val="3"/>
        </w:numPr>
        <w:pBdr>
          <w:top w:val="nil"/>
          <w:left w:val="nil"/>
          <w:bottom w:val="nil"/>
          <w:right w:val="nil"/>
          <w:between w:val="nil"/>
        </w:pBdr>
        <w:spacing w:before="0"/>
      </w:pPr>
      <w:r>
        <w:rPr>
          <w:color w:val="000000"/>
        </w:rPr>
        <w:t xml:space="preserve">Gizliliği korumak amacı ile Öğretmen/Öğretim elemanı adı alanına “Öğretici”, soyadı alanına ise “1, 2, 3” şeklinde ardışık rakam yazılır. </w:t>
      </w:r>
    </w:p>
    <w:p w14:paraId="6A2DC11A" w14:textId="77777777" w:rsidR="00382CAE" w:rsidRDefault="00382CAE">
      <w:pPr>
        <w:pBdr>
          <w:top w:val="nil"/>
          <w:left w:val="nil"/>
          <w:bottom w:val="nil"/>
          <w:right w:val="nil"/>
          <w:between w:val="nil"/>
        </w:pBdr>
        <w:spacing w:before="0"/>
        <w:ind w:left="360" w:hanging="360"/>
        <w:rPr>
          <w:color w:val="000000"/>
        </w:rPr>
      </w:pPr>
    </w:p>
    <w:p w14:paraId="7855ECFD" w14:textId="77777777" w:rsidR="00382CAE" w:rsidRDefault="00382CAE">
      <w:pPr>
        <w:pBdr>
          <w:top w:val="nil"/>
          <w:left w:val="nil"/>
          <w:bottom w:val="nil"/>
          <w:right w:val="nil"/>
          <w:between w:val="nil"/>
        </w:pBdr>
        <w:spacing w:before="0"/>
        <w:ind w:left="360" w:hanging="360"/>
        <w:rPr>
          <w:color w:val="000000"/>
        </w:rPr>
      </w:pPr>
    </w:p>
    <w:p w14:paraId="1371B15B" w14:textId="77777777" w:rsidR="00382CAE" w:rsidRDefault="00AC4DBB">
      <w:pPr>
        <w:pStyle w:val="Balk2"/>
        <w:numPr>
          <w:ilvl w:val="0"/>
          <w:numId w:val="12"/>
        </w:numPr>
      </w:pPr>
      <w:bookmarkStart w:id="247" w:name="_35xuupr" w:colFirst="0" w:colLast="0"/>
      <w:bookmarkEnd w:id="247"/>
      <w:r>
        <w:lastRenderedPageBreak/>
        <w:t>Sanat Eseri ve Tarihî Eser</w:t>
      </w:r>
    </w:p>
    <w:p w14:paraId="0BADA4E3" w14:textId="77777777" w:rsidR="00382CAE" w:rsidRDefault="00AC4DBB">
      <w:r>
        <w:t>Kütüphane veya Müze’de yer alan halı, ahşap, porselen, yağlı boya, karakalem, fotoğraf, resim, tasvir, heykel vb. nesneler, “Sanat Eseri ve Tarihî Eser” kategorisinde kaydedilir.</w:t>
      </w:r>
    </w:p>
    <w:tbl>
      <w:tblPr>
        <w:tblStyle w:val="af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7"/>
      </w:tblGrid>
      <w:tr w:rsidR="00382CAE" w14:paraId="299D18E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1F9B4E1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7" w:type="dxa"/>
          </w:tcPr>
          <w:p w14:paraId="24108A7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Biliniyorsa Sanatkârın Adı Soyadı</w:t>
            </w:r>
            <w:r>
              <w:rPr>
                <w:i/>
                <w:sz w:val="18"/>
                <w:szCs w:val="18"/>
              </w:rPr>
              <w:t>, Nesne Adı</w:t>
            </w:r>
            <w:r>
              <w:rPr>
                <w:sz w:val="18"/>
                <w:szCs w:val="18"/>
              </w:rPr>
              <w:t xml:space="preserve"> (Nesnenin Cinsi, Nesnenin Dönemi, Müzenin/Kütüphanenin Bulunduğu Şehir: Müze/Kütüphane Adı, Koleksiyon Adı), No. Envanter Numarası.</w:t>
            </w:r>
          </w:p>
        </w:tc>
      </w:tr>
      <w:tr w:rsidR="00382CAE" w14:paraId="22738E1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AD2153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3883AB2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Halı Seccade </w:t>
            </w:r>
            <w:r>
              <w:rPr>
                <w:sz w:val="18"/>
                <w:szCs w:val="18"/>
              </w:rPr>
              <w:t>(Halı, 17-18. yüzyıl, İstanbul: Türk ve İslâm Eserleri Müzesi, Halı Koleksiyonu), No. 420.</w:t>
            </w:r>
          </w:p>
          <w:p w14:paraId="2E49D368"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i/>
                <w:sz w:val="18"/>
                <w:szCs w:val="18"/>
              </w:rPr>
              <w:t>Ud</w:t>
            </w:r>
            <w:r>
              <w:rPr>
                <w:rFonts w:ascii="ISNAD Font" w:eastAsia="ISNAD Font" w:hAnsi="ISNAD Font" w:cs="ISNAD Font"/>
                <w:sz w:val="18"/>
                <w:szCs w:val="18"/>
              </w:rPr>
              <w:t xml:space="preserve"> (Ahşap, 20. yüzyıl, İstanbul: Vehbi Koç Vakfı Sadberk Hanım Müzesi, Türk-İslam Koleksiyonu), No. 18138.</w:t>
            </w:r>
          </w:p>
          <w:p w14:paraId="61400742"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i/>
                <w:sz w:val="18"/>
                <w:szCs w:val="18"/>
              </w:rPr>
              <w:t>Kapaklı Sahan</w:t>
            </w:r>
            <w:r>
              <w:rPr>
                <w:rFonts w:ascii="ISNAD Font" w:eastAsia="ISNAD Font" w:hAnsi="ISNAD Font" w:cs="ISNAD Font"/>
                <w:sz w:val="18"/>
                <w:szCs w:val="18"/>
              </w:rPr>
              <w:t xml:space="preserve"> (Porselen, 19. yüzyıl, İstanbul: Vehbi Koç Vakfı Sadberk Hanım Müzesi, Türk-İslam Koleksiyonu), No. 120.</w:t>
            </w:r>
          </w:p>
          <w:p w14:paraId="70635DF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Şefik Direnoğlu, </w:t>
            </w:r>
            <w:r>
              <w:rPr>
                <w:i/>
                <w:sz w:val="18"/>
                <w:szCs w:val="18"/>
              </w:rPr>
              <w:t>Alparslan Portresi</w:t>
            </w:r>
            <w:r>
              <w:rPr>
                <w:sz w:val="18"/>
                <w:szCs w:val="18"/>
              </w:rPr>
              <w:t xml:space="preserve"> (Yağlı Boya, 2003, Ankara: Milli Kütüphane), No. 000511.</w:t>
            </w:r>
          </w:p>
          <w:p w14:paraId="2F17E72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Hoca Ali Rıza, </w:t>
            </w:r>
            <w:r>
              <w:rPr>
                <w:i/>
                <w:sz w:val="18"/>
                <w:szCs w:val="18"/>
              </w:rPr>
              <w:t>Bursa Çekirge’de Sultan Murat Hüdavendigâr Camii</w:t>
            </w:r>
            <w:r>
              <w:rPr>
                <w:sz w:val="18"/>
                <w:szCs w:val="18"/>
              </w:rPr>
              <w:t xml:space="preserve"> (Karakalem, 1911, Ankara: Milli Kütüphane), No. 000311.</w:t>
            </w:r>
          </w:p>
          <w:p w14:paraId="430AAB23"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sz w:val="18"/>
                <w:szCs w:val="18"/>
              </w:rPr>
              <w:t xml:space="preserve">Hayali Küçük Ali, </w:t>
            </w:r>
            <w:r>
              <w:rPr>
                <w:rFonts w:ascii="ISNAD Font" w:eastAsia="ISNAD Font" w:hAnsi="ISNAD Font" w:cs="ISNAD Font"/>
                <w:i/>
                <w:sz w:val="18"/>
                <w:szCs w:val="18"/>
              </w:rPr>
              <w:t>Abdal</w:t>
            </w:r>
            <w:r>
              <w:rPr>
                <w:rFonts w:ascii="ISNAD Font" w:eastAsia="ISNAD Font" w:hAnsi="ISNAD Font" w:cs="ISNAD Font"/>
                <w:sz w:val="18"/>
                <w:szCs w:val="18"/>
              </w:rPr>
              <w:t xml:space="preserve"> (Tasvir, 1957, Ankara: Milli Kütüphane), No. 000116.</w:t>
            </w:r>
          </w:p>
          <w:p w14:paraId="0B5448DE"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sz w:val="18"/>
                <w:szCs w:val="18"/>
              </w:rPr>
              <w:t xml:space="preserve">Abdullah Fréres, </w:t>
            </w:r>
            <w:r>
              <w:rPr>
                <w:rFonts w:ascii="ISNAD Font" w:eastAsia="ISNAD Font" w:hAnsi="ISNAD Font" w:cs="ISNAD Font"/>
                <w:i/>
                <w:sz w:val="18"/>
                <w:szCs w:val="18"/>
              </w:rPr>
              <w:t>Istanbul walls</w:t>
            </w:r>
            <w:r>
              <w:rPr>
                <w:rFonts w:ascii="ISNAD Font" w:eastAsia="ISNAD Font" w:hAnsi="ISNAD Font" w:cs="ISNAD Font"/>
                <w:sz w:val="18"/>
                <w:szCs w:val="18"/>
              </w:rPr>
              <w:t xml:space="preserve"> (Foto, 1880-1893, Washington: Library of Congress, Prints and Photographs Division), No. LOT 9528/12.</w:t>
            </w:r>
          </w:p>
          <w:p w14:paraId="3B7C1662"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i/>
                <w:sz w:val="18"/>
                <w:szCs w:val="18"/>
              </w:rPr>
              <w:t xml:space="preserve">Ahşap 82 ve El Sanatları Fuarı 15-27 Temmuz </w:t>
            </w:r>
            <w:r>
              <w:rPr>
                <w:rFonts w:ascii="ISNAD Font" w:eastAsia="ISNAD Font" w:hAnsi="ISNAD Font" w:cs="ISNAD Font"/>
                <w:sz w:val="18"/>
                <w:szCs w:val="18"/>
              </w:rPr>
              <w:t>(Afiş, 1982, Ankara: Milli Kütüphane), No. 1982 AFİŞ 52.</w:t>
            </w:r>
          </w:p>
        </w:tc>
      </w:tr>
      <w:tr w:rsidR="00382CAE" w14:paraId="57EA0AD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61FA03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7" w:type="dxa"/>
          </w:tcPr>
          <w:p w14:paraId="465221D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Biliniyorsa Sanatkârın Soyadı</w:t>
            </w:r>
            <w:r>
              <w:rPr>
                <w:i/>
                <w:sz w:val="18"/>
                <w:szCs w:val="18"/>
              </w:rPr>
              <w:t>, Nesne Adı</w:t>
            </w:r>
            <w:r>
              <w:rPr>
                <w:sz w:val="18"/>
                <w:szCs w:val="18"/>
              </w:rPr>
              <w:t>, No. Envanter Numarası.</w:t>
            </w:r>
          </w:p>
        </w:tc>
      </w:tr>
      <w:tr w:rsidR="00382CAE" w14:paraId="5273E89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8AF38C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0522974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Halı Seccade</w:t>
            </w:r>
            <w:r>
              <w:rPr>
                <w:sz w:val="18"/>
                <w:szCs w:val="18"/>
              </w:rPr>
              <w:t>, No. 420.</w:t>
            </w:r>
          </w:p>
          <w:p w14:paraId="1B12E008"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i/>
                <w:sz w:val="18"/>
                <w:szCs w:val="18"/>
              </w:rPr>
              <w:t>Ud</w:t>
            </w:r>
            <w:r>
              <w:rPr>
                <w:rFonts w:ascii="ISNAD Font" w:eastAsia="ISNAD Font" w:hAnsi="ISNAD Font" w:cs="ISNAD Font"/>
                <w:sz w:val="18"/>
                <w:szCs w:val="18"/>
              </w:rPr>
              <w:t>, No. 18138.</w:t>
            </w:r>
          </w:p>
          <w:p w14:paraId="3E2946D5"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i/>
                <w:sz w:val="18"/>
                <w:szCs w:val="18"/>
              </w:rPr>
              <w:t>Kapaklı Sahan</w:t>
            </w:r>
            <w:r>
              <w:rPr>
                <w:rFonts w:ascii="ISNAD Font" w:eastAsia="ISNAD Font" w:hAnsi="ISNAD Font" w:cs="ISNAD Font"/>
                <w:sz w:val="18"/>
                <w:szCs w:val="18"/>
              </w:rPr>
              <w:t>, No. 120.</w:t>
            </w:r>
          </w:p>
          <w:p w14:paraId="508F2E7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Şefik Direnoğlu, </w:t>
            </w:r>
            <w:r>
              <w:rPr>
                <w:i/>
                <w:sz w:val="18"/>
                <w:szCs w:val="18"/>
              </w:rPr>
              <w:t>Alparslan Portresi</w:t>
            </w:r>
            <w:r>
              <w:rPr>
                <w:sz w:val="18"/>
                <w:szCs w:val="18"/>
              </w:rPr>
              <w:t>, No. 000511.</w:t>
            </w:r>
          </w:p>
          <w:p w14:paraId="1FF7A52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Hoca Ali Rıza, </w:t>
            </w:r>
            <w:r>
              <w:rPr>
                <w:i/>
                <w:sz w:val="18"/>
                <w:szCs w:val="18"/>
              </w:rPr>
              <w:t>Bursa Çekirge’de Sultan Murat Hüdavendigâr Camii</w:t>
            </w:r>
            <w:r>
              <w:rPr>
                <w:sz w:val="18"/>
                <w:szCs w:val="18"/>
              </w:rPr>
              <w:t>, No. 000311.</w:t>
            </w:r>
          </w:p>
          <w:p w14:paraId="7A880CBA"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sz w:val="18"/>
                <w:szCs w:val="18"/>
              </w:rPr>
              <w:t xml:space="preserve">Hayali Küçük Ali, </w:t>
            </w:r>
            <w:r>
              <w:rPr>
                <w:rFonts w:ascii="ISNAD Font" w:eastAsia="ISNAD Font" w:hAnsi="ISNAD Font" w:cs="ISNAD Font"/>
                <w:i/>
                <w:sz w:val="18"/>
                <w:szCs w:val="18"/>
              </w:rPr>
              <w:t>Abdal</w:t>
            </w:r>
            <w:r>
              <w:rPr>
                <w:rFonts w:ascii="ISNAD Font" w:eastAsia="ISNAD Font" w:hAnsi="ISNAD Font" w:cs="ISNAD Font"/>
                <w:sz w:val="18"/>
                <w:szCs w:val="18"/>
              </w:rPr>
              <w:t>, No. 000116.</w:t>
            </w:r>
          </w:p>
          <w:p w14:paraId="505D3EE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Fréres, </w:t>
            </w:r>
            <w:r>
              <w:rPr>
                <w:i/>
                <w:sz w:val="18"/>
                <w:szCs w:val="18"/>
              </w:rPr>
              <w:t>Istanbul walls</w:t>
            </w:r>
            <w:r>
              <w:rPr>
                <w:sz w:val="18"/>
                <w:szCs w:val="18"/>
              </w:rPr>
              <w:t>, No. LOT 9528/12.</w:t>
            </w:r>
          </w:p>
          <w:p w14:paraId="2443A73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Ahşap 82 ve El Sanatları Fuarı 15-27 Temmuz,</w:t>
            </w:r>
            <w:r>
              <w:rPr>
                <w:sz w:val="18"/>
                <w:szCs w:val="18"/>
              </w:rPr>
              <w:t xml:space="preserve"> No. 1982 AFİŞ 52.</w:t>
            </w:r>
          </w:p>
        </w:tc>
      </w:tr>
    </w:tbl>
    <w:p w14:paraId="43AFA8E0" w14:textId="77777777" w:rsidR="00382CAE" w:rsidRDefault="00AC4DBB">
      <w:r>
        <w:br w:type="page"/>
      </w:r>
    </w:p>
    <w:tbl>
      <w:tblPr>
        <w:tblStyle w:val="af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7"/>
      </w:tblGrid>
      <w:tr w:rsidR="00382CAE" w14:paraId="152A87F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4EE6B0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Kaynakçada</w:t>
            </w:r>
          </w:p>
        </w:tc>
        <w:tc>
          <w:tcPr>
            <w:tcW w:w="5027" w:type="dxa"/>
          </w:tcPr>
          <w:p w14:paraId="098D84C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Biliniyorsa Sanatkârın Soyadı, Adı.</w:t>
            </w:r>
            <w:r>
              <w:rPr>
                <w:i/>
                <w:sz w:val="18"/>
                <w:szCs w:val="18"/>
              </w:rPr>
              <w:t xml:space="preserve"> Nesne Adı.</w:t>
            </w:r>
            <w:r>
              <w:rPr>
                <w:sz w:val="18"/>
                <w:szCs w:val="18"/>
              </w:rPr>
              <w:t xml:space="preserve"> Nesnenin Cinsi, Nesnenin Dönemi. Müzenin/Kütüphanenin Bulunduğu Şehir: Müze/Kütüphane Adı, Koleksiyon Adı, No. Envanter Numarası. Erişim Adresi</w:t>
            </w:r>
          </w:p>
        </w:tc>
      </w:tr>
      <w:tr w:rsidR="00382CAE" w14:paraId="52641C3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1BAF4D9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2F3FCC6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i/>
                <w:sz w:val="18"/>
                <w:szCs w:val="18"/>
              </w:rPr>
            </w:pPr>
            <w:r>
              <w:rPr>
                <w:i/>
                <w:sz w:val="18"/>
                <w:szCs w:val="18"/>
              </w:rPr>
              <w:t xml:space="preserve">Ahşap 82 ve El Sanatları Fuarı 15-27 Temmuz. </w:t>
            </w:r>
            <w:r>
              <w:rPr>
                <w:sz w:val="18"/>
                <w:szCs w:val="18"/>
              </w:rPr>
              <w:t>Afiş, 1982. Ankara: Milli Kütüphane, No. 1982 AFİŞ 52.</w:t>
            </w:r>
          </w:p>
          <w:p w14:paraId="3D90861F" w14:textId="77777777" w:rsidR="00382CAE" w:rsidRDefault="00AC4DBB">
            <w:pPr>
              <w:keepNext w:val="0"/>
              <w:keepLines w:val="0"/>
              <w:pBdr>
                <w:top w:val="nil"/>
                <w:left w:val="nil"/>
                <w:bottom w:val="nil"/>
                <w:right w:val="nil"/>
                <w:between w:val="nil"/>
              </w:pBdr>
              <w:spacing w:before="0"/>
              <w:ind w:left="567" w:hanging="567"/>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sz w:val="18"/>
                <w:szCs w:val="18"/>
              </w:rPr>
              <w:t xml:space="preserve">Direnoğlu, Şefik. </w:t>
            </w:r>
            <w:r>
              <w:rPr>
                <w:rFonts w:ascii="ISNAD Font" w:eastAsia="ISNAD Font" w:hAnsi="ISNAD Font" w:cs="ISNAD Font"/>
                <w:i/>
                <w:sz w:val="18"/>
                <w:szCs w:val="18"/>
              </w:rPr>
              <w:t>Alparslan Portresi</w:t>
            </w:r>
            <w:r>
              <w:rPr>
                <w:rFonts w:ascii="ISNAD Font" w:eastAsia="ISNAD Font" w:hAnsi="ISNAD Font" w:cs="ISNAD Font"/>
                <w:sz w:val="18"/>
                <w:szCs w:val="18"/>
              </w:rPr>
              <w:t>. Yağlı Boya, 2003. Ankara: Milli Kütüphane, No. 000511.</w:t>
            </w:r>
          </w:p>
          <w:p w14:paraId="6C7627C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Fréres, Abdullah. </w:t>
            </w:r>
            <w:r>
              <w:rPr>
                <w:i/>
                <w:sz w:val="18"/>
                <w:szCs w:val="18"/>
              </w:rPr>
              <w:t>Istanbul walls</w:t>
            </w:r>
            <w:r>
              <w:rPr>
                <w:sz w:val="18"/>
                <w:szCs w:val="18"/>
              </w:rPr>
              <w:t xml:space="preserve">. Fotoğraf, 1880-1893. Washington: Library of Congress, Abdul-Hamid II Collection, No. LOT 9528/12. </w:t>
            </w:r>
            <w:hyperlink r:id="rId147">
              <w:r>
                <w:rPr>
                  <w:sz w:val="18"/>
                  <w:szCs w:val="18"/>
                </w:rPr>
                <w:t>https://lccn.loc.gov/2003663274</w:t>
              </w:r>
            </w:hyperlink>
          </w:p>
          <w:p w14:paraId="0BE0F94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Halı Seccade. </w:t>
            </w:r>
            <w:r>
              <w:rPr>
                <w:sz w:val="18"/>
                <w:szCs w:val="18"/>
              </w:rPr>
              <w:t>Halı, 17-18. yüzyıl. İstanbul: Türk ve İslâm Eserleri Müzesi, Halı Koleksiyonu, No. 420. http://www.tiem.gov.tr</w:t>
            </w:r>
          </w:p>
          <w:p w14:paraId="50C8CA20" w14:textId="77777777" w:rsidR="00382CAE" w:rsidRDefault="00AC4DBB">
            <w:pPr>
              <w:keepNext w:val="0"/>
              <w:keepLines w:val="0"/>
              <w:pBdr>
                <w:top w:val="nil"/>
                <w:left w:val="nil"/>
                <w:bottom w:val="nil"/>
                <w:right w:val="nil"/>
                <w:between w:val="nil"/>
              </w:pBdr>
              <w:spacing w:before="0"/>
              <w:ind w:left="567" w:hanging="567"/>
              <w:jc w:val="left"/>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sz w:val="18"/>
                <w:szCs w:val="18"/>
              </w:rPr>
              <w:t xml:space="preserve">Hayali Küçük Ali. </w:t>
            </w:r>
            <w:r>
              <w:rPr>
                <w:rFonts w:ascii="ISNAD Font" w:eastAsia="ISNAD Font" w:hAnsi="ISNAD Font" w:cs="ISNAD Font"/>
                <w:i/>
                <w:sz w:val="18"/>
                <w:szCs w:val="18"/>
              </w:rPr>
              <w:t>Abdal</w:t>
            </w:r>
            <w:r>
              <w:rPr>
                <w:rFonts w:ascii="ISNAD Font" w:eastAsia="ISNAD Font" w:hAnsi="ISNAD Font" w:cs="ISNAD Font"/>
                <w:sz w:val="18"/>
                <w:szCs w:val="18"/>
              </w:rPr>
              <w:t xml:space="preserve">. Tasvir, 1957. Ankara: Milli Kütüphane, No. 000116. </w:t>
            </w:r>
            <w:hyperlink r:id="rId148">
              <w:r>
                <w:rPr>
                  <w:rFonts w:ascii="ISNAD Font" w:eastAsia="ISNAD Font" w:hAnsi="ISNAD Font" w:cs="ISNAD Font"/>
                  <w:sz w:val="18"/>
                  <w:szCs w:val="18"/>
                </w:rPr>
                <w:t>https://dijital-kutuphane.mkutup.gov.tr/tr/ nonbookmaterials/catalog/details/78006</w:t>
              </w:r>
            </w:hyperlink>
          </w:p>
          <w:p w14:paraId="41FF0E9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Hoca Ali Rıza. </w:t>
            </w:r>
            <w:r>
              <w:rPr>
                <w:i/>
                <w:sz w:val="18"/>
                <w:szCs w:val="18"/>
              </w:rPr>
              <w:t>Bursa Çekirge’de Sultan Murat Hüdavendigâr Camii</w:t>
            </w:r>
            <w:r>
              <w:rPr>
                <w:sz w:val="18"/>
                <w:szCs w:val="18"/>
              </w:rPr>
              <w:t>. Karakalem, 1911. Ankara: Milli Kütüphane, No. 000311.</w:t>
            </w:r>
          </w:p>
          <w:p w14:paraId="70DF459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Kapaklı Sahan</w:t>
            </w:r>
            <w:r>
              <w:rPr>
                <w:sz w:val="18"/>
                <w:szCs w:val="18"/>
              </w:rPr>
              <w:t xml:space="preserve">. Porselen, 19. yüzyıl. İstanbul: Vehbi Koç Vakfı Sadberk Hanım Müzesi, Türk-İslam Koleksiyonu, No. 120. </w:t>
            </w:r>
            <w:hyperlink r:id="rId149">
              <w:r>
                <w:rPr>
                  <w:sz w:val="18"/>
                  <w:szCs w:val="18"/>
                </w:rPr>
                <w:t>http://www.sadberkhanimmuzesi.org.tr</w:t>
              </w:r>
            </w:hyperlink>
          </w:p>
          <w:p w14:paraId="407E8FEC" w14:textId="77777777" w:rsidR="00382CAE" w:rsidRDefault="00AC4DBB">
            <w:pPr>
              <w:keepNext w:val="0"/>
              <w:keepLines w:val="0"/>
              <w:pBdr>
                <w:top w:val="nil"/>
                <w:left w:val="nil"/>
                <w:bottom w:val="nil"/>
                <w:right w:val="nil"/>
                <w:between w:val="nil"/>
              </w:pBdr>
              <w:spacing w:before="0"/>
              <w:ind w:left="567" w:hanging="567"/>
              <w:jc w:val="left"/>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i/>
                <w:sz w:val="18"/>
                <w:szCs w:val="18"/>
              </w:rPr>
              <w:t>Ud</w:t>
            </w:r>
            <w:r>
              <w:rPr>
                <w:rFonts w:ascii="ISNAD Font" w:eastAsia="ISNAD Font" w:hAnsi="ISNAD Font" w:cs="ISNAD Font"/>
                <w:sz w:val="18"/>
                <w:szCs w:val="18"/>
              </w:rPr>
              <w:t xml:space="preserve">. Ahşap, 20. yüzyıl. İstanbul: Vehbi Koç Vakfı Sadberk Hanım Müzesi, Türk-İslam Koleksiyonu, No. 18138. </w:t>
            </w:r>
            <w:hyperlink r:id="rId150">
              <w:r>
                <w:rPr>
                  <w:rFonts w:ascii="ISNAD Font" w:eastAsia="ISNAD Font" w:hAnsi="ISNAD Font" w:cs="ISNAD Font"/>
                  <w:sz w:val="18"/>
                  <w:szCs w:val="18"/>
                </w:rPr>
                <w:t>http://www.sadberkhanimmuzesi.org.tr</w:t>
              </w:r>
            </w:hyperlink>
          </w:p>
        </w:tc>
      </w:tr>
    </w:tbl>
    <w:p w14:paraId="659A33E7" w14:textId="77777777" w:rsidR="00382CAE" w:rsidRDefault="00AC4DBB">
      <w:pPr>
        <w:pStyle w:val="Balk2"/>
        <w:numPr>
          <w:ilvl w:val="0"/>
          <w:numId w:val="12"/>
        </w:numPr>
      </w:pPr>
      <w:bookmarkStart w:id="248" w:name="_1l354xk" w:colFirst="0" w:colLast="0"/>
      <w:bookmarkEnd w:id="248"/>
      <w:r>
        <w:t>Fotoğraf-Dijital</w:t>
      </w:r>
    </w:p>
    <w:tbl>
      <w:tblPr>
        <w:tblStyle w:val="af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7"/>
      </w:tblGrid>
      <w:tr w:rsidR="00382CAE" w14:paraId="1C7AAED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67C6164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7" w:type="dxa"/>
          </w:tcPr>
          <w:p w14:paraId="3551C18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Fotoğrafçının Adı Soyadı, </w:t>
            </w:r>
            <w:r>
              <w:rPr>
                <w:i/>
                <w:sz w:val="17"/>
                <w:szCs w:val="17"/>
              </w:rPr>
              <w:t>Fotoğraf Adı</w:t>
            </w:r>
            <w:r>
              <w:rPr>
                <w:sz w:val="17"/>
                <w:szCs w:val="17"/>
              </w:rPr>
              <w:t xml:space="preserve"> (Eser Türü, Yılı), Web sitesi Adı.</w:t>
            </w:r>
          </w:p>
        </w:tc>
      </w:tr>
      <w:tr w:rsidR="00382CAE" w14:paraId="0E09573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2993250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0D0182F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Sezgin Pancar, </w:t>
            </w:r>
            <w:r>
              <w:rPr>
                <w:i/>
                <w:sz w:val="18"/>
                <w:szCs w:val="18"/>
              </w:rPr>
              <w:t xml:space="preserve">Mersin'deki Yumuktepe Höyüğü'nde Kazı Çalışmaları Sürüyor </w:t>
            </w:r>
            <w:r>
              <w:rPr>
                <w:sz w:val="18"/>
                <w:szCs w:val="18"/>
              </w:rPr>
              <w:t>(Fotoğraf, 2019), Anadolu Ajansı.</w:t>
            </w:r>
          </w:p>
        </w:tc>
      </w:tr>
      <w:tr w:rsidR="00382CAE" w14:paraId="31E788F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176439B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7" w:type="dxa"/>
          </w:tcPr>
          <w:p w14:paraId="7B060B2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Fotoğrafçının Soyadı, </w:t>
            </w:r>
            <w:r>
              <w:rPr>
                <w:i/>
                <w:sz w:val="18"/>
                <w:szCs w:val="18"/>
              </w:rPr>
              <w:t>Fotoğraf Adı</w:t>
            </w:r>
            <w:r>
              <w:rPr>
                <w:sz w:val="18"/>
                <w:szCs w:val="18"/>
              </w:rPr>
              <w:t xml:space="preserve"> (Eser Türü, Yılı).</w:t>
            </w:r>
          </w:p>
        </w:tc>
      </w:tr>
      <w:tr w:rsidR="00382CAE" w14:paraId="160392E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1A7DB6C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63D8FA3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Pancar, </w:t>
            </w:r>
            <w:r>
              <w:rPr>
                <w:i/>
                <w:sz w:val="18"/>
                <w:szCs w:val="18"/>
              </w:rPr>
              <w:t xml:space="preserve">Mersin'deki Yumuktepe Höyüğü'nde Kazı Çalışmaları Sürüyor </w:t>
            </w:r>
            <w:r>
              <w:rPr>
                <w:sz w:val="18"/>
                <w:szCs w:val="18"/>
              </w:rPr>
              <w:t>(Fotoğraf, 2019).</w:t>
            </w:r>
          </w:p>
        </w:tc>
      </w:tr>
      <w:tr w:rsidR="00382CAE" w14:paraId="7137717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222784F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7" w:type="dxa"/>
          </w:tcPr>
          <w:p w14:paraId="61255B9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Fotoğrafçının Soyadı, Adı. </w:t>
            </w:r>
            <w:r>
              <w:rPr>
                <w:i/>
                <w:sz w:val="18"/>
                <w:szCs w:val="18"/>
              </w:rPr>
              <w:t>Eser Adı</w:t>
            </w:r>
            <w:r>
              <w:rPr>
                <w:sz w:val="18"/>
                <w:szCs w:val="18"/>
              </w:rPr>
              <w:t xml:space="preserve"> (Eser Türü, Yılı). Web Sitesi Adı. Erişim Gün Ay Yıl. Erişim Adresi</w:t>
            </w:r>
          </w:p>
        </w:tc>
      </w:tr>
      <w:tr w:rsidR="00382CAE" w14:paraId="1C45AA8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7709CD1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4E0E7906"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Pancar, Sezgin. </w:t>
            </w:r>
            <w:r>
              <w:rPr>
                <w:i/>
                <w:sz w:val="18"/>
                <w:szCs w:val="18"/>
              </w:rPr>
              <w:t xml:space="preserve">Mersin'deki Yumuktepe Höyüğü'nde Kazı Çalışmaları Sürüyor </w:t>
            </w:r>
            <w:r>
              <w:rPr>
                <w:sz w:val="18"/>
                <w:szCs w:val="18"/>
              </w:rPr>
              <w:t xml:space="preserve">(Fotoğraf, 2019). Anadolu Ajansı. Erişim 4 Nisan 2019. </w:t>
            </w:r>
            <w:hyperlink r:id="rId151">
              <w:r>
                <w:rPr>
                  <w:sz w:val="18"/>
                  <w:szCs w:val="18"/>
                </w:rPr>
                <w:t>https://www.aa.com.tr/tr/pg/foto-galeri/mersindeki-yumuktepe-hoyugunde-kazi-calismalari-suruyor/13</w:t>
              </w:r>
            </w:hyperlink>
          </w:p>
        </w:tc>
      </w:tr>
    </w:tbl>
    <w:p w14:paraId="37ABE498" w14:textId="77777777" w:rsidR="00382CAE" w:rsidRDefault="00382CAE">
      <w:pPr>
        <w:rPr>
          <w:sz w:val="10"/>
          <w:szCs w:val="10"/>
        </w:rPr>
      </w:pPr>
    </w:p>
    <w:tbl>
      <w:tblPr>
        <w:tblStyle w:val="affff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A58D04F" w14:textId="77777777">
        <w:trPr>
          <w:trHeight w:val="275"/>
        </w:trPr>
        <w:tc>
          <w:tcPr>
            <w:tcW w:w="6794" w:type="dxa"/>
            <w:tcBorders>
              <w:top w:val="single" w:sz="4" w:space="0" w:color="1ABAC8"/>
              <w:left w:val="single" w:sz="4" w:space="0" w:color="1ABAC8"/>
              <w:bottom w:val="single" w:sz="4" w:space="0" w:color="1ABAC8"/>
              <w:right w:val="single" w:sz="4" w:space="0" w:color="1ABAC8"/>
            </w:tcBorders>
          </w:tcPr>
          <w:p w14:paraId="586D761B"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Matbu fotoğraflar, “Sanat Eseri ve Tarihî Eser” veri türünde kaydedilir.</w:t>
            </w:r>
          </w:p>
        </w:tc>
      </w:tr>
    </w:tbl>
    <w:p w14:paraId="3C3C531F" w14:textId="77777777" w:rsidR="00382CAE" w:rsidRDefault="00AC4DBB">
      <w:pPr>
        <w:pStyle w:val="Balk2"/>
        <w:numPr>
          <w:ilvl w:val="0"/>
          <w:numId w:val="12"/>
        </w:numPr>
      </w:pPr>
      <w:bookmarkStart w:id="249" w:name="_452snld" w:colFirst="0" w:colLast="0"/>
      <w:bookmarkEnd w:id="249"/>
      <w:r>
        <w:t>Harita</w:t>
      </w:r>
    </w:p>
    <w:p w14:paraId="714D9FCE" w14:textId="77777777" w:rsidR="00382CAE" w:rsidRDefault="00AC4DBB">
      <w:pPr>
        <w:keepNext/>
        <w:keepLines/>
        <w:numPr>
          <w:ilvl w:val="1"/>
          <w:numId w:val="12"/>
        </w:numPr>
        <w:pBdr>
          <w:top w:val="nil"/>
          <w:left w:val="nil"/>
          <w:bottom w:val="nil"/>
          <w:right w:val="nil"/>
          <w:between w:val="nil"/>
        </w:pBdr>
        <w:spacing w:before="120" w:after="60"/>
      </w:pPr>
      <w:bookmarkStart w:id="250" w:name="_2k82xt6" w:colFirst="0" w:colLast="0"/>
      <w:bookmarkEnd w:id="250"/>
      <w:r>
        <w:rPr>
          <w:b/>
          <w:color w:val="1ABAC8"/>
        </w:rPr>
        <w:t>Harita-Matbu</w:t>
      </w:r>
    </w:p>
    <w:tbl>
      <w:tblPr>
        <w:tblStyle w:val="affff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0DF38D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9F88FF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5FB86A9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Haritacı Adı Soyadı, </w:t>
            </w:r>
            <w:r>
              <w:rPr>
                <w:i/>
                <w:sz w:val="19"/>
                <w:szCs w:val="19"/>
              </w:rPr>
              <w:t>Harita Adı</w:t>
            </w:r>
            <w:r>
              <w:rPr>
                <w:sz w:val="19"/>
                <w:szCs w:val="19"/>
              </w:rPr>
              <w:t xml:space="preserve"> (Basım Yeri: Yayıncı, Basım Yılı).</w:t>
            </w:r>
          </w:p>
        </w:tc>
      </w:tr>
      <w:tr w:rsidR="00382CAE" w14:paraId="10BE441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E9388B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CF07F5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 Kazım Çeçen, </w:t>
            </w:r>
            <w:r>
              <w:rPr>
                <w:i/>
                <w:sz w:val="19"/>
                <w:szCs w:val="19"/>
              </w:rPr>
              <w:t>I. Bayezid Suyolu Haritaları</w:t>
            </w:r>
            <w:r>
              <w:rPr>
                <w:sz w:val="19"/>
                <w:szCs w:val="19"/>
              </w:rPr>
              <w:t xml:space="preserve"> (İstanbul: İSKİ Yayınları, 1977).</w:t>
            </w:r>
          </w:p>
          <w:p w14:paraId="0152028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Dahiliye Nezâreti (DN), </w:t>
            </w:r>
            <w:r>
              <w:rPr>
                <w:i/>
                <w:sz w:val="19"/>
                <w:szCs w:val="19"/>
              </w:rPr>
              <w:t>Vilayet Yolları Haritasıdır</w:t>
            </w:r>
            <w:r>
              <w:rPr>
                <w:sz w:val="19"/>
                <w:szCs w:val="19"/>
              </w:rPr>
              <w:t xml:space="preserve"> (İstanbul: Dahiliye Nezâreti Umur-i Mahalliye Vilayet Müdüriyeti, 1329/1913).</w:t>
            </w:r>
          </w:p>
          <w:p w14:paraId="42389BD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Muhyiddin b. Hacı Mehmed Pîrî Reis, </w:t>
            </w:r>
            <w:r>
              <w:rPr>
                <w:i/>
                <w:sz w:val="19"/>
                <w:szCs w:val="19"/>
              </w:rPr>
              <w:t xml:space="preserve">Piri Reis Haritası </w:t>
            </w:r>
            <w:r>
              <w:rPr>
                <w:sz w:val="19"/>
                <w:szCs w:val="19"/>
              </w:rPr>
              <w:t>(İstanbul: Deniz Kuvvetleri Komutanlığı Hidrografi Neşriyatı, 1966).</w:t>
            </w:r>
          </w:p>
        </w:tc>
      </w:tr>
      <w:tr w:rsidR="00382CAE" w14:paraId="59D356A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E462CB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52F7CC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Hazırlayan Soyadı, </w:t>
            </w:r>
            <w:r>
              <w:rPr>
                <w:i/>
                <w:sz w:val="19"/>
                <w:szCs w:val="19"/>
              </w:rPr>
              <w:t>Harita Adı</w:t>
            </w:r>
            <w:r>
              <w:rPr>
                <w:sz w:val="19"/>
                <w:szCs w:val="19"/>
              </w:rPr>
              <w:t>.</w:t>
            </w:r>
          </w:p>
        </w:tc>
      </w:tr>
      <w:tr w:rsidR="00382CAE" w14:paraId="7B066A8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BB1305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7997A3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Çeçen, </w:t>
            </w:r>
            <w:r>
              <w:rPr>
                <w:i/>
                <w:sz w:val="19"/>
                <w:szCs w:val="19"/>
              </w:rPr>
              <w:t>I. Bayezid Suyolu Haritaları</w:t>
            </w:r>
            <w:r>
              <w:rPr>
                <w:sz w:val="19"/>
                <w:szCs w:val="19"/>
              </w:rPr>
              <w:t>.</w:t>
            </w:r>
          </w:p>
          <w:p w14:paraId="55F2515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DN, </w:t>
            </w:r>
            <w:r>
              <w:rPr>
                <w:i/>
                <w:sz w:val="19"/>
                <w:szCs w:val="19"/>
              </w:rPr>
              <w:t>Vilayet Yolları Haritasıdır</w:t>
            </w:r>
            <w:r>
              <w:rPr>
                <w:sz w:val="19"/>
                <w:szCs w:val="19"/>
              </w:rPr>
              <w:t>.</w:t>
            </w:r>
          </w:p>
          <w:p w14:paraId="4C26794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Pîrî Reis, </w:t>
            </w:r>
            <w:r>
              <w:rPr>
                <w:i/>
                <w:sz w:val="19"/>
                <w:szCs w:val="19"/>
              </w:rPr>
              <w:t>Piri Reis Haritası</w:t>
            </w:r>
            <w:r>
              <w:rPr>
                <w:sz w:val="19"/>
                <w:szCs w:val="19"/>
              </w:rPr>
              <w:t>.</w:t>
            </w:r>
          </w:p>
        </w:tc>
      </w:tr>
      <w:tr w:rsidR="00382CAE" w14:paraId="389D8DE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030EA6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2F9D178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Haritacı Soyadı, Adı. </w:t>
            </w:r>
            <w:r>
              <w:rPr>
                <w:i/>
                <w:sz w:val="19"/>
                <w:szCs w:val="19"/>
              </w:rPr>
              <w:t>Harita Adı</w:t>
            </w:r>
            <w:r>
              <w:rPr>
                <w:sz w:val="19"/>
                <w:szCs w:val="19"/>
              </w:rPr>
              <w:t>.</w:t>
            </w:r>
            <w:r>
              <w:rPr>
                <w:i/>
                <w:sz w:val="19"/>
                <w:szCs w:val="19"/>
              </w:rPr>
              <w:t xml:space="preserve"> </w:t>
            </w:r>
            <w:r>
              <w:rPr>
                <w:sz w:val="19"/>
                <w:szCs w:val="19"/>
              </w:rPr>
              <w:t>Basım Yeri: Yayıncı, Basım Yılı. (varsa) Kütüphane Adı, Koleksiyon Adı, No. Demirbaş Numarası. Erişim Adresi</w:t>
            </w:r>
          </w:p>
        </w:tc>
      </w:tr>
      <w:tr w:rsidR="00382CAE" w14:paraId="12B1171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58F52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2C117F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Çeçen, M. Kazım. </w:t>
            </w:r>
            <w:r>
              <w:rPr>
                <w:i/>
                <w:sz w:val="19"/>
                <w:szCs w:val="19"/>
              </w:rPr>
              <w:t>I. Bayezid Suyolu Haritaları</w:t>
            </w:r>
            <w:r>
              <w:rPr>
                <w:sz w:val="19"/>
                <w:szCs w:val="19"/>
              </w:rPr>
              <w:t>.</w:t>
            </w:r>
            <w:r>
              <w:rPr>
                <w:i/>
                <w:sz w:val="19"/>
                <w:szCs w:val="19"/>
              </w:rPr>
              <w:t xml:space="preserve"> </w:t>
            </w:r>
            <w:r>
              <w:rPr>
                <w:sz w:val="19"/>
                <w:szCs w:val="19"/>
              </w:rPr>
              <w:t>İstanbul: İSKİ Yayınları, 1977.</w:t>
            </w:r>
          </w:p>
          <w:p w14:paraId="24C1D0F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DN,</w:t>
            </w:r>
            <w:r>
              <w:rPr>
                <w:i/>
                <w:sz w:val="19"/>
                <w:szCs w:val="19"/>
              </w:rPr>
              <w:t xml:space="preserve"> </w:t>
            </w:r>
            <w:r>
              <w:rPr>
                <w:sz w:val="19"/>
                <w:szCs w:val="19"/>
              </w:rPr>
              <w:t xml:space="preserve">Dahiliye Nezâreti. </w:t>
            </w:r>
            <w:r>
              <w:rPr>
                <w:i/>
                <w:sz w:val="19"/>
                <w:szCs w:val="19"/>
              </w:rPr>
              <w:t>Vilayet Yolları Haritasıdır</w:t>
            </w:r>
            <w:r>
              <w:rPr>
                <w:sz w:val="19"/>
                <w:szCs w:val="19"/>
              </w:rPr>
              <w:t>.</w:t>
            </w:r>
            <w:r>
              <w:rPr>
                <w:i/>
                <w:sz w:val="19"/>
                <w:szCs w:val="19"/>
              </w:rPr>
              <w:t xml:space="preserve"> </w:t>
            </w:r>
            <w:r>
              <w:rPr>
                <w:sz w:val="19"/>
                <w:szCs w:val="19"/>
              </w:rPr>
              <w:t xml:space="preserve">İstanbul: Dahiliye Nezâreti Umur-i Mahalliye Vilayet Müdüriyeti, 1329/1913. İstanbul Büyükşehir Belediyesi Atatürk Kitaplığı, No. 23589. </w:t>
            </w:r>
            <w:hyperlink r:id="rId152">
              <w:r>
                <w:rPr>
                  <w:sz w:val="19"/>
                  <w:szCs w:val="19"/>
                </w:rPr>
                <w:t>http://ataturkkitapligi.ibb.gov.tr</w:t>
              </w:r>
            </w:hyperlink>
          </w:p>
          <w:p w14:paraId="3A7AC3A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Pîrî Reis, Muhyiddin b. Hacı Mehmed. </w:t>
            </w:r>
            <w:r>
              <w:rPr>
                <w:i/>
                <w:sz w:val="19"/>
                <w:szCs w:val="19"/>
              </w:rPr>
              <w:t>Piri Reis Haritası</w:t>
            </w:r>
            <w:r>
              <w:rPr>
                <w:sz w:val="19"/>
                <w:szCs w:val="19"/>
              </w:rPr>
              <w:t>.</w:t>
            </w:r>
            <w:r>
              <w:rPr>
                <w:i/>
                <w:sz w:val="19"/>
                <w:szCs w:val="19"/>
              </w:rPr>
              <w:t xml:space="preserve"> </w:t>
            </w:r>
            <w:r>
              <w:rPr>
                <w:sz w:val="19"/>
                <w:szCs w:val="19"/>
              </w:rPr>
              <w:t xml:space="preserve">İstanbul: Deniz Kuvvetleri Komutanlığı Hidrografi Neşriyatı, 1966. İstanbul Büyükşehir Belediyesi Atatürk Kitaplığı, No. Bel_Osm_B.00038. </w:t>
            </w:r>
            <w:hyperlink r:id="rId153">
              <w:r>
                <w:rPr>
                  <w:sz w:val="19"/>
                  <w:szCs w:val="19"/>
                </w:rPr>
                <w:t>http://ataturkkitapligi.ibb.gov.tr</w:t>
              </w:r>
            </w:hyperlink>
          </w:p>
        </w:tc>
      </w:tr>
    </w:tbl>
    <w:p w14:paraId="2ED0A2E1" w14:textId="77777777" w:rsidR="00382CAE" w:rsidRDefault="00AC4DBB">
      <w:pPr>
        <w:numPr>
          <w:ilvl w:val="0"/>
          <w:numId w:val="3"/>
        </w:numPr>
        <w:pBdr>
          <w:top w:val="nil"/>
          <w:left w:val="nil"/>
          <w:bottom w:val="nil"/>
          <w:right w:val="nil"/>
          <w:between w:val="nil"/>
        </w:pBdr>
      </w:pPr>
      <w:r>
        <w:rPr>
          <w:color w:val="000000"/>
        </w:rPr>
        <w:t>Haritacı adı ve soyadı belli değil ise harita adı alanına yayımlayan kurum adı, soyadı alanına ise kurum adı kısaltması yazılır.</w:t>
      </w:r>
    </w:p>
    <w:p w14:paraId="1505686F" w14:textId="77777777" w:rsidR="00382CAE" w:rsidRDefault="00AC4DBB">
      <w:pPr>
        <w:keepNext/>
        <w:keepLines/>
        <w:pBdr>
          <w:top w:val="nil"/>
          <w:left w:val="nil"/>
          <w:bottom w:val="nil"/>
          <w:right w:val="nil"/>
          <w:between w:val="nil"/>
        </w:pBdr>
        <w:spacing w:before="0"/>
        <w:ind w:left="360" w:firstLine="0"/>
        <w:rPr>
          <w:color w:val="000000"/>
          <w:sz w:val="18"/>
          <w:szCs w:val="18"/>
        </w:rPr>
      </w:pPr>
      <w:r>
        <w:rPr>
          <w:b/>
          <w:color w:val="1ABAC8"/>
          <w:sz w:val="18"/>
          <w:szCs w:val="18"/>
        </w:rPr>
        <w:t xml:space="preserve">Örnek: </w:t>
      </w:r>
      <w:r>
        <w:rPr>
          <w:color w:val="000000"/>
          <w:sz w:val="18"/>
          <w:szCs w:val="18"/>
        </w:rPr>
        <w:tab/>
        <w:t>Haritacı Adı: Dahiliye Nezâreti</w:t>
      </w:r>
    </w:p>
    <w:p w14:paraId="0B8423DF" w14:textId="77777777" w:rsidR="00382CAE" w:rsidRDefault="00AC4DBB">
      <w:pPr>
        <w:keepNext/>
        <w:keepLines/>
        <w:pBdr>
          <w:top w:val="nil"/>
          <w:left w:val="nil"/>
          <w:bottom w:val="nil"/>
          <w:right w:val="nil"/>
          <w:between w:val="nil"/>
        </w:pBdr>
        <w:spacing w:before="0"/>
        <w:rPr>
          <w:color w:val="1ABAC8"/>
          <w:sz w:val="18"/>
          <w:szCs w:val="18"/>
        </w:rPr>
      </w:pPr>
      <w:r>
        <w:rPr>
          <w:color w:val="000000"/>
          <w:sz w:val="18"/>
          <w:szCs w:val="18"/>
        </w:rPr>
        <w:tab/>
      </w:r>
      <w:r>
        <w:rPr>
          <w:color w:val="000000"/>
          <w:sz w:val="18"/>
          <w:szCs w:val="18"/>
        </w:rPr>
        <w:tab/>
        <w:t>Haritacı Soyadı: DN</w:t>
      </w:r>
    </w:p>
    <w:p w14:paraId="6760E8AB" w14:textId="77777777" w:rsidR="00382CAE" w:rsidRDefault="00382CAE">
      <w:pPr>
        <w:ind w:left="567" w:firstLine="0"/>
      </w:pPr>
      <w:bookmarkStart w:id="251" w:name="_zdd80z" w:colFirst="0" w:colLast="0"/>
      <w:bookmarkEnd w:id="251"/>
    </w:p>
    <w:p w14:paraId="0BCACCFA" w14:textId="77777777" w:rsidR="00382CAE" w:rsidRDefault="00AC4DBB">
      <w:pPr>
        <w:keepNext/>
        <w:keepLines/>
        <w:numPr>
          <w:ilvl w:val="1"/>
          <w:numId w:val="12"/>
        </w:numPr>
        <w:pBdr>
          <w:top w:val="nil"/>
          <w:left w:val="nil"/>
          <w:bottom w:val="nil"/>
          <w:right w:val="nil"/>
          <w:between w:val="nil"/>
        </w:pBdr>
        <w:spacing w:before="120" w:after="60"/>
      </w:pPr>
      <w:r>
        <w:rPr>
          <w:b/>
          <w:color w:val="1ABAC8"/>
        </w:rPr>
        <w:lastRenderedPageBreak/>
        <w:t>Harita-Web</w:t>
      </w:r>
    </w:p>
    <w:tbl>
      <w:tblPr>
        <w:tblStyle w:val="aff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33F433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E26590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203242F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Yayıncı Adı, </w:t>
            </w:r>
            <w:r>
              <w:rPr>
                <w:i/>
                <w:sz w:val="19"/>
                <w:szCs w:val="19"/>
              </w:rPr>
              <w:t xml:space="preserve">Harita Adı </w:t>
            </w:r>
            <w:r>
              <w:rPr>
                <w:sz w:val="19"/>
                <w:szCs w:val="19"/>
              </w:rPr>
              <w:t>(Erişim Gün Ay Yıl).</w:t>
            </w:r>
          </w:p>
        </w:tc>
      </w:tr>
      <w:tr w:rsidR="00382CAE" w14:paraId="105AAE4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D024DC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C6E98F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Harita Genel Müdürlüğü, </w:t>
            </w:r>
            <w:r>
              <w:rPr>
                <w:i/>
                <w:sz w:val="19"/>
                <w:szCs w:val="19"/>
              </w:rPr>
              <w:t xml:space="preserve">Atlas </w:t>
            </w:r>
            <w:r>
              <w:rPr>
                <w:sz w:val="19"/>
                <w:szCs w:val="19"/>
              </w:rPr>
              <w:t>(Erişim 19 Eylül 2018).</w:t>
            </w:r>
          </w:p>
          <w:p w14:paraId="09F0300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Google, </w:t>
            </w:r>
            <w:r>
              <w:rPr>
                <w:i/>
                <w:sz w:val="19"/>
                <w:szCs w:val="19"/>
              </w:rPr>
              <w:t xml:space="preserve">Google Maps </w:t>
            </w:r>
            <w:r>
              <w:rPr>
                <w:sz w:val="19"/>
                <w:szCs w:val="19"/>
              </w:rPr>
              <w:t>(Erişim Ocak 2019).</w:t>
            </w:r>
          </w:p>
          <w:p w14:paraId="5E702C2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David Rumsey Map Collection, </w:t>
            </w:r>
            <w:r>
              <w:rPr>
                <w:i/>
                <w:sz w:val="19"/>
                <w:szCs w:val="19"/>
              </w:rPr>
              <w:t xml:space="preserve">Istanbul Vilayeti </w:t>
            </w:r>
            <w:r>
              <w:rPr>
                <w:sz w:val="19"/>
                <w:szCs w:val="19"/>
              </w:rPr>
              <w:t>(Erişim 19 Eylül 2019).</w:t>
            </w:r>
          </w:p>
        </w:tc>
      </w:tr>
      <w:tr w:rsidR="00382CAE" w14:paraId="10BB727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DDD3E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36164E0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Yayıncı Adı, </w:t>
            </w:r>
            <w:r>
              <w:rPr>
                <w:i/>
                <w:sz w:val="19"/>
                <w:szCs w:val="19"/>
              </w:rPr>
              <w:t>Harita Adı</w:t>
            </w:r>
            <w:r>
              <w:rPr>
                <w:sz w:val="19"/>
                <w:szCs w:val="19"/>
              </w:rPr>
              <w:t xml:space="preserve">. </w:t>
            </w:r>
          </w:p>
        </w:tc>
      </w:tr>
      <w:tr w:rsidR="00382CAE" w14:paraId="4E5DDD7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222A0D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58008C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Harita Genel Müdürlüğü, </w:t>
            </w:r>
            <w:r>
              <w:rPr>
                <w:i/>
                <w:sz w:val="19"/>
                <w:szCs w:val="19"/>
              </w:rPr>
              <w:t>Atlas.</w:t>
            </w:r>
          </w:p>
          <w:p w14:paraId="1BDDA37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i/>
                <w:sz w:val="19"/>
                <w:szCs w:val="19"/>
              </w:rPr>
            </w:pPr>
            <w:r>
              <w:rPr>
                <w:sz w:val="19"/>
                <w:szCs w:val="19"/>
              </w:rPr>
              <w:t xml:space="preserve">Google, </w:t>
            </w:r>
            <w:r>
              <w:rPr>
                <w:i/>
                <w:sz w:val="19"/>
                <w:szCs w:val="19"/>
              </w:rPr>
              <w:t>Google Maps.</w:t>
            </w:r>
          </w:p>
          <w:p w14:paraId="20D60A8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David Rumsey Map Collection, </w:t>
            </w:r>
            <w:r>
              <w:rPr>
                <w:i/>
                <w:sz w:val="19"/>
                <w:szCs w:val="19"/>
              </w:rPr>
              <w:t>Istanbul Vilayeti.</w:t>
            </w:r>
          </w:p>
        </w:tc>
      </w:tr>
      <w:tr w:rsidR="00382CAE" w14:paraId="0FBFC9A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206750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4CC3D499"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Yayıncı Adı. </w:t>
            </w:r>
            <w:r>
              <w:rPr>
                <w:i/>
                <w:sz w:val="19"/>
                <w:szCs w:val="19"/>
              </w:rPr>
              <w:t>Harita Adı.</w:t>
            </w:r>
            <w:r>
              <w:rPr>
                <w:sz w:val="19"/>
                <w:szCs w:val="19"/>
              </w:rPr>
              <w:t xml:space="preserve"> Erişim  Gün Ay Yıl. Erişim Adresi</w:t>
            </w:r>
          </w:p>
        </w:tc>
      </w:tr>
      <w:tr w:rsidR="00382CAE" w14:paraId="24029885" w14:textId="77777777" w:rsidTr="00382CAE">
        <w:trPr>
          <w:cnfStyle w:val="000000010000" w:firstRow="0" w:lastRow="0" w:firstColumn="0" w:lastColumn="0" w:oddVBand="0" w:evenVBand="0" w:oddHBand="0" w:evenHBand="1" w:firstRowFirstColumn="0" w:firstRowLastColumn="0" w:lastRowFirstColumn="0" w:lastRowLastColumn="0"/>
          <w:trHeight w:val="672"/>
        </w:trPr>
        <w:tc>
          <w:tcPr>
            <w:cnfStyle w:val="001000000000" w:firstRow="0" w:lastRow="0" w:firstColumn="1" w:lastColumn="0" w:oddVBand="0" w:evenVBand="0" w:oddHBand="0" w:evenHBand="0" w:firstRowFirstColumn="0" w:firstRowLastColumn="0" w:lastRowFirstColumn="0" w:lastRowLastColumn="0"/>
            <w:tcW w:w="1771" w:type="dxa"/>
          </w:tcPr>
          <w:p w14:paraId="4BA6DA0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B068B9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David Rumsey Map Collection. </w:t>
            </w:r>
            <w:r>
              <w:rPr>
                <w:i/>
                <w:sz w:val="19"/>
                <w:szCs w:val="19"/>
              </w:rPr>
              <w:t>Istanbul Vilayeti.</w:t>
            </w:r>
            <w:r>
              <w:rPr>
                <w:sz w:val="19"/>
                <w:szCs w:val="19"/>
              </w:rPr>
              <w:t xml:space="preserve"> 19 Eylül 2019. </w:t>
            </w:r>
            <w:hyperlink r:id="rId154">
              <w:r>
                <w:rPr>
                  <w:sz w:val="19"/>
                  <w:szCs w:val="19"/>
                </w:rPr>
                <w:t>https://www.davidrumsey.com</w:t>
              </w:r>
            </w:hyperlink>
          </w:p>
          <w:p w14:paraId="25260C4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Google. </w:t>
            </w:r>
            <w:r>
              <w:rPr>
                <w:i/>
                <w:sz w:val="19"/>
                <w:szCs w:val="19"/>
              </w:rPr>
              <w:t xml:space="preserve">Google Maps. </w:t>
            </w:r>
            <w:r>
              <w:rPr>
                <w:sz w:val="19"/>
                <w:szCs w:val="19"/>
              </w:rPr>
              <w:t>Erişim</w:t>
            </w:r>
            <w:r>
              <w:rPr>
                <w:i/>
                <w:sz w:val="19"/>
                <w:szCs w:val="19"/>
              </w:rPr>
              <w:t xml:space="preserve"> </w:t>
            </w:r>
            <w:r>
              <w:rPr>
                <w:sz w:val="19"/>
                <w:szCs w:val="19"/>
              </w:rPr>
              <w:t xml:space="preserve">12 Ocak 2019. </w:t>
            </w:r>
            <w:hyperlink r:id="rId155">
              <w:r>
                <w:rPr>
                  <w:sz w:val="19"/>
                  <w:szCs w:val="19"/>
                </w:rPr>
                <w:t>https://www.google.com/maps</w:t>
              </w:r>
            </w:hyperlink>
          </w:p>
          <w:p w14:paraId="3FB1D34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Harita Genel Müdürlüğü. </w:t>
            </w:r>
            <w:r>
              <w:rPr>
                <w:i/>
                <w:sz w:val="19"/>
                <w:szCs w:val="19"/>
              </w:rPr>
              <w:t xml:space="preserve">Atlas. </w:t>
            </w:r>
            <w:r>
              <w:rPr>
                <w:sz w:val="19"/>
                <w:szCs w:val="19"/>
              </w:rPr>
              <w:t xml:space="preserve">Erişim 19 Eylül 2018. </w:t>
            </w:r>
            <w:hyperlink r:id="rId156">
              <w:r>
                <w:rPr>
                  <w:sz w:val="19"/>
                  <w:szCs w:val="19"/>
                </w:rPr>
                <w:t>https://atlas.harita.gov.tr</w:t>
              </w:r>
            </w:hyperlink>
            <w:r>
              <w:rPr>
                <w:sz w:val="19"/>
                <w:szCs w:val="19"/>
              </w:rPr>
              <w:t xml:space="preserve"> </w:t>
            </w:r>
          </w:p>
        </w:tc>
      </w:tr>
    </w:tbl>
    <w:p w14:paraId="12A1DE5E" w14:textId="77777777" w:rsidR="00382CAE" w:rsidRDefault="00AC4DBB">
      <w:pPr>
        <w:pStyle w:val="Balk2"/>
        <w:numPr>
          <w:ilvl w:val="0"/>
          <w:numId w:val="12"/>
        </w:numPr>
      </w:pPr>
      <w:bookmarkStart w:id="252" w:name="_3jd0qos" w:colFirst="0" w:colLast="0"/>
      <w:bookmarkEnd w:id="252"/>
      <w:r>
        <w:t>E-Posta</w:t>
      </w:r>
    </w:p>
    <w:tbl>
      <w:tblPr>
        <w:tblStyle w:val="affff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7"/>
      </w:tblGrid>
      <w:tr w:rsidR="00382CAE" w14:paraId="74FD30E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66DC6A8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7" w:type="dxa"/>
          </w:tcPr>
          <w:p w14:paraId="30EFA79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Gönderici Adı Soyadı, </w:t>
            </w:r>
            <w:r>
              <w:rPr>
                <w:i/>
                <w:sz w:val="19"/>
                <w:szCs w:val="19"/>
              </w:rPr>
              <w:t>Konu</w:t>
            </w:r>
            <w:r>
              <w:rPr>
                <w:sz w:val="19"/>
                <w:szCs w:val="19"/>
              </w:rPr>
              <w:t xml:space="preserve"> (E-Posta Gün Ay Yıl, Alıcı Adı Soyadı).</w:t>
            </w:r>
          </w:p>
        </w:tc>
      </w:tr>
      <w:tr w:rsidR="00382CAE" w14:paraId="3CFF067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04B1BF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4C7B9B3B"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sz w:val="19"/>
                <w:szCs w:val="19"/>
              </w:rPr>
              <w:t xml:space="preserve">Abdullah Demir, </w:t>
            </w:r>
            <w:r>
              <w:rPr>
                <w:rFonts w:ascii="ISNAD Font" w:eastAsia="ISNAD Font" w:hAnsi="ISNAD Font" w:cs="ISNAD Font"/>
                <w:i/>
                <w:sz w:val="19"/>
                <w:szCs w:val="19"/>
              </w:rPr>
              <w:t>İSNAD Atıf Sistemi 2. Edisyon Taslağı hk</w:t>
            </w:r>
            <w:r>
              <w:rPr>
                <w:rFonts w:ascii="ISNAD Font" w:eastAsia="ISNAD Font" w:hAnsi="ISNAD Font" w:cs="ISNAD Font"/>
                <w:sz w:val="19"/>
                <w:szCs w:val="19"/>
              </w:rPr>
              <w:t>. (E-Posta 2 Eylül 2019, Alıcı: Emrah Kaya).</w:t>
            </w:r>
          </w:p>
        </w:tc>
      </w:tr>
      <w:tr w:rsidR="00382CAE" w14:paraId="52CEEDC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1EA8E45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7" w:type="dxa"/>
          </w:tcPr>
          <w:p w14:paraId="504DC6C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Gönderenin Soyadı, </w:t>
            </w:r>
            <w:r>
              <w:rPr>
                <w:i/>
                <w:sz w:val="19"/>
                <w:szCs w:val="19"/>
              </w:rPr>
              <w:t>Konu.</w:t>
            </w:r>
          </w:p>
        </w:tc>
      </w:tr>
      <w:tr w:rsidR="00382CAE" w14:paraId="250B3BE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6785857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085E4F0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Demir, </w:t>
            </w:r>
            <w:r>
              <w:rPr>
                <w:i/>
                <w:sz w:val="19"/>
                <w:szCs w:val="19"/>
              </w:rPr>
              <w:t>İSNAD Atıf Sistemi 2. Edisyon Taslağı hk.</w:t>
            </w:r>
            <w:r>
              <w:rPr>
                <w:sz w:val="19"/>
                <w:szCs w:val="19"/>
              </w:rPr>
              <w:t>.</w:t>
            </w:r>
          </w:p>
        </w:tc>
      </w:tr>
      <w:tr w:rsidR="00382CAE" w14:paraId="4C90525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B05DDC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7" w:type="dxa"/>
          </w:tcPr>
          <w:p w14:paraId="6B1981A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Gönderici Soyadı, Adı. </w:t>
            </w:r>
            <w:r>
              <w:rPr>
                <w:i/>
                <w:sz w:val="19"/>
                <w:szCs w:val="19"/>
              </w:rPr>
              <w:t>Konu</w:t>
            </w:r>
            <w:r>
              <w:rPr>
                <w:sz w:val="19"/>
                <w:szCs w:val="19"/>
              </w:rPr>
              <w:t>. E-Posta Gün Ay Yıl, Alıcı Adı Soyadı.</w:t>
            </w:r>
          </w:p>
        </w:tc>
      </w:tr>
      <w:tr w:rsidR="00382CAE" w14:paraId="6F7C1BB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57B2B52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7DDBACA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Demir, Abdullah. </w:t>
            </w:r>
            <w:r>
              <w:rPr>
                <w:i/>
                <w:sz w:val="19"/>
                <w:szCs w:val="19"/>
              </w:rPr>
              <w:t xml:space="preserve">İSNAD Atıf Sistemi 2. Edisyon Taslağı hk. </w:t>
            </w:r>
            <w:r>
              <w:rPr>
                <w:sz w:val="19"/>
                <w:szCs w:val="19"/>
              </w:rPr>
              <w:t>E-Posta 2 Eylül 2019, Alıcı Emrah Kaya.</w:t>
            </w:r>
          </w:p>
        </w:tc>
      </w:tr>
    </w:tbl>
    <w:p w14:paraId="07406EF0" w14:textId="77777777" w:rsidR="00382CAE" w:rsidRDefault="00382CAE">
      <w:pPr>
        <w:ind w:left="567" w:firstLine="0"/>
      </w:pPr>
    </w:p>
    <w:p w14:paraId="4DECA1DD" w14:textId="77777777" w:rsidR="00382CAE" w:rsidRDefault="00AC4DBB">
      <w:pPr>
        <w:pStyle w:val="Balk2"/>
        <w:numPr>
          <w:ilvl w:val="0"/>
          <w:numId w:val="12"/>
        </w:numPr>
      </w:pPr>
      <w:bookmarkStart w:id="253" w:name="_1yib0wl" w:colFirst="0" w:colLast="0"/>
      <w:bookmarkEnd w:id="253"/>
      <w:r>
        <w:lastRenderedPageBreak/>
        <w:t>Kısa Mesaj</w:t>
      </w:r>
    </w:p>
    <w:tbl>
      <w:tblPr>
        <w:tblStyle w:val="affffffffe"/>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6"/>
      </w:tblGrid>
      <w:tr w:rsidR="00382CAE" w14:paraId="5234322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A0A695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6" w:type="dxa"/>
          </w:tcPr>
          <w:p w14:paraId="4C78D29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Gönderen Adı Soyadı, </w:t>
            </w:r>
            <w:r>
              <w:rPr>
                <w:i/>
                <w:sz w:val="19"/>
                <w:szCs w:val="19"/>
              </w:rPr>
              <w:t>Konu</w:t>
            </w:r>
            <w:r>
              <w:rPr>
                <w:sz w:val="19"/>
                <w:szCs w:val="19"/>
              </w:rPr>
              <w:t xml:space="preserve"> (Kısa Mesaj Gün Ay Yıl, Alıcı Adı Soyadı).</w:t>
            </w:r>
          </w:p>
        </w:tc>
      </w:tr>
      <w:tr w:rsidR="00382CAE" w14:paraId="2C16DB5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775556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2B59B8E4"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sz w:val="19"/>
                <w:szCs w:val="19"/>
              </w:rPr>
              <w:t xml:space="preserve">Yusuf Doğan, </w:t>
            </w:r>
            <w:r>
              <w:rPr>
                <w:rFonts w:ascii="ISNAD Font" w:eastAsia="ISNAD Font" w:hAnsi="ISNAD Font" w:cs="ISNAD Font"/>
                <w:i/>
                <w:sz w:val="19"/>
                <w:szCs w:val="19"/>
              </w:rPr>
              <w:t>İlahiyat Atıf Dizini hk</w:t>
            </w:r>
            <w:r>
              <w:rPr>
                <w:rFonts w:ascii="ISNAD Font" w:eastAsia="ISNAD Font" w:hAnsi="ISNAD Font" w:cs="ISNAD Font"/>
                <w:sz w:val="19"/>
                <w:szCs w:val="19"/>
              </w:rPr>
              <w:t>. (Kısa Mesaj 2 Eylül 2019, Alıcı Emrah Kaya).</w:t>
            </w:r>
          </w:p>
        </w:tc>
      </w:tr>
      <w:tr w:rsidR="00382CAE" w14:paraId="38987F4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3E8A02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6" w:type="dxa"/>
          </w:tcPr>
          <w:p w14:paraId="0E539C1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Gönderenin Soyadı, </w:t>
            </w:r>
            <w:r>
              <w:rPr>
                <w:i/>
                <w:sz w:val="19"/>
                <w:szCs w:val="19"/>
              </w:rPr>
              <w:t>Konu</w:t>
            </w:r>
            <w:r>
              <w:rPr>
                <w:sz w:val="19"/>
                <w:szCs w:val="19"/>
              </w:rPr>
              <w:t>.</w:t>
            </w:r>
          </w:p>
        </w:tc>
      </w:tr>
      <w:tr w:rsidR="00382CAE" w14:paraId="4EBB022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D581EA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489D1EF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Doğan, </w:t>
            </w:r>
            <w:r>
              <w:rPr>
                <w:i/>
                <w:sz w:val="19"/>
                <w:szCs w:val="19"/>
              </w:rPr>
              <w:t>İlahiyat Atıf Dizini hk</w:t>
            </w:r>
            <w:r>
              <w:rPr>
                <w:sz w:val="19"/>
                <w:szCs w:val="19"/>
              </w:rPr>
              <w:t>.</w:t>
            </w:r>
          </w:p>
        </w:tc>
      </w:tr>
      <w:tr w:rsidR="00382CAE" w14:paraId="51723BB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774EE3D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6" w:type="dxa"/>
          </w:tcPr>
          <w:p w14:paraId="2886AB9C"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Gönderen Soyadı, Adı. </w:t>
            </w:r>
            <w:r>
              <w:rPr>
                <w:i/>
                <w:sz w:val="19"/>
                <w:szCs w:val="19"/>
              </w:rPr>
              <w:t>Konu</w:t>
            </w:r>
            <w:r>
              <w:rPr>
                <w:sz w:val="19"/>
                <w:szCs w:val="19"/>
              </w:rPr>
              <w:t>. Kısa Mesaj Gün Ay Yıl, Alıcı Adı Soyadı.</w:t>
            </w:r>
          </w:p>
        </w:tc>
      </w:tr>
      <w:tr w:rsidR="00382CAE" w14:paraId="0DABA27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2668BBB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1AF6EB3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Doğan, Yusuf. </w:t>
            </w:r>
            <w:r>
              <w:rPr>
                <w:i/>
                <w:sz w:val="19"/>
                <w:szCs w:val="19"/>
              </w:rPr>
              <w:t>İlahiyat Atıf Dizini hk</w:t>
            </w:r>
            <w:r>
              <w:rPr>
                <w:sz w:val="19"/>
                <w:szCs w:val="19"/>
              </w:rPr>
              <w:t>. Kısa Mesaj 2 Eylül 2019, Alıcı Sami Şahin.</w:t>
            </w:r>
          </w:p>
        </w:tc>
      </w:tr>
    </w:tbl>
    <w:p w14:paraId="0C8442CA" w14:textId="77777777" w:rsidR="00382CAE" w:rsidRDefault="00AC4DBB">
      <w:pPr>
        <w:pStyle w:val="Balk2"/>
        <w:numPr>
          <w:ilvl w:val="0"/>
          <w:numId w:val="12"/>
        </w:numPr>
      </w:pPr>
      <w:bookmarkStart w:id="254" w:name="_4ihyjke" w:colFirst="0" w:colLast="0"/>
      <w:bookmarkEnd w:id="254"/>
      <w:r>
        <w:t>Ambalaj</w:t>
      </w:r>
    </w:p>
    <w:tbl>
      <w:tblPr>
        <w:tblStyle w:val="affff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7"/>
      </w:tblGrid>
      <w:tr w:rsidR="00382CAE" w14:paraId="5C121AC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903028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7" w:type="dxa"/>
          </w:tcPr>
          <w:p w14:paraId="1384789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Ürünün Adı</w:t>
            </w:r>
            <w:r>
              <w:rPr>
                <w:sz w:val="19"/>
                <w:szCs w:val="19"/>
              </w:rPr>
              <w:t xml:space="preserve"> (Malzeme Adı, Üretim Tarihi), Üretim Yeri: Piyasaya Süren Firma Adı, Seri No: Seri Numarası, Barkod No. Barkod Numarası.</w:t>
            </w:r>
          </w:p>
        </w:tc>
      </w:tr>
      <w:tr w:rsidR="00382CAE" w14:paraId="2874FA2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D99544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3E42EC6D"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 xml:space="preserve">Kırınkıl Çubuk Kraker 150 gr. </w:t>
            </w:r>
            <w:r>
              <w:rPr>
                <w:rFonts w:ascii="ISNAD Font" w:eastAsia="ISNAD Font" w:hAnsi="ISNAD Font" w:cs="ISNAD Font"/>
                <w:sz w:val="19"/>
                <w:szCs w:val="19"/>
              </w:rPr>
              <w:t>(Plastik Ambalaj, Ağustos 2019), İstanbul: BİM, Seri No. 291, Barkod No. 8695077001153.</w:t>
            </w:r>
          </w:p>
        </w:tc>
      </w:tr>
      <w:tr w:rsidR="00382CAE" w14:paraId="4C22BC8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2AAC600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7" w:type="dxa"/>
          </w:tcPr>
          <w:p w14:paraId="31EC2A6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Ürünün Adı</w:t>
            </w:r>
            <w:r>
              <w:rPr>
                <w:sz w:val="19"/>
                <w:szCs w:val="19"/>
              </w:rPr>
              <w:t xml:space="preserve"> (Malzeme Adı, Üretim Tarihi</w:t>
            </w:r>
            <w:r>
              <w:rPr>
                <w:i/>
                <w:sz w:val="19"/>
                <w:szCs w:val="19"/>
              </w:rPr>
              <w:t>).</w:t>
            </w:r>
          </w:p>
        </w:tc>
      </w:tr>
      <w:tr w:rsidR="00382CAE" w14:paraId="6B9C249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6BA7797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12EB655C" w14:textId="77777777" w:rsidR="00382CAE" w:rsidRDefault="00AC4DBB">
            <w:pPr>
              <w:keepNext w:val="0"/>
              <w:keepLines w:val="0"/>
              <w:pBdr>
                <w:top w:val="nil"/>
                <w:left w:val="nil"/>
                <w:bottom w:val="nil"/>
                <w:right w:val="nil"/>
                <w:between w:val="nil"/>
              </w:pBdr>
              <w:spacing w:before="0"/>
              <w:ind w:firstLine="0"/>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 xml:space="preserve">Kırınkıl Çubuk Kraker 150 gr. </w:t>
            </w:r>
            <w:r>
              <w:rPr>
                <w:rFonts w:ascii="ISNAD Font" w:eastAsia="ISNAD Font" w:hAnsi="ISNAD Font" w:cs="ISNAD Font"/>
                <w:sz w:val="19"/>
                <w:szCs w:val="19"/>
              </w:rPr>
              <w:t>(Plastik Ambalaj, Eylül 2019).</w:t>
            </w:r>
          </w:p>
        </w:tc>
      </w:tr>
      <w:tr w:rsidR="00382CAE" w14:paraId="77B6B7B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6035324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7" w:type="dxa"/>
          </w:tcPr>
          <w:p w14:paraId="73D61A2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Ürünün Adı</w:t>
            </w:r>
            <w:r>
              <w:rPr>
                <w:sz w:val="19"/>
                <w:szCs w:val="19"/>
              </w:rPr>
              <w:t xml:space="preserve"> (Malzeme Adı, Üretim Tarihi). Üretim Yeri: Piyasaya Süren Firma Adı, Seri No: Seri Numarası, Barkod No. Barkod Numarası.</w:t>
            </w:r>
          </w:p>
        </w:tc>
      </w:tr>
      <w:tr w:rsidR="00382CAE" w14:paraId="7FA0B2F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7B1D3A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3C1152C2" w14:textId="77777777" w:rsidR="00382CAE" w:rsidRDefault="00AC4DBB">
            <w:pPr>
              <w:keepNext w:val="0"/>
              <w:keepLines w:val="0"/>
              <w:pBdr>
                <w:top w:val="nil"/>
                <w:left w:val="nil"/>
                <w:bottom w:val="nil"/>
                <w:right w:val="nil"/>
                <w:between w:val="nil"/>
              </w:pBdr>
              <w:spacing w:before="0"/>
              <w:ind w:left="567" w:hanging="567"/>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 xml:space="preserve">Kırınkıl Çubuk Kraker 150 gr. </w:t>
            </w:r>
            <w:r>
              <w:rPr>
                <w:rFonts w:ascii="ISNAD Font" w:eastAsia="ISNAD Font" w:hAnsi="ISNAD Font" w:cs="ISNAD Font"/>
                <w:sz w:val="19"/>
                <w:szCs w:val="19"/>
              </w:rPr>
              <w:t>(Plastik Ambalaj, Ağustos 2019). İstanbul: BİM, Seri No. 291, Barkod No. 8695077001153.</w:t>
            </w:r>
          </w:p>
        </w:tc>
      </w:tr>
    </w:tbl>
    <w:p w14:paraId="52FDB8EB" w14:textId="77777777" w:rsidR="00382CAE" w:rsidRDefault="00AC4DBB">
      <w:pPr>
        <w:numPr>
          <w:ilvl w:val="0"/>
          <w:numId w:val="3"/>
        </w:numPr>
        <w:pBdr>
          <w:top w:val="nil"/>
          <w:left w:val="nil"/>
          <w:bottom w:val="nil"/>
          <w:right w:val="nil"/>
          <w:between w:val="nil"/>
        </w:pBdr>
        <w:sectPr w:rsidR="00382CAE">
          <w:headerReference w:type="first" r:id="rId157"/>
          <w:pgSz w:w="9356" w:h="13608"/>
          <w:pgMar w:top="1418" w:right="1134" w:bottom="1134" w:left="1418" w:header="851" w:footer="709" w:gutter="0"/>
          <w:cols w:space="708"/>
          <w:titlePg/>
        </w:sectPr>
      </w:pPr>
      <w:r>
        <w:rPr>
          <w:color w:val="000000"/>
        </w:rPr>
        <w:t>Malzeme adı; Cam Ambalaj, Plastik Ambalaj, Metal Ambalaj, Kağıt/Karton Ambalaj, Kompozit Ambalaj veya Ahşap Ambalaj şeklinde yazılır.</w:t>
      </w:r>
    </w:p>
    <w:p w14:paraId="6AABE277" w14:textId="77777777" w:rsidR="00382CAE" w:rsidRDefault="00AC4DBB">
      <w:pPr>
        <w:pBdr>
          <w:top w:val="nil"/>
          <w:left w:val="nil"/>
          <w:bottom w:val="nil"/>
          <w:right w:val="nil"/>
          <w:between w:val="nil"/>
        </w:pBdr>
        <w:spacing w:before="0"/>
        <w:ind w:left="360" w:hanging="360"/>
        <w:rPr>
          <w:color w:val="000000"/>
          <w:sz w:val="18"/>
          <w:szCs w:val="18"/>
        </w:rPr>
        <w:sectPr w:rsidR="00382CAE">
          <w:pgSz w:w="9356" w:h="13608"/>
          <w:pgMar w:top="1418" w:right="1134" w:bottom="1134" w:left="1418" w:header="851" w:footer="709" w:gutter="0"/>
          <w:cols w:space="708"/>
          <w:titlePg/>
        </w:sectPr>
      </w:pPr>
      <w:r>
        <w:rPr>
          <w:noProof/>
        </w:rPr>
        <w:lastRenderedPageBreak/>
        <mc:AlternateContent>
          <mc:Choice Requires="wpg">
            <w:drawing>
              <wp:anchor distT="45720" distB="45720" distL="114300" distR="114300" simplePos="0" relativeHeight="251678720" behindDoc="0" locked="0" layoutInCell="1" hidden="0" allowOverlap="1" wp14:anchorId="6D53A558" wp14:editId="3CFB024D">
                <wp:simplePos x="0" y="0"/>
                <wp:positionH relativeFrom="column">
                  <wp:posOffset>-876299</wp:posOffset>
                </wp:positionH>
                <wp:positionV relativeFrom="paragraph">
                  <wp:posOffset>2153920</wp:posOffset>
                </wp:positionV>
                <wp:extent cx="5934075" cy="1414145"/>
                <wp:effectExtent l="0" t="0" r="0" b="0"/>
                <wp:wrapSquare wrapText="bothSides" distT="45720" distB="45720" distL="114300" distR="114300"/>
                <wp:docPr id="24" name="Dikdörtgen 24"/>
                <wp:cNvGraphicFramePr/>
                <a:graphic xmlns:a="http://schemas.openxmlformats.org/drawingml/2006/main">
                  <a:graphicData uri="http://schemas.microsoft.com/office/word/2010/wordprocessingShape">
                    <wps:wsp>
                      <wps:cNvSpPr/>
                      <wps:spPr>
                        <a:xfrm>
                          <a:off x="2383725" y="3077690"/>
                          <a:ext cx="5924550" cy="1404620"/>
                        </a:xfrm>
                        <a:prstGeom prst="rect">
                          <a:avLst/>
                        </a:prstGeom>
                        <a:noFill/>
                        <a:ln>
                          <a:noFill/>
                        </a:ln>
                      </wps:spPr>
                      <wps:txbx>
                        <w:txbxContent>
                          <w:p w14:paraId="1BAF08C2" w14:textId="77777777" w:rsidR="00382CAE" w:rsidRDefault="00382CAE">
                            <w:pPr>
                              <w:ind w:firstLine="0"/>
                              <w:jc w:val="center"/>
                              <w:textDirection w:val="btLr"/>
                            </w:pPr>
                          </w:p>
                          <w:p w14:paraId="24EFC5A2" w14:textId="77777777" w:rsidR="00382CAE" w:rsidRDefault="00382CAE">
                            <w:pPr>
                              <w:ind w:firstLine="0"/>
                              <w:jc w:val="center"/>
                              <w:textDirection w:val="btLr"/>
                            </w:pPr>
                          </w:p>
                          <w:p w14:paraId="1D7D9273" w14:textId="77777777" w:rsidR="00382CAE" w:rsidRDefault="00AC4DBB">
                            <w:pPr>
                              <w:ind w:firstLine="0"/>
                              <w:jc w:val="center"/>
                              <w:textDirection w:val="btLr"/>
                            </w:pPr>
                            <w:r>
                              <w:rPr>
                                <w:color w:val="000000"/>
                              </w:rPr>
                              <w:t>www.isnadsistemi.org</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-876299</wp:posOffset>
                </wp:positionH>
                <wp:positionV relativeFrom="paragraph">
                  <wp:posOffset>2153920</wp:posOffset>
                </wp:positionV>
                <wp:extent cx="5934075" cy="1414145"/>
                <wp:effectExtent b="0" l="0" r="0" t="0"/>
                <wp:wrapSquare wrapText="bothSides" distB="45720" distT="45720" distL="114300" distR="114300"/>
                <wp:docPr id="7" name="image12.png"/>
                <a:graphic>
                  <a:graphicData uri="http://schemas.openxmlformats.org/drawingml/2006/picture">
                    <pic:pic>
                      <pic:nvPicPr>
                        <pic:cNvPr id="0" name="image12.png"/>
                        <pic:cNvPicPr preferRelativeResize="0"/>
                      </pic:nvPicPr>
                      <pic:blipFill>
                        <a:blip r:embed="rId158"/>
                        <a:srcRect/>
                        <a:stretch>
                          <a:fillRect/>
                        </a:stretch>
                      </pic:blipFill>
                      <pic:spPr>
                        <a:xfrm>
                          <a:off x="0" y="0"/>
                          <a:ext cx="5934075" cy="1414145"/>
                        </a:xfrm>
                        <a:prstGeom prst="rect"/>
                        <a:ln/>
                      </pic:spPr>
                    </pic:pic>
                  </a:graphicData>
                </a:graphic>
              </wp:anchor>
            </w:drawing>
          </mc:Fallback>
        </mc:AlternateContent>
      </w:r>
    </w:p>
    <w:p w14:paraId="5F1BD9ED" w14:textId="77777777" w:rsidR="00382CAE" w:rsidRDefault="00AC4DBB">
      <w:pPr>
        <w:pStyle w:val="Balk1"/>
        <w:spacing w:after="0"/>
      </w:pPr>
      <w:bookmarkStart w:id="255" w:name="_2xn8ts7" w:colFirst="0" w:colLast="0"/>
      <w:bookmarkEnd w:id="255"/>
      <w:r>
        <w:lastRenderedPageBreak/>
        <w:t>Üçüncü Bölüm</w:t>
      </w:r>
    </w:p>
    <w:p w14:paraId="4A844C1D" w14:textId="77777777" w:rsidR="00382CAE" w:rsidRDefault="00AC4DBB">
      <w:pPr>
        <w:pStyle w:val="Balk1"/>
        <w:spacing w:before="0"/>
        <w:rPr>
          <w:i/>
        </w:rPr>
      </w:pPr>
      <w:bookmarkStart w:id="256" w:name="_1csj400" w:colFirst="0" w:colLast="0"/>
      <w:bookmarkEnd w:id="256"/>
      <w:r>
        <w:rPr>
          <w:i/>
        </w:rPr>
        <w:t>İSNAD Metiniçi</w:t>
      </w:r>
    </w:p>
    <w:p w14:paraId="5068C768" w14:textId="77777777" w:rsidR="00382CAE" w:rsidRDefault="00AC4DBB">
      <w:pPr>
        <w:pStyle w:val="Balk2"/>
        <w:numPr>
          <w:ilvl w:val="0"/>
          <w:numId w:val="1"/>
        </w:numPr>
      </w:pPr>
      <w:bookmarkStart w:id="257" w:name="_3ws6mnt" w:colFirst="0" w:colLast="0"/>
      <w:bookmarkEnd w:id="257"/>
      <w:r>
        <w:t>Genel İlkeler</w:t>
      </w:r>
    </w:p>
    <w:p w14:paraId="5EB6B693" w14:textId="77777777" w:rsidR="00382CAE" w:rsidRDefault="00AC4DBB">
      <w:pPr>
        <w:numPr>
          <w:ilvl w:val="0"/>
          <w:numId w:val="3"/>
        </w:numPr>
        <w:pBdr>
          <w:top w:val="nil"/>
          <w:left w:val="nil"/>
          <w:bottom w:val="nil"/>
          <w:right w:val="nil"/>
          <w:between w:val="nil"/>
        </w:pBdr>
      </w:pPr>
      <w:r>
        <w:rPr>
          <w:color w:val="000000"/>
        </w:rPr>
        <w:t>İki yazar isminin arasında, öncesi ve sonrasında boşluk bırakılarak “tire/kısa çizgi işareti (-)” kullanılır.</w:t>
      </w:r>
    </w:p>
    <w:p w14:paraId="2286FE6B" w14:textId="77777777" w:rsidR="00382CAE" w:rsidRDefault="00AC4DBB">
      <w:pPr>
        <w:pBdr>
          <w:top w:val="nil"/>
          <w:left w:val="nil"/>
          <w:bottom w:val="nil"/>
          <w:right w:val="nil"/>
          <w:between w:val="nil"/>
        </w:pBdr>
        <w:spacing w:before="0"/>
        <w:ind w:left="709" w:hanging="360"/>
        <w:rPr>
          <w:color w:val="000000"/>
          <w:sz w:val="18"/>
          <w:szCs w:val="18"/>
        </w:rPr>
      </w:pPr>
      <w:r>
        <w:rPr>
          <w:rFonts w:ascii="Gentium Plus" w:eastAsia="Gentium Plus" w:hAnsi="Gentium Plus" w:cs="Gentium Plus"/>
          <w:b/>
          <w:color w:val="1ABAC8"/>
          <w:sz w:val="18"/>
          <w:szCs w:val="18"/>
        </w:rPr>
        <w:t xml:space="preserve">Örnek: </w:t>
      </w:r>
      <w:r>
        <w:rPr>
          <w:color w:val="000000"/>
          <w:sz w:val="18"/>
          <w:szCs w:val="18"/>
        </w:rPr>
        <w:t xml:space="preserve">… (Topaloğlu - Çelebi, 2015, 55). </w:t>
      </w:r>
    </w:p>
    <w:tbl>
      <w:tblPr>
        <w:tblStyle w:val="affff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3B61399" w14:textId="77777777">
        <w:tc>
          <w:tcPr>
            <w:tcW w:w="6794" w:type="dxa"/>
          </w:tcPr>
          <w:p w14:paraId="2FDB209F"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 xml:space="preserve">Ömer Seyfettin, Ahmed Cevdet Paşa vb. ad-soyad ayrımı yapılamayan yazar adları EndNote’a isimden sonra virgül (,) eklenerek kaydedilir. Zotero’da ise ad alanına olduğu gibi yazılır. </w:t>
            </w:r>
          </w:p>
          <w:p w14:paraId="047F2DC3" w14:textId="77777777" w:rsidR="00382CAE" w:rsidRDefault="00AC4DBB">
            <w:pPr>
              <w:spacing w:before="0"/>
              <w:ind w:left="227" w:hanging="227"/>
              <w:rPr>
                <w:sz w:val="17"/>
                <w:szCs w:val="17"/>
              </w:rPr>
            </w:pPr>
            <w:r>
              <w:rPr>
                <w:sz w:val="17"/>
                <w:szCs w:val="17"/>
              </w:rPr>
              <w:tab/>
            </w:r>
            <w:r>
              <w:rPr>
                <w:b/>
                <w:color w:val="1ABAC8"/>
                <w:sz w:val="17"/>
                <w:szCs w:val="17"/>
              </w:rPr>
              <w:t>EndNote Ad Alanı</w:t>
            </w:r>
            <w:r>
              <w:rPr>
                <w:color w:val="1ABAC8"/>
                <w:sz w:val="17"/>
                <w:szCs w:val="17"/>
              </w:rPr>
              <w:tab/>
            </w:r>
            <w:r>
              <w:rPr>
                <w:b/>
                <w:color w:val="1ABAC8"/>
                <w:sz w:val="17"/>
                <w:szCs w:val="17"/>
              </w:rPr>
              <w:t>:</w:t>
            </w:r>
            <w:r>
              <w:rPr>
                <w:color w:val="1ABAC8"/>
                <w:sz w:val="17"/>
                <w:szCs w:val="17"/>
              </w:rPr>
              <w:t xml:space="preserve"> </w:t>
            </w:r>
            <w:r>
              <w:rPr>
                <w:sz w:val="17"/>
                <w:szCs w:val="17"/>
              </w:rPr>
              <w:t>Ömer Seyfettin,</w:t>
            </w:r>
          </w:p>
          <w:p w14:paraId="1E0B3595" w14:textId="77777777" w:rsidR="00382CAE" w:rsidRDefault="00AC4DBB">
            <w:pPr>
              <w:spacing w:before="0"/>
              <w:ind w:left="227" w:hanging="227"/>
              <w:rPr>
                <w:sz w:val="17"/>
                <w:szCs w:val="17"/>
              </w:rPr>
            </w:pPr>
            <w:r>
              <w:rPr>
                <w:sz w:val="17"/>
                <w:szCs w:val="17"/>
              </w:rPr>
              <w:tab/>
            </w:r>
            <w:r>
              <w:rPr>
                <w:sz w:val="17"/>
                <w:szCs w:val="17"/>
              </w:rPr>
              <w:tab/>
            </w:r>
            <w:r>
              <w:rPr>
                <w:sz w:val="17"/>
                <w:szCs w:val="17"/>
              </w:rPr>
              <w:tab/>
            </w:r>
            <w:r>
              <w:rPr>
                <w:sz w:val="17"/>
                <w:szCs w:val="17"/>
              </w:rPr>
              <w:tab/>
              <w:t xml:space="preserve">  Ahmed Cevdet Paşa, </w:t>
            </w:r>
          </w:p>
          <w:p w14:paraId="2F136142" w14:textId="77777777" w:rsidR="00382CAE" w:rsidRDefault="00AC4DBB">
            <w:pPr>
              <w:spacing w:before="0"/>
              <w:ind w:left="227" w:hanging="227"/>
              <w:rPr>
                <w:sz w:val="17"/>
                <w:szCs w:val="17"/>
              </w:rPr>
            </w:pPr>
            <w:r>
              <w:rPr>
                <w:sz w:val="17"/>
                <w:szCs w:val="17"/>
              </w:rPr>
              <w:tab/>
            </w:r>
            <w:r>
              <w:rPr>
                <w:b/>
                <w:color w:val="1ABAC8"/>
                <w:sz w:val="17"/>
                <w:szCs w:val="17"/>
              </w:rPr>
              <w:t>Zotero Ad Soyad Alanı</w:t>
            </w:r>
            <w:r>
              <w:rPr>
                <w:color w:val="1ABAC8"/>
                <w:sz w:val="17"/>
                <w:szCs w:val="17"/>
              </w:rPr>
              <w:tab/>
            </w:r>
            <w:r>
              <w:rPr>
                <w:b/>
                <w:color w:val="1ABAC8"/>
                <w:sz w:val="17"/>
                <w:szCs w:val="17"/>
              </w:rPr>
              <w:t>:</w:t>
            </w:r>
            <w:r>
              <w:rPr>
                <w:color w:val="1ABAC8"/>
                <w:sz w:val="17"/>
                <w:szCs w:val="17"/>
              </w:rPr>
              <w:t xml:space="preserve"> </w:t>
            </w:r>
            <w:r>
              <w:rPr>
                <w:sz w:val="17"/>
                <w:szCs w:val="17"/>
              </w:rPr>
              <w:t>Ömer Seyfettin</w:t>
            </w:r>
          </w:p>
          <w:p w14:paraId="1586E96F" w14:textId="77777777" w:rsidR="00382CAE" w:rsidRDefault="00AC4DBB">
            <w:pPr>
              <w:spacing w:before="0"/>
              <w:ind w:left="227" w:hanging="227"/>
              <w:rPr>
                <w:b/>
                <w:sz w:val="17"/>
                <w:szCs w:val="17"/>
              </w:rPr>
            </w:pPr>
            <w:r>
              <w:rPr>
                <w:sz w:val="17"/>
                <w:szCs w:val="17"/>
              </w:rPr>
              <w:tab/>
            </w:r>
            <w:r>
              <w:rPr>
                <w:sz w:val="17"/>
                <w:szCs w:val="17"/>
              </w:rPr>
              <w:tab/>
            </w:r>
            <w:r>
              <w:rPr>
                <w:sz w:val="17"/>
                <w:szCs w:val="17"/>
              </w:rPr>
              <w:tab/>
            </w:r>
            <w:r>
              <w:rPr>
                <w:sz w:val="17"/>
                <w:szCs w:val="17"/>
              </w:rPr>
              <w:tab/>
              <w:t xml:space="preserve">  Ahmed Cevdet Paşa</w:t>
            </w:r>
          </w:p>
        </w:tc>
      </w:tr>
    </w:tbl>
    <w:p w14:paraId="2B1AD157" w14:textId="77777777" w:rsidR="00382CAE" w:rsidRDefault="00AC4DBB">
      <w:pPr>
        <w:numPr>
          <w:ilvl w:val="0"/>
          <w:numId w:val="3"/>
        </w:numPr>
        <w:pBdr>
          <w:top w:val="nil"/>
          <w:left w:val="nil"/>
          <w:bottom w:val="nil"/>
          <w:right w:val="nil"/>
          <w:between w:val="nil"/>
        </w:pBdr>
      </w:pPr>
      <w:r>
        <w:rPr>
          <w:color w:val="000000"/>
        </w:rPr>
        <w:t>Aynı yazarın aynı alıntıda birden fazla çalışması peş peşe kaynak olarak belirtilecekse ikinci ve sonraki eserin “Yazar Adı Soyadı” alanına “a.mlf.” (aynı müellif) kısaltması kullanılır.</w:t>
      </w:r>
    </w:p>
    <w:p w14:paraId="3EDDBAB7" w14:textId="77777777" w:rsidR="00382CAE" w:rsidRDefault="00AC4DBB">
      <w:pPr>
        <w:pBdr>
          <w:top w:val="nil"/>
          <w:left w:val="nil"/>
          <w:bottom w:val="nil"/>
          <w:right w:val="nil"/>
          <w:between w:val="nil"/>
        </w:pBdr>
        <w:spacing w:before="0"/>
        <w:ind w:left="720" w:hanging="360"/>
        <w:rPr>
          <w:color w:val="000000"/>
          <w:sz w:val="18"/>
          <w:szCs w:val="18"/>
        </w:rPr>
      </w:pPr>
      <w:r>
        <w:rPr>
          <w:rFonts w:ascii="Gentium Plus" w:eastAsia="Gentium Plus" w:hAnsi="Gentium Plus" w:cs="Gentium Plus"/>
          <w:b/>
          <w:color w:val="1ABAC8"/>
          <w:sz w:val="18"/>
          <w:szCs w:val="18"/>
        </w:rPr>
        <w:t xml:space="preserve">Örnek: </w:t>
      </w:r>
      <w:r>
        <w:rPr>
          <w:rFonts w:ascii="Gentium Plus" w:eastAsia="Gentium Plus" w:hAnsi="Gentium Plus" w:cs="Gentium Plus"/>
          <w:color w:val="000000"/>
          <w:sz w:val="18"/>
          <w:szCs w:val="18"/>
        </w:rPr>
        <w:t>… (</w:t>
      </w:r>
      <w:r>
        <w:rPr>
          <w:color w:val="000000"/>
          <w:sz w:val="18"/>
          <w:szCs w:val="18"/>
        </w:rPr>
        <w:t>Kutlu, 2010, 56; a.mlf., 1997, 317-331).</w:t>
      </w:r>
    </w:p>
    <w:p w14:paraId="5B50DC97" w14:textId="77777777" w:rsidR="00382CAE" w:rsidRDefault="00AC4DBB">
      <w:pPr>
        <w:numPr>
          <w:ilvl w:val="0"/>
          <w:numId w:val="3"/>
        </w:numPr>
        <w:pBdr>
          <w:top w:val="nil"/>
          <w:left w:val="nil"/>
          <w:bottom w:val="nil"/>
          <w:right w:val="nil"/>
          <w:between w:val="nil"/>
        </w:pBdr>
        <w:spacing w:before="0"/>
      </w:pPr>
      <w:r>
        <w:rPr>
          <w:color w:val="000000"/>
        </w:rPr>
        <w:t>Aynı yazara ait aynı yılda yayımlanmış iki ya da daha fazla esere atıf yapılıyorsa yayın yılının sonuna boşluk bırakılmadan alfabetik sırayı izleyen harfler eklenir.</w:t>
      </w:r>
    </w:p>
    <w:p w14:paraId="482B6C17" w14:textId="77777777" w:rsidR="00382CAE" w:rsidRDefault="00AC4DBB">
      <w:pPr>
        <w:pBdr>
          <w:top w:val="nil"/>
          <w:left w:val="nil"/>
          <w:bottom w:val="nil"/>
          <w:right w:val="nil"/>
          <w:between w:val="nil"/>
        </w:pBdr>
        <w:spacing w:before="0"/>
        <w:ind w:left="360" w:firstLine="348"/>
        <w:rPr>
          <w:color w:val="000000"/>
          <w:sz w:val="18"/>
          <w:szCs w:val="18"/>
        </w:rPr>
      </w:pPr>
      <w:r>
        <w:rPr>
          <w:rFonts w:ascii="Gentium Plus" w:eastAsia="Gentium Plus" w:hAnsi="Gentium Plus" w:cs="Gentium Plus"/>
          <w:b/>
          <w:color w:val="1ABAC8"/>
          <w:sz w:val="18"/>
          <w:szCs w:val="18"/>
        </w:rPr>
        <w:t>Örnek:</w:t>
      </w:r>
      <w:r>
        <w:rPr>
          <w:color w:val="000000"/>
          <w:sz w:val="18"/>
          <w:szCs w:val="18"/>
        </w:rPr>
        <w:t xml:space="preserve"> ... (Koç, 2014a, 44; a.mlf., 2014b).</w:t>
      </w:r>
    </w:p>
    <w:p w14:paraId="44DE8306" w14:textId="77777777" w:rsidR="00382CAE" w:rsidRDefault="00AC4DBB">
      <w:pPr>
        <w:numPr>
          <w:ilvl w:val="0"/>
          <w:numId w:val="3"/>
        </w:numPr>
        <w:pBdr>
          <w:top w:val="nil"/>
          <w:left w:val="nil"/>
          <w:bottom w:val="nil"/>
          <w:right w:val="nil"/>
          <w:between w:val="nil"/>
        </w:pBdr>
        <w:spacing w:before="0"/>
      </w:pPr>
      <w:r>
        <w:rPr>
          <w:color w:val="000000"/>
        </w:rPr>
        <w:t>Yazar sayısı üç veya daha fazla ise alıntıda ilk yazarın soyadına yer verildikten sonra “vd.” kısaltması kullanılır. Benzer şekilde kaynakçada ilk yazarın soyadı ve adı belirtildikten sonra vd. kısaltması yazılır.</w:t>
      </w:r>
    </w:p>
    <w:p w14:paraId="275560C3" w14:textId="77777777" w:rsidR="00382CAE" w:rsidRDefault="00AC4DBB">
      <w:pPr>
        <w:numPr>
          <w:ilvl w:val="0"/>
          <w:numId w:val="3"/>
        </w:numPr>
        <w:pBdr>
          <w:top w:val="nil"/>
          <w:left w:val="nil"/>
          <w:bottom w:val="nil"/>
          <w:right w:val="nil"/>
          <w:between w:val="nil"/>
        </w:pBdr>
        <w:spacing w:before="0"/>
      </w:pPr>
      <w:r>
        <w:rPr>
          <w:color w:val="000000"/>
        </w:rPr>
        <w:t>Editör sayısı üç veya daha fazla ise alıntıda ilk editörün soyadına yer verildikten sonra “vd.” kısaltması kullanılır. Benzer şekilde kaynakçada ilk editörün soyadı ve adı belirtildikten sonra vd. kısaltması yazılır.</w:t>
      </w:r>
    </w:p>
    <w:p w14:paraId="116DDBAE" w14:textId="77777777" w:rsidR="00382CAE" w:rsidRDefault="00AC4DBB">
      <w:pPr>
        <w:numPr>
          <w:ilvl w:val="0"/>
          <w:numId w:val="3"/>
        </w:numPr>
        <w:pBdr>
          <w:top w:val="nil"/>
          <w:left w:val="nil"/>
          <w:bottom w:val="nil"/>
          <w:right w:val="nil"/>
          <w:between w:val="nil"/>
        </w:pBdr>
        <w:spacing w:before="0"/>
      </w:pPr>
      <w:r>
        <w:rPr>
          <w:color w:val="000000"/>
        </w:rPr>
        <w:t xml:space="preserve">Genel kural olarak alıntılarda eser künye bilgileri </w:t>
      </w:r>
      <w:r>
        <w:rPr>
          <w:i/>
          <w:color w:val="000000"/>
        </w:rPr>
        <w:t>virgül</w:t>
      </w:r>
      <w:r>
        <w:rPr>
          <w:color w:val="000000"/>
        </w:rPr>
        <w:t xml:space="preserve"> (,) ile kaynakçada ise </w:t>
      </w:r>
      <w:r>
        <w:rPr>
          <w:i/>
          <w:color w:val="000000"/>
        </w:rPr>
        <w:t>nokta</w:t>
      </w:r>
      <w:r>
        <w:rPr>
          <w:color w:val="000000"/>
        </w:rPr>
        <w:t xml:space="preserve"> (.) işareti ile ayrılır.</w:t>
      </w:r>
    </w:p>
    <w:p w14:paraId="3E915696" w14:textId="77777777" w:rsidR="00382CAE" w:rsidRDefault="00AC4DBB">
      <w:pPr>
        <w:numPr>
          <w:ilvl w:val="0"/>
          <w:numId w:val="3"/>
        </w:numPr>
        <w:pBdr>
          <w:top w:val="nil"/>
          <w:left w:val="nil"/>
          <w:bottom w:val="nil"/>
          <w:right w:val="nil"/>
          <w:between w:val="nil"/>
        </w:pBdr>
        <w:spacing w:before="0"/>
      </w:pPr>
      <w:r>
        <w:rPr>
          <w:color w:val="000000"/>
        </w:rPr>
        <w:t>Birden fazla esere atıf yapılırken iki eserin künye bilgileri noktalı virgülle (;) ayrılır.</w:t>
      </w:r>
    </w:p>
    <w:p w14:paraId="68B3910E" w14:textId="77777777" w:rsidR="00382CAE" w:rsidRDefault="00AC4DBB">
      <w:pPr>
        <w:pBdr>
          <w:top w:val="nil"/>
          <w:left w:val="nil"/>
          <w:bottom w:val="nil"/>
          <w:right w:val="nil"/>
          <w:between w:val="nil"/>
        </w:pBdr>
        <w:spacing w:before="0"/>
        <w:ind w:left="709" w:hanging="360"/>
        <w:rPr>
          <w:color w:val="000000"/>
          <w:sz w:val="18"/>
          <w:szCs w:val="18"/>
        </w:rPr>
      </w:pPr>
      <w:r>
        <w:rPr>
          <w:rFonts w:ascii="Gentium Plus" w:eastAsia="Gentium Plus" w:hAnsi="Gentium Plus" w:cs="Gentium Plus"/>
          <w:b/>
          <w:color w:val="1ABAC8"/>
          <w:sz w:val="18"/>
          <w:szCs w:val="18"/>
        </w:rPr>
        <w:t>Örnek:</w:t>
      </w:r>
      <w:r>
        <w:rPr>
          <w:color w:val="000000"/>
          <w:sz w:val="18"/>
          <w:szCs w:val="18"/>
        </w:rPr>
        <w:t xml:space="preserve"> Yazar soyadı, </w:t>
      </w:r>
      <w:r>
        <w:rPr>
          <w:i/>
          <w:color w:val="000000"/>
          <w:sz w:val="18"/>
          <w:szCs w:val="18"/>
        </w:rPr>
        <w:t>yayın adı</w:t>
      </w:r>
      <w:r>
        <w:rPr>
          <w:color w:val="000000"/>
          <w:sz w:val="18"/>
          <w:szCs w:val="18"/>
        </w:rPr>
        <w:t xml:space="preserve">, sayfa; Yazar soyadı, </w:t>
      </w:r>
      <w:r>
        <w:rPr>
          <w:i/>
          <w:color w:val="000000"/>
          <w:sz w:val="18"/>
          <w:szCs w:val="18"/>
        </w:rPr>
        <w:t>yayın adı</w:t>
      </w:r>
      <w:r>
        <w:rPr>
          <w:color w:val="000000"/>
          <w:sz w:val="18"/>
          <w:szCs w:val="18"/>
        </w:rPr>
        <w:t>, sayfa.</w:t>
      </w:r>
    </w:p>
    <w:p w14:paraId="4BD0BAC0" w14:textId="77777777" w:rsidR="00382CAE" w:rsidRDefault="00AC4DBB">
      <w:pPr>
        <w:numPr>
          <w:ilvl w:val="0"/>
          <w:numId w:val="3"/>
        </w:numPr>
        <w:pBdr>
          <w:top w:val="nil"/>
          <w:left w:val="nil"/>
          <w:bottom w:val="nil"/>
          <w:right w:val="nil"/>
          <w:between w:val="nil"/>
        </w:pBdr>
        <w:spacing w:before="0"/>
      </w:pPr>
      <w:r>
        <w:rPr>
          <w:color w:val="000000"/>
        </w:rPr>
        <w:t>Sayfayı ifade etmek üzere “s.” kısaltması kullanılmaz.</w:t>
      </w:r>
    </w:p>
    <w:p w14:paraId="21992A79" w14:textId="77777777" w:rsidR="00382CAE" w:rsidRDefault="00AC4DBB">
      <w:pPr>
        <w:numPr>
          <w:ilvl w:val="0"/>
          <w:numId w:val="3"/>
        </w:numPr>
        <w:pBdr>
          <w:top w:val="nil"/>
          <w:left w:val="nil"/>
          <w:bottom w:val="nil"/>
          <w:right w:val="nil"/>
          <w:between w:val="nil"/>
        </w:pBdr>
        <w:spacing w:before="0"/>
        <w:rPr>
          <w:sz w:val="19"/>
          <w:szCs w:val="19"/>
        </w:rPr>
      </w:pPr>
      <w:r>
        <w:rPr>
          <w:color w:val="000000"/>
          <w:sz w:val="19"/>
          <w:szCs w:val="19"/>
        </w:rPr>
        <w:t>Cilt numarası, “C” kısaltması kullanılmadan yazılır. Cilt ve sayfa numarası arasında eğik çizgi (/) kullanılır.</w:t>
      </w:r>
    </w:p>
    <w:p w14:paraId="0BFF2BD1" w14:textId="77777777" w:rsidR="00382CAE" w:rsidRDefault="00AC4DBB">
      <w:pPr>
        <w:pBdr>
          <w:top w:val="nil"/>
          <w:left w:val="nil"/>
          <w:bottom w:val="nil"/>
          <w:right w:val="nil"/>
          <w:between w:val="nil"/>
        </w:pBdr>
        <w:spacing w:before="0"/>
        <w:ind w:left="709" w:hanging="360"/>
        <w:rPr>
          <w:color w:val="000000"/>
          <w:sz w:val="18"/>
          <w:szCs w:val="18"/>
        </w:rPr>
      </w:pPr>
      <w:r>
        <w:rPr>
          <w:rFonts w:ascii="Gentium Plus" w:eastAsia="Gentium Plus" w:hAnsi="Gentium Plus" w:cs="Gentium Plus"/>
          <w:b/>
          <w:color w:val="1ABAC8"/>
          <w:sz w:val="18"/>
          <w:szCs w:val="18"/>
        </w:rPr>
        <w:lastRenderedPageBreak/>
        <w:t>Örnek:</w:t>
      </w:r>
      <w:r>
        <w:rPr>
          <w:color w:val="000000"/>
          <w:sz w:val="18"/>
          <w:szCs w:val="18"/>
        </w:rPr>
        <w:t xml:space="preserve"> … (Akün, 1989, 2/416).</w:t>
      </w:r>
    </w:p>
    <w:p w14:paraId="5740ABD1" w14:textId="77777777" w:rsidR="00382CAE" w:rsidRDefault="00AC4DBB">
      <w:pPr>
        <w:numPr>
          <w:ilvl w:val="0"/>
          <w:numId w:val="3"/>
        </w:numPr>
        <w:pBdr>
          <w:top w:val="nil"/>
          <w:left w:val="nil"/>
          <w:bottom w:val="nil"/>
          <w:right w:val="nil"/>
          <w:between w:val="nil"/>
        </w:pBdr>
        <w:spacing w:before="0"/>
        <w:rPr>
          <w:sz w:val="19"/>
          <w:szCs w:val="19"/>
        </w:rPr>
      </w:pPr>
      <w:r>
        <w:rPr>
          <w:color w:val="000000"/>
          <w:sz w:val="19"/>
          <w:szCs w:val="19"/>
        </w:rPr>
        <w:t xml:space="preserve">Cilt numarasının belirtilmesinde Romen rakamı kullanılmaz. </w:t>
      </w:r>
    </w:p>
    <w:p w14:paraId="670C6849" w14:textId="77777777" w:rsidR="00382CAE" w:rsidRDefault="00AC4DBB">
      <w:pPr>
        <w:pBdr>
          <w:top w:val="nil"/>
          <w:left w:val="nil"/>
          <w:bottom w:val="nil"/>
          <w:right w:val="nil"/>
          <w:between w:val="nil"/>
        </w:pBdr>
        <w:spacing w:before="0"/>
        <w:ind w:left="720" w:hanging="360"/>
        <w:rPr>
          <w:color w:val="000000"/>
          <w:sz w:val="18"/>
          <w:szCs w:val="18"/>
        </w:rPr>
      </w:pPr>
      <w:r>
        <w:rPr>
          <w:rFonts w:ascii="Font Awesome 5 Free Solid" w:eastAsia="Font Awesome 5 Free Solid" w:hAnsi="Font Awesome 5 Free Solid" w:cs="Font Awesome 5 Free Solid"/>
          <w:color w:val="FF0000"/>
          <w:sz w:val="18"/>
          <w:szCs w:val="18"/>
        </w:rPr>
        <w:t></w:t>
      </w:r>
      <w:r>
        <w:rPr>
          <w:color w:val="FF0000"/>
          <w:sz w:val="18"/>
          <w:szCs w:val="18"/>
        </w:rPr>
        <w:t xml:space="preserve"> </w:t>
      </w:r>
      <w:r>
        <w:rPr>
          <w:color w:val="000000"/>
          <w:sz w:val="18"/>
          <w:szCs w:val="18"/>
        </w:rPr>
        <w:t xml:space="preserve">Hatalı Kullanım: V/11 </w:t>
      </w:r>
      <w:r>
        <w:rPr>
          <w:color w:val="000000"/>
          <w:sz w:val="18"/>
          <w:szCs w:val="18"/>
        </w:rPr>
        <w:tab/>
      </w:r>
      <w:r>
        <w:rPr>
          <w:rFonts w:ascii="Font Awesome 5 Free Solid" w:eastAsia="Font Awesome 5 Free Solid" w:hAnsi="Font Awesome 5 Free Solid" w:cs="Font Awesome 5 Free Solid"/>
          <w:color w:val="00B050"/>
          <w:sz w:val="18"/>
          <w:szCs w:val="18"/>
        </w:rPr>
        <w:t></w:t>
      </w:r>
      <w:r>
        <w:rPr>
          <w:color w:val="00B050"/>
          <w:sz w:val="18"/>
          <w:szCs w:val="18"/>
        </w:rPr>
        <w:t xml:space="preserve"> </w:t>
      </w:r>
      <w:r>
        <w:rPr>
          <w:color w:val="000000"/>
          <w:sz w:val="18"/>
          <w:szCs w:val="18"/>
        </w:rPr>
        <w:t>Doğru Kullanım: 5/11</w:t>
      </w:r>
    </w:p>
    <w:p w14:paraId="62099FEB" w14:textId="77777777" w:rsidR="00382CAE" w:rsidRDefault="00AC4DBB">
      <w:pPr>
        <w:numPr>
          <w:ilvl w:val="0"/>
          <w:numId w:val="3"/>
        </w:numPr>
        <w:pBdr>
          <w:top w:val="nil"/>
          <w:left w:val="nil"/>
          <w:bottom w:val="nil"/>
          <w:right w:val="nil"/>
          <w:between w:val="nil"/>
        </w:pBdr>
        <w:spacing w:before="0"/>
        <w:rPr>
          <w:sz w:val="19"/>
          <w:szCs w:val="19"/>
        </w:rPr>
      </w:pPr>
      <w:r>
        <w:rPr>
          <w:color w:val="000000"/>
          <w:sz w:val="19"/>
          <w:szCs w:val="19"/>
        </w:rPr>
        <w:t>İki kısımdan müteşekkil ciltleri olan eserlerin ciltlerinin kısım numaraları, parantez içinde belirtilir. Bu durumda atıf bilgisi de köşeli parantez içerisine alınır.</w:t>
      </w:r>
    </w:p>
    <w:p w14:paraId="2648EDB0" w14:textId="77777777" w:rsidR="00382CAE" w:rsidRDefault="00AC4DBB">
      <w:pPr>
        <w:pBdr>
          <w:top w:val="nil"/>
          <w:left w:val="nil"/>
          <w:bottom w:val="nil"/>
          <w:right w:val="nil"/>
          <w:between w:val="nil"/>
        </w:pBdr>
        <w:spacing w:before="0"/>
        <w:ind w:left="720" w:hanging="360"/>
        <w:rPr>
          <w:color w:val="000000"/>
          <w:sz w:val="18"/>
          <w:szCs w:val="18"/>
        </w:rPr>
      </w:pPr>
      <w:r>
        <w:rPr>
          <w:rFonts w:ascii="Gentium Plus" w:eastAsia="Gentium Plus" w:hAnsi="Gentium Plus" w:cs="Gentium Plus"/>
          <w:b/>
          <w:color w:val="1ABAC8"/>
          <w:sz w:val="18"/>
          <w:szCs w:val="18"/>
        </w:rPr>
        <w:t>Örnek:</w:t>
      </w:r>
      <w:r>
        <w:rPr>
          <w:color w:val="000000"/>
          <w:sz w:val="18"/>
          <w:szCs w:val="18"/>
        </w:rPr>
        <w:t xml:space="preserve"> … [Kādî Abdülcebbâr, 1963, 6(2)/22].</w:t>
      </w:r>
    </w:p>
    <w:p w14:paraId="56D34151" w14:textId="77777777" w:rsidR="00382CAE" w:rsidRDefault="00AC4DBB">
      <w:pPr>
        <w:numPr>
          <w:ilvl w:val="0"/>
          <w:numId w:val="3"/>
        </w:numPr>
        <w:pBdr>
          <w:top w:val="nil"/>
          <w:left w:val="nil"/>
          <w:bottom w:val="nil"/>
          <w:right w:val="nil"/>
          <w:between w:val="nil"/>
        </w:pBdr>
        <w:spacing w:before="0"/>
        <w:rPr>
          <w:sz w:val="19"/>
          <w:szCs w:val="19"/>
        </w:rPr>
      </w:pPr>
      <w:r>
        <w:rPr>
          <w:color w:val="000000"/>
          <w:sz w:val="19"/>
          <w:szCs w:val="19"/>
        </w:rPr>
        <w:t xml:space="preserve">Eserin basım sayısı, “bs.” kısaltması kullanılmadan “8. Basım” şeklinde açık olarak yazılır. Bu bilgi kaynakçada basım tarihinden önce belirtilir. Eserin ilk baskısının “1. Basım” şeklinde belirtilmesine gerek yoktur. </w:t>
      </w:r>
    </w:p>
    <w:tbl>
      <w:tblPr>
        <w:tblStyle w:val="aff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D401598" w14:textId="77777777">
        <w:tc>
          <w:tcPr>
            <w:tcW w:w="6794" w:type="dxa"/>
          </w:tcPr>
          <w:p w14:paraId="017DAC1A" w14:textId="77777777" w:rsidR="00382CAE" w:rsidRDefault="00AC4DBB">
            <w:pPr>
              <w:spacing w:before="0"/>
              <w:ind w:left="227" w:hanging="227"/>
              <w:rPr>
                <w:b/>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EndNote ve Zotero gibi programlarda basım sayısı sadece rakam ile yazılır; Nokta ve basım ifadesi (. Basım) yazılmaz.</w:t>
            </w:r>
          </w:p>
        </w:tc>
      </w:tr>
    </w:tbl>
    <w:p w14:paraId="2E89523F" w14:textId="77777777" w:rsidR="00382CAE" w:rsidRDefault="00AC4DBB">
      <w:pPr>
        <w:pBdr>
          <w:top w:val="nil"/>
          <w:left w:val="nil"/>
          <w:bottom w:val="nil"/>
          <w:right w:val="nil"/>
          <w:between w:val="nil"/>
        </w:pBdr>
        <w:spacing w:before="0"/>
        <w:ind w:left="1985" w:hanging="1276"/>
        <w:rPr>
          <w:color w:val="000000"/>
          <w:sz w:val="18"/>
          <w:szCs w:val="18"/>
        </w:rPr>
      </w:pPr>
      <w:r>
        <w:rPr>
          <w:rFonts w:ascii="Gentium Plus" w:eastAsia="Gentium Plus" w:hAnsi="Gentium Plus" w:cs="Gentium Plus"/>
          <w:b/>
          <w:color w:val="1ABAC8"/>
          <w:sz w:val="18"/>
          <w:szCs w:val="18"/>
        </w:rPr>
        <w:t xml:space="preserve">Örnek:  </w:t>
      </w:r>
      <w:r>
        <w:rPr>
          <w:color w:val="000000"/>
          <w:sz w:val="18"/>
          <w:szCs w:val="18"/>
        </w:rPr>
        <w:t xml:space="preserve">Saffâr, Ebû İshâk İbrâhim ez-Zâhid. </w:t>
      </w:r>
      <w:r>
        <w:rPr>
          <w:i/>
          <w:color w:val="000000"/>
          <w:sz w:val="18"/>
          <w:szCs w:val="18"/>
        </w:rPr>
        <w:t>Telḫîṣü’l-edille li-ḳavâʿidi’t-tevḥîd</w:t>
      </w:r>
      <w:r>
        <w:rPr>
          <w:color w:val="000000"/>
          <w:sz w:val="18"/>
          <w:szCs w:val="18"/>
        </w:rPr>
        <w:t>. thk. Angelika Brodersen. 2 Cilt. Beyrut: el-Ma‘hedü’l-Almânî li’l-Ebhâsi’l-Şarkiyye, 2011.</w:t>
      </w:r>
    </w:p>
    <w:p w14:paraId="6524FAA6" w14:textId="77777777" w:rsidR="00382CAE" w:rsidRDefault="00AC4DBB">
      <w:pPr>
        <w:spacing w:before="0"/>
        <w:ind w:left="2125" w:hanging="709"/>
        <w:rPr>
          <w:color w:val="000000"/>
          <w:sz w:val="18"/>
          <w:szCs w:val="18"/>
        </w:rPr>
      </w:pPr>
      <w:r>
        <w:rPr>
          <w:color w:val="000000"/>
          <w:sz w:val="18"/>
          <w:szCs w:val="18"/>
        </w:rPr>
        <w:t xml:space="preserve">Buhârî, Ebû Abdillâh Muhammed b. İsmail. </w:t>
      </w:r>
      <w:r>
        <w:rPr>
          <w:i/>
          <w:color w:val="000000"/>
          <w:sz w:val="18"/>
          <w:szCs w:val="18"/>
        </w:rPr>
        <w:t>el-Câmiʿu’ṣ-ṣaḥîḥ.</w:t>
      </w:r>
      <w:r>
        <w:rPr>
          <w:color w:val="000000"/>
          <w:sz w:val="18"/>
          <w:szCs w:val="18"/>
        </w:rPr>
        <w:t xml:space="preserve"> nşr. Muhammed Züheyr b. Nasr. 8 Cilt. b.y.: Dâru Tavki’n-Necât, 2. Basım, 1422/2001.</w:t>
      </w:r>
    </w:p>
    <w:p w14:paraId="56B0A23F" w14:textId="77777777" w:rsidR="00382CAE" w:rsidRDefault="00AC4DBB">
      <w:pPr>
        <w:numPr>
          <w:ilvl w:val="0"/>
          <w:numId w:val="3"/>
        </w:numPr>
        <w:pBdr>
          <w:top w:val="nil"/>
          <w:left w:val="nil"/>
          <w:bottom w:val="nil"/>
          <w:right w:val="nil"/>
          <w:between w:val="nil"/>
        </w:pBdr>
        <w:rPr>
          <w:sz w:val="19"/>
          <w:szCs w:val="19"/>
        </w:rPr>
      </w:pPr>
      <w:r>
        <w:rPr>
          <w:color w:val="000000"/>
          <w:sz w:val="19"/>
          <w:szCs w:val="19"/>
        </w:rPr>
        <w:t>Kitap Bölümü, Basılı Bildiri ve Ansiklopedi Maddesi türündeki çalışmalar kaynakçada yazılırken sayfa aralığı en sonda değil basım bilgilerinden önce belirtilir. Yalnızca makale türü çalışmalarda sayfa aralığı en sonda yazılır.</w:t>
      </w:r>
    </w:p>
    <w:p w14:paraId="514D32F6" w14:textId="77777777" w:rsidR="00382CAE" w:rsidRDefault="00AC4DBB">
      <w:pPr>
        <w:pBdr>
          <w:top w:val="nil"/>
          <w:left w:val="nil"/>
          <w:bottom w:val="nil"/>
          <w:right w:val="nil"/>
          <w:between w:val="nil"/>
        </w:pBdr>
        <w:spacing w:before="0"/>
        <w:ind w:left="1985" w:hanging="1276"/>
        <w:rPr>
          <w:color w:val="000000"/>
          <w:sz w:val="18"/>
          <w:szCs w:val="18"/>
        </w:rPr>
      </w:pPr>
      <w:r>
        <w:rPr>
          <w:rFonts w:ascii="Gentium Plus" w:eastAsia="Gentium Plus" w:hAnsi="Gentium Plus" w:cs="Gentium Plus"/>
          <w:b/>
          <w:color w:val="1ABAC8"/>
          <w:sz w:val="18"/>
          <w:szCs w:val="18"/>
        </w:rPr>
        <w:t>Örnek:</w:t>
      </w:r>
      <w:r>
        <w:rPr>
          <w:color w:val="000000"/>
          <w:sz w:val="18"/>
          <w:szCs w:val="18"/>
        </w:rPr>
        <w:t xml:space="preserve">  Akün, Ömer Faruk. “Âlî Mustafa Efendi”. </w:t>
      </w:r>
      <w:r>
        <w:rPr>
          <w:i/>
          <w:color w:val="000000"/>
          <w:sz w:val="18"/>
          <w:szCs w:val="18"/>
        </w:rPr>
        <w:t>Türkiye Diyanet Vakfı İslâm Ansiklopedisi</w:t>
      </w:r>
      <w:r>
        <w:rPr>
          <w:color w:val="000000"/>
          <w:sz w:val="18"/>
          <w:szCs w:val="18"/>
        </w:rPr>
        <w:t>. 2/</w:t>
      </w:r>
      <w:r>
        <w:rPr>
          <w:color w:val="FF0000"/>
          <w:sz w:val="18"/>
          <w:szCs w:val="18"/>
        </w:rPr>
        <w:t>416-417</w:t>
      </w:r>
      <w:r>
        <w:rPr>
          <w:color w:val="000000"/>
          <w:sz w:val="18"/>
          <w:szCs w:val="18"/>
        </w:rPr>
        <w:t>. Ankara: TDV Yayınları, 1989.</w:t>
      </w:r>
    </w:p>
    <w:p w14:paraId="19A8ECAC" w14:textId="77777777" w:rsidR="00382CAE" w:rsidRDefault="00AC4DBB">
      <w:pPr>
        <w:pBdr>
          <w:top w:val="nil"/>
          <w:left w:val="nil"/>
          <w:bottom w:val="nil"/>
          <w:right w:val="nil"/>
          <w:between w:val="nil"/>
        </w:pBdr>
        <w:spacing w:before="0"/>
        <w:ind w:left="1983" w:hanging="566"/>
        <w:rPr>
          <w:color w:val="000000"/>
          <w:sz w:val="18"/>
          <w:szCs w:val="18"/>
        </w:rPr>
      </w:pPr>
      <w:r>
        <w:rPr>
          <w:color w:val="000000"/>
          <w:sz w:val="18"/>
          <w:szCs w:val="18"/>
        </w:rPr>
        <w:t xml:space="preserve">Türcan, Galip. “Kelâm’ın Meşrûiyeti Sorunu: Ehl-i Sünnet Kelâmı ve Olgusal Gerçeklik Arasındaki İlişki”. </w:t>
      </w:r>
      <w:r>
        <w:rPr>
          <w:i/>
          <w:color w:val="000000"/>
          <w:sz w:val="18"/>
          <w:szCs w:val="18"/>
        </w:rPr>
        <w:t>Marife</w:t>
      </w:r>
      <w:r>
        <w:rPr>
          <w:color w:val="000000"/>
          <w:sz w:val="18"/>
          <w:szCs w:val="18"/>
        </w:rPr>
        <w:t xml:space="preserve"> 5/3 (2005), </w:t>
      </w:r>
      <w:r>
        <w:rPr>
          <w:color w:val="FF0000"/>
          <w:sz w:val="18"/>
          <w:szCs w:val="18"/>
        </w:rPr>
        <w:t>175-193</w:t>
      </w:r>
      <w:r>
        <w:rPr>
          <w:color w:val="000000"/>
          <w:sz w:val="18"/>
          <w:szCs w:val="18"/>
        </w:rPr>
        <w:t xml:space="preserve">. </w:t>
      </w:r>
    </w:p>
    <w:tbl>
      <w:tblPr>
        <w:tblStyle w:val="afff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351140ED" w14:textId="77777777">
        <w:tc>
          <w:tcPr>
            <w:tcW w:w="6794" w:type="dxa"/>
          </w:tcPr>
          <w:p w14:paraId="008C4C25" w14:textId="77777777" w:rsidR="00382CAE" w:rsidRDefault="00AC4DBB">
            <w:pPr>
              <w:spacing w:before="0"/>
              <w:ind w:left="227" w:hanging="227"/>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EndNote’da “Tahkik Eden”, “Neşreden”, “Sadeleştiren” ve “Hazırlayan”, aynı isimde olan veri alanına,  Zotero’da ise “Dizi Editörü/Series Editor” veya “İlave/Ekstra” alanına girilir.</w:t>
            </w:r>
          </w:p>
          <w:p w14:paraId="2151C9C3" w14:textId="77777777" w:rsidR="00382CAE" w:rsidRDefault="00AC4DBB">
            <w:pPr>
              <w:spacing w:before="0"/>
              <w:ind w:left="227" w:hanging="227"/>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EndNote ve Zotero gibi programlarda cilt ve baskı sayısı kaydedilirken “Cilt” ile “x. Basım” sözcükleri yazılmaz. Bunlar şablonda yer almaktadır.</w:t>
            </w:r>
          </w:p>
          <w:p w14:paraId="59B5F8A9" w14:textId="77777777" w:rsidR="00382CAE" w:rsidRDefault="00AC4DBB">
            <w:pPr>
              <w:spacing w:before="0"/>
              <w:ind w:left="227" w:hanging="227"/>
              <w:rPr>
                <w:b/>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Makale DOI numarası EndNote kütüphanesine https://doi.org/ uzantısı olmadan 10.18505/cuifd.12582 şeklinde kaydedilir, “https://doi.org/” ön eki şablonda yer almaktadır.</w:t>
            </w:r>
          </w:p>
        </w:tc>
      </w:tr>
    </w:tbl>
    <w:p w14:paraId="71F497DD" w14:textId="77777777" w:rsidR="00382CAE" w:rsidRDefault="00AC4DBB">
      <w:pPr>
        <w:numPr>
          <w:ilvl w:val="0"/>
          <w:numId w:val="3"/>
        </w:numPr>
        <w:pBdr>
          <w:top w:val="nil"/>
          <w:left w:val="nil"/>
          <w:bottom w:val="nil"/>
          <w:right w:val="nil"/>
          <w:between w:val="nil"/>
        </w:pBdr>
      </w:pPr>
      <w:r>
        <w:rPr>
          <w:color w:val="000000"/>
        </w:rPr>
        <w:t>Klasik kaynakların basım tarihi, Hicrî/Milâdî olarak “534/1139” şeklinde yazılır.</w:t>
      </w:r>
    </w:p>
    <w:p w14:paraId="4F72FC56" w14:textId="77777777" w:rsidR="00382CAE" w:rsidRDefault="00AC4DBB">
      <w:pPr>
        <w:pBdr>
          <w:top w:val="nil"/>
          <w:left w:val="nil"/>
          <w:bottom w:val="nil"/>
          <w:right w:val="nil"/>
          <w:between w:val="nil"/>
        </w:pBdr>
        <w:spacing w:before="0"/>
        <w:ind w:left="709" w:hanging="360"/>
        <w:rPr>
          <w:b/>
          <w:color w:val="000000"/>
          <w:sz w:val="18"/>
          <w:szCs w:val="18"/>
        </w:rPr>
      </w:pPr>
      <w:r>
        <w:rPr>
          <w:rFonts w:ascii="Gentium Plus" w:eastAsia="Gentium Plus" w:hAnsi="Gentium Plus" w:cs="Gentium Plus"/>
          <w:b/>
          <w:color w:val="1ABAC8"/>
          <w:sz w:val="18"/>
          <w:szCs w:val="18"/>
        </w:rPr>
        <w:t>Örnek</w:t>
      </w:r>
      <w:r>
        <w:rPr>
          <w:color w:val="1ABAC8"/>
          <w:sz w:val="18"/>
          <w:szCs w:val="18"/>
        </w:rPr>
        <w:t>:</w:t>
      </w:r>
      <w:r>
        <w:rPr>
          <w:color w:val="000000"/>
          <w:sz w:val="18"/>
          <w:szCs w:val="18"/>
        </w:rPr>
        <w:t xml:space="preserve"> … (Bezzâzî, 1310/1892, 243).</w:t>
      </w:r>
      <w:r>
        <w:rPr>
          <w:b/>
          <w:color w:val="000000"/>
          <w:sz w:val="18"/>
          <w:szCs w:val="18"/>
        </w:rPr>
        <w:t xml:space="preserve"> </w:t>
      </w:r>
    </w:p>
    <w:tbl>
      <w:tblPr>
        <w:tblStyle w:val="aff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D0550BD" w14:textId="77777777">
        <w:tc>
          <w:tcPr>
            <w:tcW w:w="6794" w:type="dxa"/>
          </w:tcPr>
          <w:p w14:paraId="09473D3F" w14:textId="77777777" w:rsidR="00382CAE" w:rsidRDefault="00AC4DBB">
            <w:pPr>
              <w:spacing w:before="0"/>
              <w:ind w:left="227" w:hanging="227"/>
              <w:rPr>
                <w:b/>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Eser baskı bilgilerinin Hicrî/Milâdî olarak kullanıldığı yayınlarda EndNote’ta tarih bilgisi 1310/1892 şeklinde Yıl (Year) alanına yazılır.</w:t>
            </w:r>
          </w:p>
        </w:tc>
      </w:tr>
    </w:tbl>
    <w:p w14:paraId="1FF714A4" w14:textId="77777777" w:rsidR="00382CAE" w:rsidRDefault="00AC4DBB">
      <w:pPr>
        <w:numPr>
          <w:ilvl w:val="0"/>
          <w:numId w:val="3"/>
        </w:numPr>
        <w:pBdr>
          <w:top w:val="nil"/>
          <w:left w:val="nil"/>
          <w:bottom w:val="nil"/>
          <w:right w:val="nil"/>
          <w:between w:val="nil"/>
        </w:pBdr>
        <w:rPr>
          <w:sz w:val="19"/>
          <w:szCs w:val="19"/>
        </w:rPr>
      </w:pPr>
      <w:r>
        <w:rPr>
          <w:color w:val="000000"/>
          <w:sz w:val="19"/>
          <w:szCs w:val="19"/>
        </w:rPr>
        <w:t>Tarihi bilinmeyen bir eser için “ts.” kısaltması kullanılır.</w:t>
      </w:r>
    </w:p>
    <w:p w14:paraId="64DF90F9" w14:textId="77777777" w:rsidR="00382CAE" w:rsidRDefault="00AC4DBB">
      <w:pPr>
        <w:pBdr>
          <w:top w:val="nil"/>
          <w:left w:val="nil"/>
          <w:bottom w:val="nil"/>
          <w:right w:val="nil"/>
          <w:between w:val="nil"/>
        </w:pBdr>
        <w:spacing w:before="0"/>
        <w:ind w:left="720" w:hanging="360"/>
        <w:rPr>
          <w:color w:val="000000"/>
          <w:sz w:val="18"/>
          <w:szCs w:val="18"/>
        </w:rPr>
      </w:pPr>
      <w:r>
        <w:rPr>
          <w:rFonts w:ascii="Gentium Plus" w:eastAsia="Gentium Plus" w:hAnsi="Gentium Plus" w:cs="Gentium Plus"/>
          <w:b/>
          <w:color w:val="1ABAC8"/>
          <w:sz w:val="18"/>
          <w:szCs w:val="18"/>
        </w:rPr>
        <w:t>Örnek</w:t>
      </w:r>
      <w:r>
        <w:rPr>
          <w:color w:val="1ABAC8"/>
          <w:sz w:val="18"/>
          <w:szCs w:val="18"/>
        </w:rPr>
        <w:t>:</w:t>
      </w:r>
      <w:r>
        <w:rPr>
          <w:color w:val="000000"/>
          <w:sz w:val="18"/>
          <w:szCs w:val="18"/>
        </w:rPr>
        <w:t xml:space="preserve"> … (Topaloğlu, ts., 2/143).</w:t>
      </w:r>
    </w:p>
    <w:p w14:paraId="6FC97F8A" w14:textId="77777777" w:rsidR="00382CAE" w:rsidRDefault="00AC4DBB">
      <w:pPr>
        <w:numPr>
          <w:ilvl w:val="0"/>
          <w:numId w:val="3"/>
        </w:numPr>
        <w:pBdr>
          <w:top w:val="nil"/>
          <w:left w:val="nil"/>
          <w:bottom w:val="nil"/>
          <w:right w:val="nil"/>
          <w:between w:val="nil"/>
        </w:pBdr>
        <w:spacing w:before="0"/>
        <w:rPr>
          <w:sz w:val="19"/>
          <w:szCs w:val="19"/>
        </w:rPr>
      </w:pPr>
      <w:r>
        <w:rPr>
          <w:color w:val="000000"/>
          <w:sz w:val="19"/>
          <w:szCs w:val="19"/>
        </w:rPr>
        <w:t>Sayfa aralıkları 135-139 şeklinde tam olarak yazılır.</w:t>
      </w:r>
    </w:p>
    <w:p w14:paraId="202EBE3B" w14:textId="77777777" w:rsidR="00382CAE" w:rsidRDefault="00AC4DBB">
      <w:pPr>
        <w:pBdr>
          <w:top w:val="nil"/>
          <w:left w:val="nil"/>
          <w:bottom w:val="nil"/>
          <w:right w:val="nil"/>
          <w:between w:val="nil"/>
        </w:pBdr>
        <w:spacing w:before="0"/>
        <w:ind w:left="708" w:hanging="360"/>
        <w:rPr>
          <w:color w:val="000000"/>
          <w:sz w:val="18"/>
          <w:szCs w:val="18"/>
        </w:rPr>
      </w:pPr>
      <w:r>
        <w:rPr>
          <w:rFonts w:ascii="Gentium Plus" w:eastAsia="Gentium Plus" w:hAnsi="Gentium Plus" w:cs="Gentium Plus"/>
          <w:b/>
          <w:color w:val="1ABAC8"/>
          <w:sz w:val="18"/>
          <w:szCs w:val="18"/>
        </w:rPr>
        <w:t>Örnek</w:t>
      </w:r>
      <w:r>
        <w:rPr>
          <w:color w:val="1ABAC8"/>
          <w:sz w:val="18"/>
          <w:szCs w:val="18"/>
        </w:rPr>
        <w:t>:</w:t>
      </w:r>
      <w:r>
        <w:rPr>
          <w:color w:val="000000"/>
          <w:sz w:val="18"/>
          <w:szCs w:val="18"/>
        </w:rPr>
        <w:t xml:space="preserve"> … (Gazzâlî, 1976, 135-136). </w:t>
      </w:r>
    </w:p>
    <w:p w14:paraId="3C44A2E5" w14:textId="77777777" w:rsidR="00382CAE" w:rsidRDefault="00AC4DBB">
      <w:pPr>
        <w:numPr>
          <w:ilvl w:val="0"/>
          <w:numId w:val="3"/>
        </w:numPr>
        <w:pBdr>
          <w:top w:val="nil"/>
          <w:left w:val="nil"/>
          <w:bottom w:val="nil"/>
          <w:right w:val="nil"/>
          <w:between w:val="nil"/>
        </w:pBdr>
        <w:spacing w:before="0"/>
        <w:rPr>
          <w:sz w:val="19"/>
          <w:szCs w:val="19"/>
        </w:rPr>
      </w:pPr>
      <w:r>
        <w:rPr>
          <w:color w:val="000000"/>
          <w:sz w:val="19"/>
          <w:szCs w:val="19"/>
        </w:rPr>
        <w:t xml:space="preserve">Kaynakça, </w:t>
      </w:r>
      <w:r>
        <w:rPr>
          <w:i/>
          <w:color w:val="000000"/>
          <w:sz w:val="19"/>
          <w:szCs w:val="19"/>
        </w:rPr>
        <w:t>İSNAD Dipnotlu Sistem</w:t>
      </w:r>
      <w:r>
        <w:rPr>
          <w:color w:val="000000"/>
          <w:sz w:val="19"/>
          <w:szCs w:val="19"/>
        </w:rPr>
        <w:t xml:space="preserve"> ile aynı şekilde oluşturulur.</w:t>
      </w:r>
    </w:p>
    <w:p w14:paraId="3029ED48" w14:textId="77777777" w:rsidR="00382CAE" w:rsidRDefault="00AC4DBB">
      <w:pPr>
        <w:pStyle w:val="Balk2"/>
        <w:numPr>
          <w:ilvl w:val="0"/>
          <w:numId w:val="1"/>
        </w:numPr>
      </w:pPr>
      <w:bookmarkStart w:id="258" w:name="_2bxgwvm" w:colFirst="0" w:colLast="0"/>
      <w:bookmarkEnd w:id="258"/>
      <w:r>
        <w:lastRenderedPageBreak/>
        <w:t>Kitap</w:t>
      </w:r>
    </w:p>
    <w:p w14:paraId="53809E93" w14:textId="77777777" w:rsidR="00382CAE" w:rsidRDefault="00AC4DBB">
      <w:pPr>
        <w:pStyle w:val="Balk3"/>
        <w:numPr>
          <w:ilvl w:val="1"/>
          <w:numId w:val="1"/>
        </w:numPr>
      </w:pPr>
      <w:bookmarkStart w:id="259" w:name="_r2r73f" w:colFirst="0" w:colLast="0"/>
      <w:bookmarkEnd w:id="259"/>
      <w:r>
        <w:t>Kitap-Yazarsız ve Anonim</w:t>
      </w:r>
    </w:p>
    <w:tbl>
      <w:tblPr>
        <w:tblStyle w:val="aff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0A7DF24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85048D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0B06447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Kitap Kısa Adı</w:t>
            </w:r>
            <w:r>
              <w:rPr>
                <w:sz w:val="19"/>
                <w:szCs w:val="19"/>
              </w:rPr>
              <w:t>, Basım Yılı).</w:t>
            </w:r>
          </w:p>
        </w:tc>
      </w:tr>
      <w:tr w:rsidR="00382CAE" w14:paraId="3976208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CC3A41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87A151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İş Kanunları</w:t>
            </w:r>
            <w:r>
              <w:rPr>
                <w:sz w:val="19"/>
                <w:szCs w:val="19"/>
              </w:rPr>
              <w:t>, 1998).</w:t>
            </w:r>
          </w:p>
          <w:p w14:paraId="1E86EE7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Resāʾilü İḫvāni’ṣ-Ṣafā, </w:t>
            </w:r>
            <w:r>
              <w:rPr>
                <w:sz w:val="19"/>
                <w:szCs w:val="19"/>
              </w:rPr>
              <w:t>1376-1377/1957).</w:t>
            </w:r>
          </w:p>
        </w:tc>
      </w:tr>
      <w:tr w:rsidR="00382CAE" w14:paraId="24CFB3E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3CB56E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2AD0BC2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Kitap Kısa Adı</w:t>
            </w:r>
            <w:r>
              <w:rPr>
                <w:sz w:val="19"/>
                <w:szCs w:val="19"/>
              </w:rPr>
              <w:t>, Basım Yılı).</w:t>
            </w:r>
          </w:p>
        </w:tc>
      </w:tr>
      <w:tr w:rsidR="00382CAE" w14:paraId="443F204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F36AA6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F33C4F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İş Kanunları</w:t>
            </w:r>
            <w:r>
              <w:rPr>
                <w:sz w:val="19"/>
                <w:szCs w:val="19"/>
              </w:rPr>
              <w:t>, 1998).</w:t>
            </w:r>
          </w:p>
          <w:p w14:paraId="00186DF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Resāʾilü İḫvāni’ṣ-Ṣafā, </w:t>
            </w:r>
            <w:r>
              <w:rPr>
                <w:sz w:val="19"/>
                <w:szCs w:val="19"/>
              </w:rPr>
              <w:t>1376-1377/1957).</w:t>
            </w:r>
          </w:p>
        </w:tc>
      </w:tr>
      <w:tr w:rsidR="00382CAE" w14:paraId="7D04DB5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4C525B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5A43FB1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Kitap Adı</w:t>
            </w:r>
            <w:r>
              <w:rPr>
                <w:sz w:val="19"/>
                <w:szCs w:val="19"/>
              </w:rPr>
              <w:t>, Basım Tarihi, Cilt/Sayfa Numarası).</w:t>
            </w:r>
          </w:p>
        </w:tc>
      </w:tr>
      <w:tr w:rsidR="00382CAE" w14:paraId="542BC8D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E5EF8E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C7FE2E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İş Kanunları</w:t>
            </w:r>
            <w:r>
              <w:rPr>
                <w:sz w:val="19"/>
                <w:szCs w:val="19"/>
              </w:rPr>
              <w:t>, 1998, 34).</w:t>
            </w:r>
          </w:p>
          <w:p w14:paraId="3131879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Resāʾilü İḫvāni’ṣ-Ṣafā, </w:t>
            </w:r>
            <w:r>
              <w:rPr>
                <w:sz w:val="19"/>
                <w:szCs w:val="19"/>
              </w:rPr>
              <w:t>1376-1377/1957, 4/11).</w:t>
            </w:r>
          </w:p>
        </w:tc>
      </w:tr>
      <w:tr w:rsidR="00382CAE" w14:paraId="10489DC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EC45B7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3DF58DA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Kitap Adı. </w:t>
            </w:r>
            <w:r>
              <w:rPr>
                <w:sz w:val="19"/>
                <w:szCs w:val="19"/>
              </w:rPr>
              <w:t>ed. Editör/Neşreden, çev. Çeviren. x Cilt. Basım Yeri: Yayıncı, x. Basım, Basım Yılı.</w:t>
            </w:r>
          </w:p>
        </w:tc>
      </w:tr>
      <w:tr w:rsidR="00382CAE" w14:paraId="41A14E1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CD8DDA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6BB9EF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İş Kanunları ve İlgili Mevzuatı</w:t>
            </w:r>
            <w:r>
              <w:rPr>
                <w:sz w:val="19"/>
                <w:szCs w:val="19"/>
              </w:rPr>
              <w:t>. Ankara: Adalet Yayınevi, 2014.</w:t>
            </w:r>
          </w:p>
          <w:p w14:paraId="56CE410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Resāʾilü İḫvāni’ṣ-Ṣafā ve ḫullāni’l-vefāʾ. </w:t>
            </w:r>
            <w:r>
              <w:rPr>
                <w:sz w:val="19"/>
                <w:szCs w:val="19"/>
              </w:rPr>
              <w:t>nşr. Butrus el-Bustânî. 4 Cilt. Beyrut: y.y., 1376-1377/1957.</w:t>
            </w:r>
          </w:p>
        </w:tc>
      </w:tr>
    </w:tbl>
    <w:p w14:paraId="643E5439" w14:textId="77777777" w:rsidR="00382CAE" w:rsidRDefault="00382CAE">
      <w:pPr>
        <w:pBdr>
          <w:top w:val="nil"/>
          <w:left w:val="nil"/>
          <w:bottom w:val="nil"/>
          <w:right w:val="nil"/>
          <w:between w:val="nil"/>
        </w:pBdr>
        <w:spacing w:before="0"/>
        <w:ind w:left="502" w:hanging="360"/>
        <w:rPr>
          <w:b/>
          <w:color w:val="000000"/>
          <w:sz w:val="18"/>
          <w:szCs w:val="18"/>
        </w:rPr>
      </w:pPr>
    </w:p>
    <w:p w14:paraId="4631F68F" w14:textId="77777777" w:rsidR="00382CAE" w:rsidRDefault="00AC4DBB">
      <w:pPr>
        <w:pStyle w:val="Balk3"/>
        <w:numPr>
          <w:ilvl w:val="1"/>
          <w:numId w:val="1"/>
        </w:numPr>
      </w:pPr>
      <w:bookmarkStart w:id="260" w:name="_3b2epr8" w:colFirst="0" w:colLast="0"/>
      <w:bookmarkEnd w:id="260"/>
      <w:r>
        <w:t>Kitap-Tek Yazarlı</w:t>
      </w:r>
    </w:p>
    <w:tbl>
      <w:tblPr>
        <w:tblStyle w:val="aff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56F6BC4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5CC9C5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1596D85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w:t>
            </w:r>
          </w:p>
        </w:tc>
      </w:tr>
      <w:tr w:rsidR="00382CAE" w14:paraId="093EC58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2A0CEF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E31EE1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(İnan, 2018).</w:t>
            </w:r>
          </w:p>
          <w:p w14:paraId="5C88DAC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(Sezgin, 1967-2015).</w:t>
            </w:r>
          </w:p>
        </w:tc>
      </w:tr>
      <w:tr w:rsidR="00382CAE" w14:paraId="507A946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82C00A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5B225DF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w:t>
            </w:r>
          </w:p>
        </w:tc>
      </w:tr>
      <w:tr w:rsidR="00382CAE" w14:paraId="23A5C6B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99C39E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966A19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(İnan, 2018).</w:t>
            </w:r>
          </w:p>
          <w:p w14:paraId="0151368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(Sezgin, 1967-2015).</w:t>
            </w:r>
          </w:p>
        </w:tc>
      </w:tr>
      <w:tr w:rsidR="00382CAE" w14:paraId="70288BE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9C6178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2F8082D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Cilt/Sayfa Numarası).</w:t>
            </w:r>
          </w:p>
        </w:tc>
      </w:tr>
      <w:tr w:rsidR="00382CAE" w14:paraId="5F69EBA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E8BB63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0D9E19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(İnan, 2018, 34).</w:t>
            </w:r>
          </w:p>
          <w:p w14:paraId="31B09C5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(Sezgin, 1967-2015, 17/19-23).</w:t>
            </w:r>
          </w:p>
        </w:tc>
      </w:tr>
      <w:tr w:rsidR="00382CAE" w14:paraId="5CA43DA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D8234C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0730226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x Cilt. Basım Yeri: Yayıncı, x. Basım, Basım Yılı.</w:t>
            </w:r>
          </w:p>
        </w:tc>
      </w:tr>
      <w:tr w:rsidR="00382CAE" w14:paraId="1DB85D3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3DE1C0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AE591F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İnan, Afet. </w:t>
            </w:r>
            <w:r>
              <w:rPr>
                <w:i/>
                <w:sz w:val="19"/>
                <w:szCs w:val="19"/>
              </w:rPr>
              <w:t>Piri Reis’in Hayatı ve Eserleri</w:t>
            </w:r>
            <w:r>
              <w:rPr>
                <w:sz w:val="19"/>
                <w:szCs w:val="19"/>
              </w:rPr>
              <w:t>. Ankara: Türk Tarih Kurumu, 2018.</w:t>
            </w:r>
          </w:p>
          <w:p w14:paraId="741D28E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Sezgin, Fuat. </w:t>
            </w:r>
            <w:r>
              <w:rPr>
                <w:i/>
                <w:sz w:val="19"/>
                <w:szCs w:val="19"/>
              </w:rPr>
              <w:t>Geschichte des arabischen Schrifttums</w:t>
            </w:r>
            <w:r>
              <w:rPr>
                <w:sz w:val="19"/>
                <w:szCs w:val="19"/>
              </w:rPr>
              <w:t>. 17 Cilt. Leiden: Brill, 1967-2015.</w:t>
            </w:r>
          </w:p>
        </w:tc>
      </w:tr>
    </w:tbl>
    <w:p w14:paraId="44DD2C0C" w14:textId="77777777" w:rsidR="00382CAE" w:rsidRDefault="00382CAE">
      <w:pPr>
        <w:ind w:firstLine="0"/>
        <w:rPr>
          <w:sz w:val="18"/>
          <w:szCs w:val="18"/>
        </w:rPr>
      </w:pPr>
    </w:p>
    <w:p w14:paraId="73EFA81D" w14:textId="77777777" w:rsidR="00382CAE" w:rsidRDefault="00382CAE">
      <w:pPr>
        <w:ind w:firstLine="0"/>
        <w:rPr>
          <w:sz w:val="18"/>
          <w:szCs w:val="18"/>
        </w:rPr>
      </w:pPr>
    </w:p>
    <w:p w14:paraId="4C1165FB" w14:textId="77777777" w:rsidR="00382CAE" w:rsidRDefault="00382CAE">
      <w:pPr>
        <w:ind w:firstLine="0"/>
        <w:rPr>
          <w:sz w:val="18"/>
          <w:szCs w:val="18"/>
        </w:rPr>
      </w:pPr>
    </w:p>
    <w:tbl>
      <w:tblPr>
        <w:tblStyle w:val="afff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67C3960E" w14:textId="77777777">
        <w:tc>
          <w:tcPr>
            <w:tcW w:w="6794" w:type="dxa"/>
          </w:tcPr>
          <w:p w14:paraId="52823B5A"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yazar adı ve soyadı kaydedilirken Soyad, Ad şeklinde kaydedilir. Arap müelliflerin isimleri kaydedilirken Yazar Adı alanına “Künyesi Adı Nisbesi Lakabı”, Soyadı alanına ise “Meşhur Adı” yazılır.</w:t>
            </w:r>
          </w:p>
          <w:p w14:paraId="692BDE7C"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Arap müelliflerin nisbe veya lakabında yer alan elif lâm takısı (el-, er- vb.), kaynakçada ad alanının en sonuna yazılır. ör. Gazzâlî, Ebû Hâmid Muhammed el-. Böylece “el-” takısı EndNote ve Zotero programlar kullanıldığında ilk dipnotta “Ebû Hâmid Muhammed el-Gazzâlî” şeklinde yer alırken, kaynakçada soyad alanına yazılan meşhur addan önce görünmez. Çalışma tamamlandığında kaynakça kısmındaki “el” takıları manuel olarak silinir.</w:t>
            </w:r>
          </w:p>
          <w:p w14:paraId="53031F60" w14:textId="77777777" w:rsidR="00382CAE" w:rsidRDefault="00AC4DBB">
            <w:pPr>
              <w:spacing w:before="0"/>
              <w:ind w:left="454" w:hanging="227"/>
              <w:rPr>
                <w:sz w:val="17"/>
                <w:szCs w:val="17"/>
              </w:rPr>
            </w:pPr>
            <w:r>
              <w:rPr>
                <w:b/>
                <w:color w:val="1ABAC8"/>
                <w:sz w:val="17"/>
                <w:szCs w:val="17"/>
              </w:rPr>
              <w:t xml:space="preserve">Örnek: </w:t>
            </w:r>
            <w:r>
              <w:rPr>
                <w:sz w:val="17"/>
                <w:szCs w:val="17"/>
              </w:rPr>
              <w:t>Topaloğlu, Bekir</w:t>
            </w:r>
          </w:p>
          <w:p w14:paraId="39D78808" w14:textId="77777777" w:rsidR="00382CAE" w:rsidRDefault="00AC4DBB">
            <w:pPr>
              <w:spacing w:before="0"/>
              <w:ind w:left="454" w:hanging="227"/>
              <w:rPr>
                <w:sz w:val="17"/>
                <w:szCs w:val="17"/>
              </w:rPr>
            </w:pPr>
            <w:r>
              <w:rPr>
                <w:sz w:val="17"/>
                <w:szCs w:val="17"/>
              </w:rPr>
              <w:tab/>
            </w:r>
            <w:r>
              <w:rPr>
                <w:sz w:val="17"/>
                <w:szCs w:val="17"/>
              </w:rPr>
              <w:tab/>
              <w:t xml:space="preserve"> Buhârî, Ebû Abdillâh Muhammed b. İsmail el-</w:t>
            </w:r>
          </w:p>
          <w:p w14:paraId="1C8A72CD" w14:textId="77777777" w:rsidR="00382CAE" w:rsidRDefault="00AC4DBB">
            <w:pPr>
              <w:spacing w:before="0"/>
              <w:ind w:left="454" w:hanging="227"/>
              <w:rPr>
                <w:sz w:val="17"/>
                <w:szCs w:val="17"/>
              </w:rPr>
            </w:pPr>
            <w:r>
              <w:rPr>
                <w:sz w:val="17"/>
                <w:szCs w:val="17"/>
              </w:rPr>
              <w:tab/>
            </w:r>
            <w:r>
              <w:rPr>
                <w:sz w:val="17"/>
                <w:szCs w:val="17"/>
              </w:rPr>
              <w:tab/>
              <w:t xml:space="preserve"> Gazzâlî, Ebû Hâmid Muhammed el-</w:t>
            </w:r>
          </w:p>
          <w:p w14:paraId="0662D86D" w14:textId="77777777" w:rsidR="00382CAE" w:rsidRDefault="00AC4DBB">
            <w:pPr>
              <w:spacing w:before="0"/>
              <w:ind w:left="454" w:hanging="227"/>
              <w:rPr>
                <w:sz w:val="17"/>
                <w:szCs w:val="17"/>
              </w:rPr>
            </w:pPr>
            <w:r>
              <w:rPr>
                <w:sz w:val="17"/>
                <w:szCs w:val="17"/>
              </w:rPr>
              <w:tab/>
            </w:r>
            <w:r>
              <w:rPr>
                <w:sz w:val="17"/>
                <w:szCs w:val="17"/>
              </w:rPr>
              <w:tab/>
              <w:t xml:space="preserve"> Kādîhan, Fahreddîn Hasan b. Mansûr el-Özkendî</w:t>
            </w:r>
          </w:p>
          <w:p w14:paraId="191578AF"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 Nokta ve basım ifadesi (x. Basım) yazılmaz.</w:t>
            </w:r>
          </w:p>
        </w:tc>
      </w:tr>
    </w:tbl>
    <w:p w14:paraId="55609809" w14:textId="77777777" w:rsidR="00382CAE" w:rsidRDefault="00AC4DBB">
      <w:pPr>
        <w:pStyle w:val="Balk3"/>
        <w:numPr>
          <w:ilvl w:val="1"/>
          <w:numId w:val="1"/>
        </w:numPr>
      </w:pPr>
      <w:bookmarkStart w:id="261" w:name="_1q7ozz1" w:colFirst="0" w:colLast="0"/>
      <w:bookmarkEnd w:id="261"/>
      <w:r>
        <w:t>Kitap-İki Yazarlı</w:t>
      </w:r>
    </w:p>
    <w:tbl>
      <w:tblPr>
        <w:tblStyle w:val="aff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23B222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5B5824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4F531AE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 Yazar Soyadı, Basım Yılı).</w:t>
            </w:r>
          </w:p>
        </w:tc>
      </w:tr>
      <w:tr w:rsidR="00382CAE" w14:paraId="1DCCE4F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199E1A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773637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(Barkan - Ayverdi, 1973).</w:t>
            </w:r>
          </w:p>
          <w:p w14:paraId="60BBC04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(Arı - Parmaksızoğlu, 2018).</w:t>
            </w:r>
          </w:p>
        </w:tc>
      </w:tr>
      <w:tr w:rsidR="00382CAE" w14:paraId="247E948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87800B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EC130E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 Yazar Soyadı, Basım Yılı).</w:t>
            </w:r>
          </w:p>
        </w:tc>
      </w:tr>
      <w:tr w:rsidR="00382CAE" w14:paraId="5171932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71564E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ACD960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(Barkan - Ayverdi, 1973).</w:t>
            </w:r>
          </w:p>
          <w:p w14:paraId="3C02C5F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(Arı - Parmaksızoğlu, 2018).</w:t>
            </w:r>
          </w:p>
        </w:tc>
      </w:tr>
      <w:tr w:rsidR="00382CAE" w14:paraId="4F95576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D26699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15AE022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 Yazar Soyadı, Basım Tarihi, Sayfa Numarası).</w:t>
            </w:r>
          </w:p>
        </w:tc>
      </w:tr>
      <w:tr w:rsidR="00382CAE" w14:paraId="4A3EEFD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F46DDF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CBE148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(Barkan - Ayverdi, 1973, 45).</w:t>
            </w:r>
          </w:p>
          <w:p w14:paraId="3325BFE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(Arı - Parmaksızoğlu, 2018, 56-57).</w:t>
            </w:r>
          </w:p>
        </w:tc>
      </w:tr>
      <w:tr w:rsidR="00382CAE" w14:paraId="2EAFE5D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B848B9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6EBC9F7"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 Yazar Soyadı, Adı. </w:t>
            </w:r>
            <w:r>
              <w:rPr>
                <w:i/>
                <w:sz w:val="19"/>
                <w:szCs w:val="19"/>
              </w:rPr>
              <w:t>Kitap Adı</w:t>
            </w:r>
            <w:r>
              <w:rPr>
                <w:sz w:val="19"/>
                <w:szCs w:val="19"/>
              </w:rPr>
              <w:t>. x Cilt. Basım Yeri: Yayıncı, x. Basım, Basım Yılı.</w:t>
            </w:r>
          </w:p>
        </w:tc>
      </w:tr>
      <w:tr w:rsidR="00382CAE" w14:paraId="70FA0A2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D12470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13B6EB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Barkan, Ömer Lütfi - Ayverdi, Ekrem Hakkı. </w:t>
            </w:r>
            <w:r>
              <w:rPr>
                <w:i/>
                <w:sz w:val="19"/>
                <w:szCs w:val="19"/>
              </w:rPr>
              <w:t>İstanbul Vakıfları Tahrir Defteri 953 Tarihli</w:t>
            </w:r>
            <w:r>
              <w:rPr>
                <w:sz w:val="19"/>
                <w:szCs w:val="19"/>
              </w:rPr>
              <w:t>.  İstanbul: İstanbul Fetih Cemiyeti, 1973.</w:t>
            </w:r>
          </w:p>
          <w:p w14:paraId="5012815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İnan, Arı - Parmaksızoğlu, İsmet. </w:t>
            </w:r>
            <w:r>
              <w:rPr>
                <w:i/>
                <w:sz w:val="19"/>
                <w:szCs w:val="19"/>
              </w:rPr>
              <w:t xml:space="preserve">Düşünceleriyle Atatürk. </w:t>
            </w:r>
            <w:r>
              <w:rPr>
                <w:sz w:val="19"/>
                <w:szCs w:val="19"/>
              </w:rPr>
              <w:t>Ankara: Türk Tarih Kurumu Yayınları, 2018.</w:t>
            </w:r>
          </w:p>
        </w:tc>
      </w:tr>
    </w:tbl>
    <w:p w14:paraId="43636E0D" w14:textId="77777777" w:rsidR="00382CAE" w:rsidRDefault="00AC4DBB">
      <w:pPr>
        <w:numPr>
          <w:ilvl w:val="0"/>
          <w:numId w:val="3"/>
        </w:numPr>
        <w:pBdr>
          <w:top w:val="nil"/>
          <w:left w:val="nil"/>
          <w:bottom w:val="nil"/>
          <w:right w:val="nil"/>
          <w:between w:val="nil"/>
        </w:pBdr>
      </w:pPr>
      <w:r>
        <w:rPr>
          <w:color w:val="000000"/>
        </w:rPr>
        <w:t>Yazar isimlerinin arasında, öncesi ve sonrasında boşluk bırakılarak “tire/kısa çizgi işareti (-)” kullanılır.</w:t>
      </w:r>
    </w:p>
    <w:p w14:paraId="5881CF73" w14:textId="77777777" w:rsidR="00382CAE" w:rsidRDefault="00AC4DBB">
      <w:pPr>
        <w:pStyle w:val="Balk3"/>
        <w:numPr>
          <w:ilvl w:val="1"/>
          <w:numId w:val="1"/>
        </w:numPr>
      </w:pPr>
      <w:bookmarkStart w:id="262" w:name="_4a7cimu" w:colFirst="0" w:colLast="0"/>
      <w:bookmarkEnd w:id="262"/>
      <w:r>
        <w:lastRenderedPageBreak/>
        <w:t>Kitap-Çok Yazarlı</w:t>
      </w:r>
    </w:p>
    <w:tbl>
      <w:tblPr>
        <w:tblStyle w:val="aff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4AC6B4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70049B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3119C52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(İlk Yazarın Soyadı vd., Basım Yılı).</w:t>
            </w:r>
          </w:p>
        </w:tc>
      </w:tr>
      <w:tr w:rsidR="00382CAE" w14:paraId="6E27C1F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59CC9B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AF3C83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(Eisen vd., 1998).</w:t>
            </w:r>
          </w:p>
          <w:p w14:paraId="455522E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(Topaloğlu vd., 1998).</w:t>
            </w:r>
          </w:p>
        </w:tc>
      </w:tr>
      <w:tr w:rsidR="00382CAE" w14:paraId="218D74D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64A063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60DD36D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(İlk Yazarın Soyadı vd., Basım Yılı).</w:t>
            </w:r>
          </w:p>
        </w:tc>
      </w:tr>
      <w:tr w:rsidR="00382CAE" w14:paraId="40538B2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AC7AEA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983002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(Eisen vd., 1998).</w:t>
            </w:r>
          </w:p>
          <w:p w14:paraId="61A98B5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(Topaloğlu vd., 1998).</w:t>
            </w:r>
          </w:p>
        </w:tc>
      </w:tr>
      <w:tr w:rsidR="00382CAE" w14:paraId="378B55E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00D5AD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7B639D0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(İlk Yazarın Soyadı vd., Basım Tarihi, Cilt/Sayfa Numarası).</w:t>
            </w:r>
          </w:p>
        </w:tc>
      </w:tr>
      <w:tr w:rsidR="00382CAE" w14:paraId="10BA47F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76C5D3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3409A9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(Eisen vd., 36).</w:t>
            </w:r>
          </w:p>
          <w:p w14:paraId="3078434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(Topaloğlu, vd., 1998, 17).</w:t>
            </w:r>
          </w:p>
        </w:tc>
      </w:tr>
      <w:tr w:rsidR="00382CAE" w14:paraId="05391AD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566F57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69E4AFCC"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İlk Yazar Soyadı, Adı vd.  </w:t>
            </w:r>
            <w:r>
              <w:rPr>
                <w:i/>
                <w:sz w:val="19"/>
                <w:szCs w:val="19"/>
              </w:rPr>
              <w:t>Kitap Adı</w:t>
            </w:r>
            <w:r>
              <w:rPr>
                <w:sz w:val="19"/>
                <w:szCs w:val="19"/>
              </w:rPr>
              <w:t>. x Cilt. Basım Yeri: Yayıncı, x. Basım, Basım Yılı.</w:t>
            </w:r>
          </w:p>
        </w:tc>
      </w:tr>
      <w:tr w:rsidR="00382CAE" w14:paraId="140C0D39" w14:textId="77777777" w:rsidTr="00382CAE">
        <w:trPr>
          <w:cnfStyle w:val="000000010000" w:firstRow="0" w:lastRow="0" w:firstColumn="0" w:lastColumn="0" w:oddVBand="0" w:evenVBand="0" w:oddHBand="0" w:evenHBand="1"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1771" w:type="dxa"/>
          </w:tcPr>
          <w:p w14:paraId="7AC6D1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86CFFF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Eisen, Mitchell L.  vd. </w:t>
            </w:r>
            <w:r>
              <w:rPr>
                <w:i/>
                <w:sz w:val="19"/>
                <w:szCs w:val="19"/>
              </w:rPr>
              <w:t>Memory and Suggestibility in the Forensic Interview</w:t>
            </w:r>
            <w:r>
              <w:rPr>
                <w:sz w:val="19"/>
                <w:szCs w:val="19"/>
              </w:rPr>
              <w:t>. Mahwah, NJ: L. Erlbaum Associates, 2002.</w:t>
            </w:r>
          </w:p>
          <w:p w14:paraId="48A599D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Topaloğlu, Bekir vd. </w:t>
            </w:r>
            <w:r>
              <w:rPr>
                <w:i/>
                <w:sz w:val="19"/>
                <w:szCs w:val="19"/>
              </w:rPr>
              <w:t>İslam'da İnanç Esasları.</w:t>
            </w:r>
            <w:r>
              <w:rPr>
                <w:sz w:val="19"/>
                <w:szCs w:val="19"/>
              </w:rPr>
              <w:t xml:space="preserve"> İstanbul: MÜ İlâhiyat Fakültesi Vakfı Yayınları, 1998.</w:t>
            </w:r>
          </w:p>
        </w:tc>
      </w:tr>
    </w:tbl>
    <w:p w14:paraId="2D64130F" w14:textId="77777777" w:rsidR="00382CAE" w:rsidRDefault="00AC4DBB">
      <w:pPr>
        <w:numPr>
          <w:ilvl w:val="0"/>
          <w:numId w:val="3"/>
        </w:numPr>
        <w:pBdr>
          <w:top w:val="nil"/>
          <w:left w:val="nil"/>
          <w:bottom w:val="nil"/>
          <w:right w:val="nil"/>
          <w:between w:val="nil"/>
        </w:pBdr>
        <w:spacing w:after="60"/>
      </w:pPr>
      <w:r>
        <w:rPr>
          <w:color w:val="000000"/>
        </w:rPr>
        <w:t xml:space="preserve">Yazar sayısı üç veya daha fazla ise ilk yazarın adı ve soyadına yer verildikten sonra “vd.” kısaltması kullanılır. Benzer şekilde kaynakçada ilk yazarın soyadı ve adı belirtildikten sonra vd. kısaltması yazılır. </w:t>
      </w:r>
    </w:p>
    <w:tbl>
      <w:tblPr>
        <w:tblStyle w:val="aff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C32331A" w14:textId="77777777">
        <w:tc>
          <w:tcPr>
            <w:tcW w:w="6794" w:type="dxa"/>
          </w:tcPr>
          <w:p w14:paraId="733BE7A2"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 Eserin ilk baskısının “1. Basım” şeklinde belirtilmesine gerek yoktur.</w:t>
            </w:r>
          </w:p>
        </w:tc>
      </w:tr>
    </w:tbl>
    <w:p w14:paraId="0CDF5307" w14:textId="77777777" w:rsidR="00382CAE" w:rsidRDefault="00AC4DBB">
      <w:pPr>
        <w:ind w:left="567" w:firstLine="0"/>
      </w:pPr>
      <w:r>
        <w:br/>
      </w:r>
    </w:p>
    <w:p w14:paraId="6E80DA34" w14:textId="77777777" w:rsidR="00382CAE" w:rsidRDefault="00AC4DBB">
      <w:pPr>
        <w:spacing w:before="0" w:after="160" w:line="259" w:lineRule="auto"/>
        <w:ind w:firstLine="0"/>
        <w:jc w:val="left"/>
      </w:pPr>
      <w:r>
        <w:br w:type="page"/>
      </w:r>
    </w:p>
    <w:p w14:paraId="603FF29A" w14:textId="77777777" w:rsidR="00382CAE" w:rsidRDefault="00AC4DBB">
      <w:pPr>
        <w:pStyle w:val="Balk3"/>
        <w:numPr>
          <w:ilvl w:val="1"/>
          <w:numId w:val="1"/>
        </w:numPr>
      </w:pPr>
      <w:bookmarkStart w:id="263" w:name="_2pcmsun" w:colFirst="0" w:colLast="0"/>
      <w:bookmarkEnd w:id="263"/>
      <w:r>
        <w:lastRenderedPageBreak/>
        <w:t>Kitap-Editörlü</w:t>
      </w:r>
    </w:p>
    <w:p w14:paraId="104AE593" w14:textId="77777777" w:rsidR="00382CAE" w:rsidRDefault="00AC4DBB">
      <w:pPr>
        <w:numPr>
          <w:ilvl w:val="0"/>
          <w:numId w:val="3"/>
        </w:numPr>
        <w:pBdr>
          <w:top w:val="nil"/>
          <w:left w:val="nil"/>
          <w:bottom w:val="nil"/>
          <w:right w:val="nil"/>
          <w:between w:val="nil"/>
        </w:pBdr>
        <w:spacing w:after="60"/>
      </w:pPr>
      <w:r>
        <w:rPr>
          <w:color w:val="000000"/>
        </w:rPr>
        <w:t>Editörlü kitabın tamamına veya editörün yazdığı kısımlara “Kitap-Editörlü”  kapsamında atıf yapılır. Editörlü kitabın içindeki bölümlere ise “Kitap Bölümü” türünde atıf yapılır.</w:t>
      </w:r>
    </w:p>
    <w:tbl>
      <w:tblPr>
        <w:tblStyle w:val="afffff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5BD1FD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455F3E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107A7A9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(Editör Soyadı, Basım Yılı).</w:t>
            </w:r>
          </w:p>
        </w:tc>
      </w:tr>
      <w:tr w:rsidR="00382CAE" w14:paraId="31D43CA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37B24B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63B6CE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(Faroqhi, 2011).</w:t>
            </w:r>
          </w:p>
          <w:p w14:paraId="50CC874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(Kaynar, 2015).</w:t>
            </w:r>
          </w:p>
          <w:p w14:paraId="516F31B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(Furat, 2018).</w:t>
            </w:r>
          </w:p>
        </w:tc>
      </w:tr>
      <w:tr w:rsidR="00382CAE" w14:paraId="19D5D0C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627014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169906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(Editör Soyadı, Basım Yılı).</w:t>
            </w:r>
          </w:p>
        </w:tc>
      </w:tr>
      <w:tr w:rsidR="00382CAE" w14:paraId="2182F8C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AB74AD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4BE1CA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(Faroqhi, 2011).</w:t>
            </w:r>
          </w:p>
          <w:p w14:paraId="2C5EF02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(Kaynar, 2015).</w:t>
            </w:r>
          </w:p>
          <w:p w14:paraId="512F600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(Furat, 2018).</w:t>
            </w:r>
          </w:p>
        </w:tc>
      </w:tr>
      <w:tr w:rsidR="00382CAE" w14:paraId="3186FF2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88ED22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5A20A5D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(Editör Soyadı, Basım Yılı, Cilt/Sayfa Numarası).</w:t>
            </w:r>
          </w:p>
        </w:tc>
      </w:tr>
      <w:tr w:rsidR="00382CAE" w14:paraId="63A012D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2F6362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A896E7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(Faroqhi, 2011, 3/7).</w:t>
            </w:r>
          </w:p>
          <w:p w14:paraId="655F5FF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(Kaynar, 2015, 6).</w:t>
            </w:r>
          </w:p>
          <w:p w14:paraId="16F22C7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(Furat, 2018, 5-10).</w:t>
            </w:r>
          </w:p>
        </w:tc>
      </w:tr>
      <w:tr w:rsidR="00382CAE" w14:paraId="781006E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EFEAA0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ACCA62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Editör Soyadı, Adı (ed.)</w:t>
            </w:r>
            <w:r>
              <w:rPr>
                <w:i/>
                <w:sz w:val="19"/>
                <w:szCs w:val="19"/>
              </w:rPr>
              <w:t>. Kitap Adı</w:t>
            </w:r>
            <w:r>
              <w:rPr>
                <w:sz w:val="19"/>
                <w:szCs w:val="19"/>
              </w:rPr>
              <w:t>. x Cilt. Şehir: Yayıncı, x. Basım, Yayın Tarihi.</w:t>
            </w:r>
          </w:p>
        </w:tc>
      </w:tr>
      <w:tr w:rsidR="00382CAE" w14:paraId="6F9BD5C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9E6B89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3447AD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Faroqhi, Suraiya (ed.). </w:t>
            </w:r>
            <w:r>
              <w:rPr>
                <w:i/>
                <w:sz w:val="19"/>
                <w:szCs w:val="19"/>
              </w:rPr>
              <w:t>Türkiye Tarihi 1603-1839</w:t>
            </w:r>
            <w:r>
              <w:rPr>
                <w:sz w:val="19"/>
                <w:szCs w:val="19"/>
              </w:rPr>
              <w:t>. çev. Fethi Aytuna. 3 Cilt. İstanbul: Kitap Yayınevi, 2011.</w:t>
            </w:r>
          </w:p>
          <w:p w14:paraId="352A030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Furat, Ahmet Hamdi vd. (ed.). </w:t>
            </w:r>
            <w:r>
              <w:rPr>
                <w:i/>
                <w:sz w:val="19"/>
                <w:szCs w:val="19"/>
              </w:rPr>
              <w:t xml:space="preserve">Sahn-ı Semân’dan Dârülfünûn’a Osmanlı’da İlim ve Fikir Dünyası (Âlimler, Müesseseler ve Fikrî Eserler)-XVIII. Yüzyıl. </w:t>
            </w:r>
            <w:r>
              <w:rPr>
                <w:sz w:val="19"/>
                <w:szCs w:val="19"/>
              </w:rPr>
              <w:t>2 Cilt</w:t>
            </w:r>
            <w:r>
              <w:rPr>
                <w:i/>
                <w:sz w:val="19"/>
                <w:szCs w:val="19"/>
              </w:rPr>
              <w:t xml:space="preserve">. </w:t>
            </w:r>
            <w:r>
              <w:rPr>
                <w:sz w:val="19"/>
                <w:szCs w:val="19"/>
              </w:rPr>
              <w:t>İstanbul: Zeytinburnu Belediyesi Kültür Yayınları, 2018.</w:t>
            </w:r>
          </w:p>
          <w:p w14:paraId="27C29A0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Kaynar, Mete Kaan (ed.). </w:t>
            </w:r>
            <w:r>
              <w:rPr>
                <w:i/>
                <w:sz w:val="19"/>
                <w:szCs w:val="19"/>
              </w:rPr>
              <w:t>Türkiye’nin 1950’li Yılları</w:t>
            </w:r>
            <w:r>
              <w:rPr>
                <w:sz w:val="19"/>
                <w:szCs w:val="19"/>
              </w:rPr>
              <w:t>. İstanbul: İletişim Yayınları, 2015.</w:t>
            </w:r>
          </w:p>
        </w:tc>
      </w:tr>
    </w:tbl>
    <w:p w14:paraId="48645DCD" w14:textId="77777777" w:rsidR="00382CAE" w:rsidRDefault="00AC4DBB">
      <w:pPr>
        <w:numPr>
          <w:ilvl w:val="0"/>
          <w:numId w:val="3"/>
        </w:numPr>
        <w:pBdr>
          <w:top w:val="nil"/>
          <w:left w:val="nil"/>
          <w:bottom w:val="nil"/>
          <w:right w:val="nil"/>
          <w:between w:val="nil"/>
        </w:pBdr>
        <w:spacing w:after="60"/>
      </w:pPr>
      <w:r>
        <w:rPr>
          <w:color w:val="000000"/>
        </w:rPr>
        <w:t>Editör sayısı üç veya daha fazla ise ilk editörün adı ve soyadına yer verildikten sonra “vd.” kısaltması kullanılır. Benzer şekilde kaynakçada ilk editörün soyadı ve adı belirtildikten sonra vd. kısaltması yazılır.</w:t>
      </w:r>
    </w:p>
    <w:p w14:paraId="4D6F51B8" w14:textId="77777777" w:rsidR="00382CAE" w:rsidRDefault="00AC4DBB">
      <w:pPr>
        <w:pStyle w:val="Balk3"/>
        <w:numPr>
          <w:ilvl w:val="1"/>
          <w:numId w:val="1"/>
        </w:numPr>
      </w:pPr>
      <w:bookmarkStart w:id="264" w:name="_14hx32g" w:colFirst="0" w:colLast="0"/>
      <w:bookmarkEnd w:id="264"/>
      <w:r>
        <w:lastRenderedPageBreak/>
        <w:t>Kitap-Elektronik</w:t>
      </w:r>
    </w:p>
    <w:tbl>
      <w:tblPr>
        <w:tblStyle w:val="afffff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35786A3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29EEE4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66285CA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Tarihi).</w:t>
            </w:r>
          </w:p>
        </w:tc>
      </w:tr>
      <w:tr w:rsidR="00382CAE" w14:paraId="0169E4D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78F5BC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1C0CA0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(Şahin, 2004).</w:t>
            </w:r>
          </w:p>
          <w:p w14:paraId="5C13DF4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(Şenler, 2016).</w:t>
            </w:r>
          </w:p>
        </w:tc>
      </w:tr>
      <w:tr w:rsidR="00382CAE" w14:paraId="5F4135C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67BE29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69B1A62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Tarihi).</w:t>
            </w:r>
          </w:p>
        </w:tc>
      </w:tr>
      <w:tr w:rsidR="00382CAE" w14:paraId="5E2AFDC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3B847C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FA6007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(Şahin, 2004).</w:t>
            </w:r>
          </w:p>
          <w:p w14:paraId="0E6BF1E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(Şenler, 2016).</w:t>
            </w:r>
          </w:p>
        </w:tc>
      </w:tr>
      <w:tr w:rsidR="00382CAE" w14:paraId="5C533BA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255DE1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2335A6F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Tarihi, Cilt/Sayfa Numarası).</w:t>
            </w:r>
          </w:p>
        </w:tc>
      </w:tr>
      <w:tr w:rsidR="00382CAE" w14:paraId="73178D9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02555E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35D7B0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(Şahin, 2004, 78).</w:t>
            </w:r>
          </w:p>
          <w:p w14:paraId="2444810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(Şenler, 2016, 67).</w:t>
            </w:r>
          </w:p>
        </w:tc>
      </w:tr>
      <w:tr w:rsidR="00382CAE" w14:paraId="459E0FA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9A09B3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516FB5C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Yayın Formatı: Yayıncı, x. Basım, Yayın Tarihi. Erişim Adresi</w:t>
            </w:r>
          </w:p>
        </w:tc>
      </w:tr>
      <w:tr w:rsidR="00382CAE" w14:paraId="5AC3D4C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BCB4A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0F6836B"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Şahin, Derya. </w:t>
            </w:r>
            <w:r>
              <w:rPr>
                <w:i/>
                <w:sz w:val="19"/>
                <w:szCs w:val="19"/>
              </w:rPr>
              <w:t>Amisos Mozaiği</w:t>
            </w:r>
            <w:r>
              <w:rPr>
                <w:sz w:val="19"/>
                <w:szCs w:val="19"/>
              </w:rPr>
              <w:t xml:space="preserve">. PDF: Kültür ve Turizm Bakanlığı Yayınları, 2004. </w:t>
            </w:r>
            <w:hyperlink r:id="rId159">
              <w:r>
                <w:rPr>
                  <w:sz w:val="19"/>
                  <w:szCs w:val="19"/>
                </w:rPr>
                <w:t>http://www.kulturvarliklari.gov.tr/Eklenti/38967,amisos-mozaigi.pdf</w:t>
              </w:r>
            </w:hyperlink>
          </w:p>
          <w:p w14:paraId="2C1C751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Şenler, Şule Yüksel. </w:t>
            </w:r>
            <w:r>
              <w:rPr>
                <w:i/>
                <w:sz w:val="19"/>
                <w:szCs w:val="19"/>
              </w:rPr>
              <w:t xml:space="preserve">Huzur Sokağı. </w:t>
            </w:r>
            <w:r>
              <w:rPr>
                <w:sz w:val="19"/>
                <w:szCs w:val="19"/>
              </w:rPr>
              <w:t>Epub: Timaş Yayınları, 2016.</w:t>
            </w:r>
          </w:p>
        </w:tc>
      </w:tr>
    </w:tbl>
    <w:p w14:paraId="25C7D58E" w14:textId="77777777" w:rsidR="00382CAE" w:rsidRDefault="00AC4DBB">
      <w:pPr>
        <w:numPr>
          <w:ilvl w:val="0"/>
          <w:numId w:val="3"/>
        </w:numPr>
        <w:pBdr>
          <w:top w:val="nil"/>
          <w:left w:val="nil"/>
          <w:bottom w:val="nil"/>
          <w:right w:val="nil"/>
          <w:between w:val="nil"/>
        </w:pBdr>
      </w:pPr>
      <w:r>
        <w:rPr>
          <w:color w:val="000000"/>
        </w:rPr>
        <w:t>Yazar sayısı üç veya daha fazla ise ilk yazarın adı ve soyadına yer verildikten sonra “vd.” kısaltması kullanılır. Benzer şekilde kaynakçada ilk yazarın soyadı ve adı belirtildikten sonra vd. kısaltması yazılır.</w:t>
      </w:r>
    </w:p>
    <w:p w14:paraId="7E585F94" w14:textId="77777777" w:rsidR="00382CAE" w:rsidRDefault="00382CAE">
      <w:pPr>
        <w:pBdr>
          <w:top w:val="nil"/>
          <w:left w:val="nil"/>
          <w:bottom w:val="nil"/>
          <w:right w:val="nil"/>
          <w:between w:val="nil"/>
        </w:pBdr>
        <w:spacing w:before="0" w:after="60"/>
        <w:ind w:left="357" w:hanging="360"/>
        <w:rPr>
          <w:color w:val="000000"/>
        </w:rPr>
      </w:pPr>
    </w:p>
    <w:tbl>
      <w:tblPr>
        <w:tblStyle w:val="afff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40A1660" w14:textId="77777777">
        <w:tc>
          <w:tcPr>
            <w:tcW w:w="6794" w:type="dxa"/>
          </w:tcPr>
          <w:p w14:paraId="1F57BD69"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Erişim adresinden sonra nokta işareti konulmaz. Nokta konulması, URL bağlantısının bozulmasına yol açabilmektedir.</w:t>
            </w:r>
          </w:p>
        </w:tc>
      </w:tr>
    </w:tbl>
    <w:p w14:paraId="12092151" w14:textId="77777777" w:rsidR="00382CAE" w:rsidRDefault="00AC4DBB">
      <w:pPr>
        <w:pStyle w:val="Balk3"/>
        <w:numPr>
          <w:ilvl w:val="1"/>
          <w:numId w:val="1"/>
        </w:numPr>
      </w:pPr>
      <w:bookmarkStart w:id="265" w:name="_3ohklq9" w:colFirst="0" w:colLast="0"/>
      <w:bookmarkEnd w:id="265"/>
      <w:r>
        <w:t>Kitap-Çeviri</w:t>
      </w:r>
    </w:p>
    <w:tbl>
      <w:tblPr>
        <w:tblStyle w:val="afffff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0101247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34FDBF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29B788A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w:t>
            </w:r>
          </w:p>
        </w:tc>
      </w:tr>
      <w:tr w:rsidR="00382CAE" w14:paraId="68CBE4E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3DFC40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A6F937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(Dvornik, 1990).</w:t>
            </w:r>
          </w:p>
          <w:p w14:paraId="057807B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(Mahmud, 2005).</w:t>
            </w:r>
          </w:p>
        </w:tc>
      </w:tr>
      <w:tr w:rsidR="00382CAE" w14:paraId="1ECAF2A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11A007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D916B3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w:t>
            </w:r>
          </w:p>
        </w:tc>
      </w:tr>
      <w:tr w:rsidR="00382CAE" w14:paraId="6D6A116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ACAAF3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CB037E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(Dvornik, 1990).</w:t>
            </w:r>
          </w:p>
          <w:p w14:paraId="0F5C926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(Mahmud, 2005).</w:t>
            </w:r>
          </w:p>
        </w:tc>
      </w:tr>
      <w:tr w:rsidR="00382CAE" w14:paraId="2C408E8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92B546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2E52743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 Cilt/Sayfa Numarası).</w:t>
            </w:r>
          </w:p>
        </w:tc>
      </w:tr>
      <w:tr w:rsidR="00382CAE" w14:paraId="30ADBEA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3A8041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FB1D1A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(Dvornik, 1990, 34).</w:t>
            </w:r>
          </w:p>
          <w:p w14:paraId="03C4D1B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(Mahmud, 2005, 96).</w:t>
            </w:r>
          </w:p>
        </w:tc>
      </w:tr>
      <w:tr w:rsidR="00382CAE" w14:paraId="771E807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4780BD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C6A5A7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çev. Çeviren Adı Soyadı. x Cilt. Basım Yeri: Yayıncı, x. Basım, Basım Yılı.</w:t>
            </w:r>
          </w:p>
        </w:tc>
      </w:tr>
      <w:tr w:rsidR="00382CAE" w14:paraId="3B46CBA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834511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A18C2B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Dvornik, Francis. </w:t>
            </w:r>
            <w:r>
              <w:rPr>
                <w:i/>
                <w:sz w:val="19"/>
                <w:szCs w:val="19"/>
              </w:rPr>
              <w:t>Konsiller Tarihi İznik’ten II. Vatikan’a</w:t>
            </w:r>
            <w:r>
              <w:rPr>
                <w:sz w:val="19"/>
                <w:szCs w:val="19"/>
              </w:rPr>
              <w:t>. çev. Mehmet Aydın. Ankara: Türk Tarih Kurumu Yayınları, 1990.</w:t>
            </w:r>
          </w:p>
          <w:p w14:paraId="62F3BA8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Mahmud, Abdülhalim. </w:t>
            </w:r>
            <w:r>
              <w:rPr>
                <w:i/>
                <w:sz w:val="19"/>
                <w:szCs w:val="19"/>
              </w:rPr>
              <w:t>Muhâsibî Hayatı Eserleri Fikirleri</w:t>
            </w:r>
            <w:r>
              <w:rPr>
                <w:sz w:val="19"/>
                <w:szCs w:val="19"/>
              </w:rPr>
              <w:t>. çev. M. Beşir Eryarsoy. İstanbul: İnsan Yayınları, 2005</w:t>
            </w:r>
          </w:p>
        </w:tc>
      </w:tr>
    </w:tbl>
    <w:p w14:paraId="25FF382F" w14:textId="77777777" w:rsidR="00382CAE" w:rsidRDefault="00AC4DBB">
      <w:pPr>
        <w:numPr>
          <w:ilvl w:val="0"/>
          <w:numId w:val="3"/>
        </w:numPr>
        <w:pBdr>
          <w:top w:val="nil"/>
          <w:left w:val="nil"/>
          <w:bottom w:val="nil"/>
          <w:right w:val="nil"/>
          <w:between w:val="nil"/>
        </w:pBdr>
      </w:pPr>
      <w:r>
        <w:rPr>
          <w:color w:val="000000"/>
        </w:rPr>
        <w:t>Yazar sayısı üç veya daha fazla ise ilk yazarın adı ve soyadına yer verildikten sonra “vd.” kısaltması kullanılır. Benzer şekilde kaynakçada ilk yazarın soyadı ve adı belirtildikten sonra vd. kısaltması yazılır.</w:t>
      </w:r>
    </w:p>
    <w:p w14:paraId="4B1B223D" w14:textId="77777777" w:rsidR="00382CAE" w:rsidRDefault="00AC4DBB">
      <w:pPr>
        <w:numPr>
          <w:ilvl w:val="0"/>
          <w:numId w:val="3"/>
        </w:numPr>
        <w:pBdr>
          <w:top w:val="nil"/>
          <w:left w:val="nil"/>
          <w:bottom w:val="nil"/>
          <w:right w:val="nil"/>
          <w:between w:val="nil"/>
        </w:pBdr>
        <w:spacing w:before="0"/>
      </w:pPr>
      <w:r>
        <w:rPr>
          <w:color w:val="000000"/>
        </w:rPr>
        <w:t>Çevirmen sayısı üç veya daha fazla ise ilk çevirmenin adı ve soyadına yer verildikten sonra “vd.” kısaltması kullanılır. Benzer şekilde kaynakçada ilk çevirmenin soyadı ve adı belirtildikten sonra vd. kısaltması yazılır.</w:t>
      </w:r>
    </w:p>
    <w:p w14:paraId="6AFD5CB8" w14:textId="77777777" w:rsidR="00382CAE" w:rsidRDefault="00AC4DBB">
      <w:pPr>
        <w:numPr>
          <w:ilvl w:val="0"/>
          <w:numId w:val="3"/>
        </w:numPr>
        <w:pBdr>
          <w:top w:val="nil"/>
          <w:left w:val="nil"/>
          <w:bottom w:val="nil"/>
          <w:right w:val="nil"/>
          <w:between w:val="nil"/>
        </w:pBdr>
        <w:spacing w:before="0"/>
      </w:pPr>
      <w:r>
        <w:rPr>
          <w:color w:val="000000"/>
        </w:rPr>
        <w:t>Türkçeye çevrilerek yayımlanan kitapların kapaklarında yer alan isimler aynen korunur.</w:t>
      </w:r>
    </w:p>
    <w:p w14:paraId="14DAE187" w14:textId="77777777" w:rsidR="00382CAE" w:rsidRDefault="00AC4DBB">
      <w:pPr>
        <w:pStyle w:val="Balk3"/>
        <w:numPr>
          <w:ilvl w:val="1"/>
          <w:numId w:val="1"/>
        </w:numPr>
      </w:pPr>
      <w:bookmarkStart w:id="266" w:name="_23muvy2" w:colFirst="0" w:colLast="0"/>
      <w:bookmarkEnd w:id="266"/>
      <w:r>
        <w:lastRenderedPageBreak/>
        <w:t>Kitap-Neşir</w:t>
      </w:r>
    </w:p>
    <w:tbl>
      <w:tblPr>
        <w:tblStyle w:val="afffffff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776C90D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C0AB41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31AA903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Yılı).</w:t>
            </w:r>
          </w:p>
        </w:tc>
      </w:tr>
      <w:tr w:rsidR="00382CAE" w14:paraId="681D3DC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AFD345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7ECCC17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(Taşköprizâde Ahmed Efendi, 1968).</w:t>
            </w:r>
          </w:p>
          <w:p w14:paraId="1027F63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(Teftâzânî, 1408/1988).</w:t>
            </w:r>
          </w:p>
        </w:tc>
      </w:tr>
      <w:tr w:rsidR="00382CAE" w14:paraId="33E8410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4D7ABB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20E2B28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Yılı).</w:t>
            </w:r>
          </w:p>
        </w:tc>
      </w:tr>
      <w:tr w:rsidR="00382CAE" w14:paraId="34EF22E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013B52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F18C26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(Taşköprizâde Ahmed Efendi, 1968).</w:t>
            </w:r>
          </w:p>
          <w:p w14:paraId="33E6B65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(Teftâzânî, 1408/1988).</w:t>
            </w:r>
          </w:p>
        </w:tc>
      </w:tr>
      <w:tr w:rsidR="00382CAE" w14:paraId="1D78921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51A708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725AB90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Yılı, Cilt/Sayfa Numarası).</w:t>
            </w:r>
          </w:p>
        </w:tc>
      </w:tr>
      <w:tr w:rsidR="00382CAE" w14:paraId="4BBF2BE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58A3D4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35D7EF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(Taşköprizâde Ahmed Efendi, 1968, 2/162).</w:t>
            </w:r>
          </w:p>
          <w:p w14:paraId="04DDCAF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(Teftâzânî, 1988, 22-24).</w:t>
            </w:r>
          </w:p>
        </w:tc>
      </w:tr>
      <w:tr w:rsidR="00382CAE" w14:paraId="5A39EF7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004518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40B77CC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nşr. Neşredenin Adı Soyadı. x Cilt. Basım Yeri: Yayıncı, x. Basım, Basım Yılı Hicrî/Milâdî.</w:t>
            </w:r>
          </w:p>
        </w:tc>
      </w:tr>
      <w:tr w:rsidR="00382CAE" w14:paraId="3B334FCC" w14:textId="77777777" w:rsidTr="00382CAE">
        <w:trPr>
          <w:cnfStyle w:val="000000010000" w:firstRow="0" w:lastRow="0" w:firstColumn="0" w:lastColumn="0" w:oddVBand="0" w:evenVBand="0" w:oddHBand="0" w:evenHBand="1" w:firstRowFirstColumn="0" w:firstRowLastColumn="0" w:lastRowFirstColumn="0" w:lastRowLastColumn="0"/>
          <w:trHeight w:val="738"/>
        </w:trPr>
        <w:tc>
          <w:tcPr>
            <w:cnfStyle w:val="001000000000" w:firstRow="0" w:lastRow="0" w:firstColumn="1" w:lastColumn="0" w:oddVBand="0" w:evenVBand="0" w:oddHBand="0" w:evenHBand="0" w:firstRowFirstColumn="0" w:firstRowLastColumn="0" w:lastRowFirstColumn="0" w:lastRowLastColumn="0"/>
            <w:tcW w:w="1721" w:type="dxa"/>
          </w:tcPr>
          <w:p w14:paraId="7BA4EA3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0BA4A7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Taşköprizâde Ahmed Efendi. </w:t>
            </w:r>
            <w:r>
              <w:rPr>
                <w:i/>
                <w:sz w:val="19"/>
                <w:szCs w:val="19"/>
              </w:rPr>
              <w:t>Miftâḥu’s-saʿâde ve miṣbâḥu’s-siyâde fî mevżûʿâti’l-ʿulûm</w:t>
            </w:r>
            <w:r>
              <w:rPr>
                <w:sz w:val="19"/>
                <w:szCs w:val="19"/>
              </w:rPr>
              <w:t>. nşr. Abdülvehhâb Ebü’n-Nûr - Kâmil Kâmil Bekrî. 3 Cilt. Kahire: Dârü’l-Kütübi’l-Hadis, 3. Basım, 1968.</w:t>
            </w:r>
          </w:p>
          <w:p w14:paraId="05C6EB0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Teftâzânî, Sa‘deddîn. </w:t>
            </w:r>
            <w:r>
              <w:rPr>
                <w:i/>
                <w:sz w:val="19"/>
                <w:szCs w:val="19"/>
              </w:rPr>
              <w:t>Şerḥu’l-ʿAḳāʾidi’n-Nesefiyye</w:t>
            </w:r>
            <w:r>
              <w:rPr>
                <w:sz w:val="19"/>
                <w:szCs w:val="19"/>
              </w:rPr>
              <w:t xml:space="preserve">. nşr. Ahmed Hicâzî es-Sekkā. Kahire: Mektebetü’l-Külliyyâti’l-Ezheriyye, 1408/1988. </w:t>
            </w:r>
          </w:p>
        </w:tc>
      </w:tr>
    </w:tbl>
    <w:p w14:paraId="3A892BCB" w14:textId="77777777" w:rsidR="00382CAE" w:rsidRDefault="00AC4DBB">
      <w:pPr>
        <w:numPr>
          <w:ilvl w:val="0"/>
          <w:numId w:val="3"/>
        </w:numPr>
        <w:pBdr>
          <w:top w:val="nil"/>
          <w:left w:val="nil"/>
          <w:bottom w:val="nil"/>
          <w:right w:val="nil"/>
          <w:between w:val="nil"/>
        </w:pBdr>
        <w:spacing w:after="120"/>
      </w:pPr>
      <w:r>
        <w:rPr>
          <w:color w:val="000000"/>
        </w:rPr>
        <w:t>Yazar sayısı üç veya daha fazla ise ilk yazarın adı ve soyadına yer verildikten sonra “vd.” kısaltması kullanılır. Benzer şekilde kaynakçada ilk yazarın soyadı ve adı belirtildikten sonra vd. kısaltması yazılır.</w:t>
      </w:r>
    </w:p>
    <w:tbl>
      <w:tblPr>
        <w:tblStyle w:val="afffff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1B3FC18C" w14:textId="77777777">
        <w:tc>
          <w:tcPr>
            <w:tcW w:w="6794" w:type="dxa"/>
          </w:tcPr>
          <w:p w14:paraId="3B61EDCD"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programında “Neşreden”, “Neşreden” olarak girilir.  Zotero’da ise  “İlave/Ekstra” alanına girilir.</w:t>
            </w:r>
          </w:p>
          <w:p w14:paraId="36ECB042"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Zotero gibi programlara yazar adı kaydedilirken Soyad, Ad şeklinde kaydedilir. Arap müelliflerin isimleri kaydedilirken Yazar Adı alanına “Künyesi Adı Nisbesi Lakabı”, Soyadı alanına ise “Meşhur Adı” yazılır.</w:t>
            </w:r>
          </w:p>
          <w:p w14:paraId="3132A533" w14:textId="77777777" w:rsidR="00382CAE" w:rsidRDefault="00AC4DBB">
            <w:pPr>
              <w:spacing w:before="0"/>
              <w:ind w:left="454" w:hanging="227"/>
              <w:rPr>
                <w:sz w:val="17"/>
                <w:szCs w:val="17"/>
              </w:rPr>
            </w:pPr>
            <w:r>
              <w:rPr>
                <w:b/>
                <w:color w:val="1ABAC8"/>
                <w:sz w:val="17"/>
                <w:szCs w:val="17"/>
              </w:rPr>
              <w:t xml:space="preserve">Örnek: </w:t>
            </w:r>
            <w:r>
              <w:rPr>
                <w:sz w:val="17"/>
                <w:szCs w:val="17"/>
              </w:rPr>
              <w:t>Buhârî, Ebû Abdillâh Muhammed b. İsmail el-</w:t>
            </w:r>
          </w:p>
          <w:p w14:paraId="7EF86B77" w14:textId="77777777" w:rsidR="00382CAE" w:rsidRDefault="00AC4DBB">
            <w:pPr>
              <w:spacing w:before="0"/>
              <w:ind w:left="454" w:hanging="227"/>
              <w:rPr>
                <w:sz w:val="17"/>
                <w:szCs w:val="17"/>
              </w:rPr>
            </w:pPr>
            <w:r>
              <w:rPr>
                <w:sz w:val="17"/>
                <w:szCs w:val="17"/>
              </w:rPr>
              <w:tab/>
            </w:r>
            <w:r>
              <w:rPr>
                <w:sz w:val="17"/>
                <w:szCs w:val="17"/>
              </w:rPr>
              <w:tab/>
              <w:t xml:space="preserve"> Gazzâlî, Ebû Hâmid Muhammed el-</w:t>
            </w:r>
          </w:p>
        </w:tc>
      </w:tr>
    </w:tbl>
    <w:p w14:paraId="77F0E183" w14:textId="77777777" w:rsidR="00382CAE" w:rsidRDefault="00382CAE">
      <w:pPr>
        <w:ind w:left="567" w:firstLine="0"/>
      </w:pPr>
    </w:p>
    <w:p w14:paraId="6F084DA2" w14:textId="77777777" w:rsidR="00382CAE" w:rsidRDefault="00AC4DBB">
      <w:pPr>
        <w:spacing w:before="0" w:after="160" w:line="259" w:lineRule="auto"/>
        <w:ind w:firstLine="0"/>
        <w:jc w:val="left"/>
      </w:pPr>
      <w:r>
        <w:br w:type="page"/>
      </w:r>
    </w:p>
    <w:p w14:paraId="2C97212F" w14:textId="77777777" w:rsidR="00382CAE" w:rsidRDefault="00AC4DBB">
      <w:pPr>
        <w:pStyle w:val="Balk3"/>
        <w:numPr>
          <w:ilvl w:val="1"/>
          <w:numId w:val="1"/>
        </w:numPr>
        <w:spacing w:before="60" w:after="0"/>
        <w:ind w:left="924" w:hanging="357"/>
      </w:pPr>
      <w:bookmarkStart w:id="267" w:name="_is565v" w:colFirst="0" w:colLast="0"/>
      <w:bookmarkEnd w:id="267"/>
      <w:r>
        <w:lastRenderedPageBreak/>
        <w:t>Kitap-Tahkik/Edisyon Kritik</w:t>
      </w:r>
    </w:p>
    <w:p w14:paraId="3CE0E01E" w14:textId="77777777" w:rsidR="00382CAE" w:rsidRDefault="00AC4DBB">
      <w:r>
        <w:t xml:space="preserve">Yazma bir metnin, farklı nüshalarına dayanılarak müellifin kaleminden çıkmış hâline ulaşmaya çalışmaya “Tahkik”, “Tenkitli Metin Neşri” veya “Edisyon Kritik” denir. Sosyal bilimler alanında yapılan araştırmalarda tahkik çalışmalarına atıf yapılırken tahkik eden kişinin (muhakkik) isminden önce “thk.” kısaltması kullanılır (Örnek: Ebû İshâk es-Saffar, </w:t>
      </w:r>
      <w:r>
        <w:rPr>
          <w:i/>
        </w:rPr>
        <w:t>Telhîsü’l-edille</w:t>
      </w:r>
      <w:r>
        <w:t xml:space="preserve">, thk. Angelika Brodersen). APA, MLA ve Chicago gibi akademik yazım sistemlerinde ise “tahkik” yerine “Edited by” ifadesi veya “ed.” kısaltması tercih edilir (Örnek: Ebû İshâk es-Saffar, </w:t>
      </w:r>
      <w:r>
        <w:rPr>
          <w:i/>
        </w:rPr>
        <w:t>Telhîsü’l-edille</w:t>
      </w:r>
      <w:r>
        <w:t xml:space="preserve">, ed. Angelika Brodersen). Oysa tahkik çalışması, editöryal yayından farklıdır ve bu farkı belirtmek için “thk.” kısaltmasının kullanılmasına ihtiyaç duyulmaktadır. </w:t>
      </w:r>
      <w:r>
        <w:rPr>
          <w:i/>
        </w:rPr>
        <w:t>İSNAD Atıf Sistemi</w:t>
      </w:r>
      <w:r>
        <w:t>’nde tahkik çalışmalarına atıf yapılırken Türkçe metinlerde “thk.” ve İngilizce metinlerde ise “Critical ed.” kısaltmasının kullanılması gerekli görülmektedir.</w:t>
      </w:r>
    </w:p>
    <w:tbl>
      <w:tblPr>
        <w:tblStyle w:val="afffff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3"/>
        <w:gridCol w:w="5071"/>
      </w:tblGrid>
      <w:tr w:rsidR="00382CAE" w14:paraId="13C6F04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1A02A2C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1" w:type="dxa"/>
          </w:tcPr>
          <w:p w14:paraId="722BC23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w:t>
            </w:r>
          </w:p>
        </w:tc>
      </w:tr>
      <w:tr w:rsidR="00382CAE" w14:paraId="21F7346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51FDB3E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1" w:type="dxa"/>
          </w:tcPr>
          <w:p w14:paraId="0CEAACE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(Saffâr, 1432/2011).</w:t>
            </w:r>
          </w:p>
        </w:tc>
      </w:tr>
      <w:tr w:rsidR="00382CAE" w14:paraId="5002688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23A1B57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1" w:type="dxa"/>
          </w:tcPr>
          <w:p w14:paraId="0DBABD7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w:t>
            </w:r>
          </w:p>
        </w:tc>
      </w:tr>
      <w:tr w:rsidR="00382CAE" w14:paraId="41DC6BB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0770B9A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1" w:type="dxa"/>
          </w:tcPr>
          <w:p w14:paraId="0A8F988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(Saffâr, 1432/2011).</w:t>
            </w:r>
          </w:p>
        </w:tc>
      </w:tr>
      <w:tr w:rsidR="00382CAE" w14:paraId="3AEB943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401CDCB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1" w:type="dxa"/>
          </w:tcPr>
          <w:p w14:paraId="2E4C29C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 Cilt/Sayfa Numarası).</w:t>
            </w:r>
          </w:p>
        </w:tc>
      </w:tr>
      <w:tr w:rsidR="00382CAE" w14:paraId="446879B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7AA171B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1" w:type="dxa"/>
          </w:tcPr>
          <w:p w14:paraId="1E94901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(Saffâr, 1432/2011, 2/56).</w:t>
            </w:r>
          </w:p>
        </w:tc>
      </w:tr>
      <w:tr w:rsidR="00382CAE" w14:paraId="0E553B6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7712B75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1" w:type="dxa"/>
          </w:tcPr>
          <w:p w14:paraId="240FD46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thk. Muhakkikin Adı Soyadı. Basım Yeri: Yayıncı, x. Basım, Basım Yılı Hicrî/Milâdî.</w:t>
            </w:r>
          </w:p>
        </w:tc>
      </w:tr>
      <w:tr w:rsidR="00382CAE" w14:paraId="30EFF25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3" w:type="dxa"/>
          </w:tcPr>
          <w:p w14:paraId="76D3D3A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1" w:type="dxa"/>
          </w:tcPr>
          <w:p w14:paraId="376B783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Saffâr, Ebû İshâk İbrâhim ez-Zâhid. </w:t>
            </w:r>
            <w:r>
              <w:rPr>
                <w:i/>
                <w:sz w:val="19"/>
                <w:szCs w:val="19"/>
              </w:rPr>
              <w:t>Telḫîṣü’l-edille li-ḳavâʿidi’t-tevḥîd</w:t>
            </w:r>
            <w:r>
              <w:rPr>
                <w:sz w:val="19"/>
                <w:szCs w:val="19"/>
              </w:rPr>
              <w:t>. thk. Angelika Brodersen. 2 Cilt. Beyrut: el-Ma‘hedü’l-Almânî li’l-Ebhâsi’l-Şarkiyye, 1432/2011.</w:t>
            </w:r>
          </w:p>
        </w:tc>
      </w:tr>
    </w:tbl>
    <w:p w14:paraId="00316A20" w14:textId="77777777" w:rsidR="00382CAE" w:rsidRDefault="00AC4DBB">
      <w:pPr>
        <w:numPr>
          <w:ilvl w:val="0"/>
          <w:numId w:val="3"/>
        </w:numPr>
        <w:pBdr>
          <w:top w:val="nil"/>
          <w:left w:val="nil"/>
          <w:bottom w:val="nil"/>
          <w:right w:val="nil"/>
          <w:between w:val="nil"/>
        </w:pBdr>
        <w:spacing w:before="0"/>
      </w:pPr>
      <w:r>
        <w:rPr>
          <w:color w:val="000000"/>
        </w:rPr>
        <w:t>Yazar sayısı üç veya daha fazla ise ilk yazarın adı ve soyadına yer verildikten sonra “vd.” kısaltması kullanılır. Benzer şekilde kaynakçada ilk yazarın soyadı ve adı belirtildikten sonra vd. kısaltması yazılır.</w:t>
      </w:r>
    </w:p>
    <w:tbl>
      <w:tblPr>
        <w:tblStyle w:val="afff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14EB7530" w14:textId="77777777">
        <w:tc>
          <w:tcPr>
            <w:tcW w:w="6794" w:type="dxa"/>
          </w:tcPr>
          <w:p w14:paraId="02C0F1AB"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Arap müelliflerin nisbe veya lakabında yer alan elif lâm takısı (el-, er- vb.), kaynakçada ad alanının en sonuna yazılır. ör. Gazzâlî, Ebû Hâmid Muhammed el-. Böylece “el-” takısı EndNote ve Zotero programlar kullanıldığında ilk dipnotta “Ebû Hâmid Muhammed el-Gazzâlî” şeklinde yer alırken, kaynakçada soyad alanına yazılan meşhur addan önce görünmez. Çalışma tamamlandığında kaynakça kısmındaki “el” takıları manuel olarak silinir.</w:t>
            </w:r>
          </w:p>
          <w:p w14:paraId="3F03EEC3"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programında “Tahkik Eden”, “Muhakkik” olarak girilir.  Zotero’da ise “Dizi Editörü/Series Editor” olarak kaydedilir.</w:t>
            </w:r>
          </w:p>
        </w:tc>
      </w:tr>
    </w:tbl>
    <w:p w14:paraId="27FB7B7F" w14:textId="77777777" w:rsidR="00382CAE" w:rsidRDefault="00AC4DBB">
      <w:pPr>
        <w:pStyle w:val="Balk3"/>
        <w:numPr>
          <w:ilvl w:val="1"/>
          <w:numId w:val="1"/>
        </w:numPr>
      </w:pPr>
      <w:bookmarkStart w:id="268" w:name="_32rsoto" w:colFirst="0" w:colLast="0"/>
      <w:bookmarkEnd w:id="268"/>
      <w:r>
        <w:t xml:space="preserve">Kitap Sadeleştirilen </w:t>
      </w:r>
    </w:p>
    <w:tbl>
      <w:tblPr>
        <w:tblStyle w:val="affff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336D43A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5BD6E6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7F42741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(Yazarının Soyadı, Basım Yılı).</w:t>
            </w:r>
          </w:p>
        </w:tc>
      </w:tr>
      <w:tr w:rsidR="00382CAE" w14:paraId="29AB02A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C8D2F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051B57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(Ahmed Cevdet Paşa, 1995).</w:t>
            </w:r>
          </w:p>
        </w:tc>
      </w:tr>
      <w:tr w:rsidR="00382CAE" w14:paraId="3C22105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092880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307964F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(Yazarının Soyadı, Basım Yılı).</w:t>
            </w:r>
          </w:p>
        </w:tc>
      </w:tr>
      <w:tr w:rsidR="00382CAE" w14:paraId="7A43F4C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D9F2E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148A08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(Ahmed Cevdet Paşa, 1995).</w:t>
            </w:r>
          </w:p>
        </w:tc>
      </w:tr>
      <w:tr w:rsidR="00382CAE" w14:paraId="25F8E77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C123F9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031DB6C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(Yazarının Soyadı, Basım Yılı, Cilt/Sayfa Numarası).</w:t>
            </w:r>
          </w:p>
        </w:tc>
      </w:tr>
      <w:tr w:rsidR="00382CAE" w14:paraId="76B1813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8D4F33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C84335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(Ahmed Cevdet Paşa, 1995, 120).</w:t>
            </w:r>
          </w:p>
        </w:tc>
      </w:tr>
      <w:tr w:rsidR="00382CAE" w14:paraId="605CCC4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2B61BD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6F566490"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sad. Sadeleştirenin Adı Soyadı. Basım Yeri: Yayıncı, x. Basım, Basım Yılı Hicrî/Milâdî.</w:t>
            </w:r>
          </w:p>
        </w:tc>
      </w:tr>
      <w:tr w:rsidR="00382CAE" w14:paraId="239B9D8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315328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F405F7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Ahmed Cevdet Paşa. </w:t>
            </w:r>
            <w:r>
              <w:rPr>
                <w:i/>
                <w:sz w:val="19"/>
                <w:szCs w:val="19"/>
              </w:rPr>
              <w:t>Sadeleştirilmiş Mecelle.</w:t>
            </w:r>
            <w:r>
              <w:rPr>
                <w:sz w:val="19"/>
                <w:szCs w:val="19"/>
              </w:rPr>
              <w:t xml:space="preserve"> sad. İbrahim Ural - Salih Özcan. İstanbul: Fey Vakfı, 1995.</w:t>
            </w:r>
          </w:p>
        </w:tc>
      </w:tr>
    </w:tbl>
    <w:p w14:paraId="23F6B4C2" w14:textId="77777777" w:rsidR="00382CAE" w:rsidRDefault="00AC4DBB">
      <w:pPr>
        <w:ind w:left="567" w:firstLine="0"/>
      </w:pPr>
      <w:r>
        <w:t xml:space="preserve"> </w:t>
      </w:r>
    </w:p>
    <w:tbl>
      <w:tblPr>
        <w:tblStyle w:val="afff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3888BB3" w14:textId="77777777">
        <w:tc>
          <w:tcPr>
            <w:tcW w:w="6794" w:type="dxa"/>
          </w:tcPr>
          <w:p w14:paraId="4A814E38"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Ömer Seyfettin, Ahmed Cevdet Paşa vb. ad-soyad ayrımı yapılamayan yazar adları EndNote’a isimden sonra virgül (,) eklenerek kaydedilir. Zotero’da ise ad alanına olduğu gibi yazılırlar.</w:t>
            </w:r>
          </w:p>
          <w:p w14:paraId="5DA288B8" w14:textId="77777777" w:rsidR="00382CAE" w:rsidRDefault="00AC4DBB">
            <w:pPr>
              <w:spacing w:before="0"/>
              <w:ind w:left="454" w:hanging="227"/>
              <w:rPr>
                <w:sz w:val="17"/>
                <w:szCs w:val="17"/>
              </w:rPr>
            </w:pPr>
            <w:r>
              <w:rPr>
                <w:color w:val="1ABAC8"/>
                <w:sz w:val="17"/>
                <w:szCs w:val="17"/>
              </w:rPr>
              <w:t>EndNote Ad Alanı</w:t>
            </w:r>
            <w:r>
              <w:rPr>
                <w:color w:val="1ABAC8"/>
                <w:sz w:val="17"/>
                <w:szCs w:val="17"/>
              </w:rPr>
              <w:tab/>
              <w:t xml:space="preserve">: </w:t>
            </w:r>
            <w:r>
              <w:rPr>
                <w:sz w:val="17"/>
                <w:szCs w:val="17"/>
              </w:rPr>
              <w:t>Ömer Seyfettin,</w:t>
            </w:r>
          </w:p>
          <w:p w14:paraId="3F63D489" w14:textId="77777777" w:rsidR="00382CAE" w:rsidRDefault="00AC4DBB">
            <w:pPr>
              <w:spacing w:before="0"/>
              <w:ind w:left="454" w:hanging="227"/>
              <w:rPr>
                <w:sz w:val="17"/>
                <w:szCs w:val="17"/>
              </w:rPr>
            </w:pPr>
            <w:r>
              <w:rPr>
                <w:sz w:val="17"/>
                <w:szCs w:val="17"/>
              </w:rPr>
              <w:tab/>
            </w:r>
            <w:r>
              <w:rPr>
                <w:sz w:val="17"/>
                <w:szCs w:val="17"/>
              </w:rPr>
              <w:tab/>
            </w:r>
            <w:r>
              <w:rPr>
                <w:sz w:val="17"/>
                <w:szCs w:val="17"/>
              </w:rPr>
              <w:tab/>
            </w:r>
            <w:r>
              <w:rPr>
                <w:sz w:val="17"/>
                <w:szCs w:val="17"/>
              </w:rPr>
              <w:tab/>
              <w:t xml:space="preserve">  Ahmed Cevdet Paşa,</w:t>
            </w:r>
          </w:p>
          <w:p w14:paraId="73DD4F80" w14:textId="77777777" w:rsidR="00382CAE" w:rsidRDefault="00AC4DBB">
            <w:pPr>
              <w:spacing w:before="0"/>
              <w:ind w:left="454" w:hanging="227"/>
              <w:rPr>
                <w:sz w:val="17"/>
                <w:szCs w:val="17"/>
              </w:rPr>
            </w:pPr>
            <w:r>
              <w:rPr>
                <w:color w:val="1ABAC8"/>
                <w:sz w:val="17"/>
                <w:szCs w:val="17"/>
              </w:rPr>
              <w:t>Zotero Ad Soyad Alanı</w:t>
            </w:r>
            <w:r>
              <w:rPr>
                <w:color w:val="1ABAC8"/>
                <w:sz w:val="17"/>
                <w:szCs w:val="17"/>
              </w:rPr>
              <w:tab/>
              <w:t xml:space="preserve">: </w:t>
            </w:r>
            <w:r>
              <w:rPr>
                <w:sz w:val="17"/>
                <w:szCs w:val="17"/>
              </w:rPr>
              <w:t>Ömer Seyfettin</w:t>
            </w:r>
          </w:p>
          <w:p w14:paraId="0C3FE980" w14:textId="77777777" w:rsidR="00382CAE" w:rsidRDefault="00AC4DBB">
            <w:pPr>
              <w:spacing w:before="0"/>
              <w:ind w:left="454" w:hanging="227"/>
              <w:rPr>
                <w:sz w:val="17"/>
                <w:szCs w:val="17"/>
              </w:rPr>
            </w:pPr>
            <w:r>
              <w:rPr>
                <w:sz w:val="17"/>
                <w:szCs w:val="17"/>
              </w:rPr>
              <w:tab/>
            </w:r>
            <w:r>
              <w:rPr>
                <w:sz w:val="17"/>
                <w:szCs w:val="17"/>
              </w:rPr>
              <w:tab/>
            </w:r>
            <w:r>
              <w:rPr>
                <w:sz w:val="17"/>
                <w:szCs w:val="17"/>
              </w:rPr>
              <w:tab/>
            </w:r>
            <w:r>
              <w:rPr>
                <w:sz w:val="17"/>
                <w:szCs w:val="17"/>
              </w:rPr>
              <w:tab/>
              <w:t xml:space="preserve">  Ahmed Cevdet Paşa</w:t>
            </w:r>
          </w:p>
          <w:p w14:paraId="0AED7AB1"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programında “Sadeleştiren”, “Sadeleştiren” alanına girilir.  Zotero’da ise  “İlave/Ekstra” alanına girilir.</w:t>
            </w:r>
          </w:p>
        </w:tc>
      </w:tr>
    </w:tbl>
    <w:p w14:paraId="38644318" w14:textId="77777777" w:rsidR="00382CAE" w:rsidRDefault="00AC4DBB">
      <w:pPr>
        <w:pStyle w:val="Balk2"/>
        <w:numPr>
          <w:ilvl w:val="0"/>
          <w:numId w:val="1"/>
        </w:numPr>
      </w:pPr>
      <w:bookmarkStart w:id="269" w:name="_1hx2z1h" w:colFirst="0" w:colLast="0"/>
      <w:bookmarkEnd w:id="269"/>
      <w:r>
        <w:t>Kitap Bölümü</w:t>
      </w:r>
    </w:p>
    <w:p w14:paraId="796ECD3A" w14:textId="77777777" w:rsidR="00382CAE" w:rsidRDefault="00AC4DBB">
      <w:pPr>
        <w:pStyle w:val="Balk3"/>
        <w:numPr>
          <w:ilvl w:val="1"/>
          <w:numId w:val="1"/>
        </w:numPr>
      </w:pPr>
      <w:bookmarkStart w:id="270" w:name="_41wqhpa" w:colFirst="0" w:colLast="0"/>
      <w:bookmarkEnd w:id="270"/>
      <w:r>
        <w:t>Kitap Bölümü-Editörlü Eserde</w:t>
      </w:r>
    </w:p>
    <w:tbl>
      <w:tblPr>
        <w:tblStyle w:val="afff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394A1D3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AC41E4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40CAA5D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(Bölüm Yazarının Soyadı, Basım Yılı).</w:t>
            </w:r>
          </w:p>
        </w:tc>
      </w:tr>
      <w:tr w:rsidR="00382CAE" w14:paraId="5520334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B4F086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202B10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(Rudolph, 2003).</w:t>
            </w:r>
          </w:p>
          <w:p w14:paraId="4C4D862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(Kelly, 2010).</w:t>
            </w:r>
          </w:p>
        </w:tc>
      </w:tr>
      <w:tr w:rsidR="00382CAE" w14:paraId="537FA29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F5BEB9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46A77B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(Bölüm Yazarının Soyadı, Basım Yılı).</w:t>
            </w:r>
          </w:p>
        </w:tc>
      </w:tr>
      <w:tr w:rsidR="00382CAE" w14:paraId="1AAA687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28D3F0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FB847B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(Rudolph, 2003).</w:t>
            </w:r>
          </w:p>
          <w:p w14:paraId="3BA3EC3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(Kelly, 2010).</w:t>
            </w:r>
          </w:p>
        </w:tc>
      </w:tr>
      <w:tr w:rsidR="00382CAE" w14:paraId="067E00F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676F06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6BF08DD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(Bölüm Yazarının Soyadı, Basım Yılı, Cilt/Sayfa Numarası).</w:t>
            </w:r>
          </w:p>
        </w:tc>
      </w:tr>
      <w:tr w:rsidR="00382CAE" w14:paraId="36B8831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AF8D73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765CCC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(Rudolph, 2003, 290).</w:t>
            </w:r>
          </w:p>
          <w:p w14:paraId="076E8A3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(Kelly, 2010, 81-82).</w:t>
            </w:r>
          </w:p>
        </w:tc>
      </w:tr>
      <w:tr w:rsidR="00382CAE" w14:paraId="30FD4E2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F891A6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29C6216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Bölüm Yazarının Soyadı, Adı.  “Bölüm Adı”. çev. Çevirenin Adı Soyadı. </w:t>
            </w:r>
            <w:r>
              <w:rPr>
                <w:i/>
                <w:sz w:val="19"/>
                <w:szCs w:val="19"/>
              </w:rPr>
              <w:t>Kitap Adı.</w:t>
            </w:r>
            <w:r>
              <w:rPr>
                <w:sz w:val="19"/>
                <w:szCs w:val="19"/>
              </w:rPr>
              <w:t xml:space="preserve"> ed. Editör Adı Soyadı. Cilt/Sayfa Aralığı. Basım Yeri: Yayıncı, x. Basım, Basım Yılı.</w:t>
            </w:r>
          </w:p>
        </w:tc>
      </w:tr>
      <w:tr w:rsidR="00382CAE" w14:paraId="68A145A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0AC1C2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5C1439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Kelly, John D. “Seeing Red: Mao Fetishism, Pax Americana and the Moral Economy of War”. </w:t>
            </w:r>
            <w:r>
              <w:rPr>
                <w:i/>
                <w:sz w:val="19"/>
                <w:szCs w:val="19"/>
              </w:rPr>
              <w:t>Anthropology and Global Counterinsurgency</w:t>
            </w:r>
            <w:r>
              <w:rPr>
                <w:sz w:val="19"/>
                <w:szCs w:val="19"/>
              </w:rPr>
              <w:t>. ed. John D. Kelly vd. 67-83. Chicago: University of Chicago Press, 2010.</w:t>
            </w:r>
          </w:p>
          <w:p w14:paraId="424B950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Rudolph, Ulrich. “Mâtürîdîliğin Ortaya Çıkışı”. çev. Ali Dere. </w:t>
            </w:r>
            <w:r>
              <w:rPr>
                <w:i/>
                <w:sz w:val="19"/>
                <w:szCs w:val="19"/>
              </w:rPr>
              <w:t>İmam Mâturîdî ve Mâturidilik</w:t>
            </w:r>
            <w:r>
              <w:rPr>
                <w:sz w:val="19"/>
                <w:szCs w:val="19"/>
              </w:rPr>
              <w:t>. haz. Sönmez Kutlu. 295-304. Ankara: Kitâbiyât Yayınları, 2003.</w:t>
            </w:r>
          </w:p>
        </w:tc>
      </w:tr>
    </w:tbl>
    <w:p w14:paraId="0DF9C0CF" w14:textId="77777777" w:rsidR="00382CAE" w:rsidRDefault="00AC4DBB">
      <w:pPr>
        <w:numPr>
          <w:ilvl w:val="0"/>
          <w:numId w:val="3"/>
        </w:numPr>
        <w:pBdr>
          <w:top w:val="nil"/>
          <w:left w:val="nil"/>
          <w:bottom w:val="nil"/>
          <w:right w:val="nil"/>
          <w:between w:val="nil"/>
        </w:pBdr>
      </w:pPr>
      <w:r>
        <w:rPr>
          <w:color w:val="000000"/>
        </w:rPr>
        <w:t>Editöryal bir kitapta yer alan</w:t>
      </w:r>
      <w:r>
        <w:rPr>
          <w:i/>
          <w:color w:val="000000"/>
        </w:rPr>
        <w:t xml:space="preserve"> </w:t>
      </w:r>
      <w:r>
        <w:rPr>
          <w:color w:val="000000"/>
        </w:rPr>
        <w:t>ön söz, takdim, sunuş ve ekler gibi kısımlar da bu şekilde kaynak gösterilir.</w:t>
      </w:r>
    </w:p>
    <w:p w14:paraId="41666DF6" w14:textId="77777777" w:rsidR="00382CAE" w:rsidRDefault="00AC4DBB">
      <w:pPr>
        <w:numPr>
          <w:ilvl w:val="0"/>
          <w:numId w:val="3"/>
        </w:numPr>
        <w:pBdr>
          <w:top w:val="nil"/>
          <w:left w:val="nil"/>
          <w:bottom w:val="nil"/>
          <w:right w:val="nil"/>
          <w:between w:val="nil"/>
        </w:pBdr>
        <w:spacing w:before="0"/>
      </w:pPr>
      <w:r>
        <w:rPr>
          <w:color w:val="000000"/>
        </w:rPr>
        <w:t>Yazar sayısı üç veya daha fazla ise ilk yazarın adı ve soyadına yer verildikten sonra “vd.” kısaltması kullanılır. Benzer şekilde kaynakçada ilk yazarın soyadı ve adı belirtildikten sonra vd. kısaltması yazılır.</w:t>
      </w:r>
    </w:p>
    <w:p w14:paraId="11954904" w14:textId="77777777" w:rsidR="00382CAE" w:rsidRDefault="00AC4DBB">
      <w:pPr>
        <w:numPr>
          <w:ilvl w:val="0"/>
          <w:numId w:val="3"/>
        </w:numPr>
        <w:pBdr>
          <w:top w:val="nil"/>
          <w:left w:val="nil"/>
          <w:bottom w:val="nil"/>
          <w:right w:val="nil"/>
          <w:between w:val="nil"/>
        </w:pBdr>
        <w:spacing w:before="0" w:after="120"/>
      </w:pPr>
      <w:r>
        <w:rPr>
          <w:color w:val="000000"/>
        </w:rPr>
        <w:t>Editör sayısı üç veya daha fazla ise ilk editörün adı ve soyadına yer verildikten sonra “vd.” kısaltması kullanılır. Benzer şekilde kaynakçada ilk editörün soyadı ve adı belirtildikten sonra vd. kısaltması yazılır.</w:t>
      </w:r>
    </w:p>
    <w:p w14:paraId="271EDF58" w14:textId="77777777" w:rsidR="00382CAE" w:rsidRDefault="00AC4DBB">
      <w:pPr>
        <w:pStyle w:val="Balk3"/>
        <w:numPr>
          <w:ilvl w:val="1"/>
          <w:numId w:val="1"/>
        </w:numPr>
      </w:pPr>
      <w:bookmarkStart w:id="271" w:name="_2h20rx3" w:colFirst="0" w:colLast="0"/>
      <w:bookmarkEnd w:id="271"/>
      <w:r>
        <w:lastRenderedPageBreak/>
        <w:t>Kitap Bölümü-Neşredilen Eserde</w:t>
      </w:r>
    </w:p>
    <w:tbl>
      <w:tblPr>
        <w:tblStyle w:val="afff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2B4F598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66AF1F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2FD2212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(Bölüm Yazarının Soyadı, Basım Yılı).</w:t>
            </w:r>
          </w:p>
        </w:tc>
      </w:tr>
      <w:tr w:rsidR="00382CAE" w14:paraId="508F442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E2B0B0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453DE9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(Mahmud, 1431/2010).</w:t>
            </w:r>
          </w:p>
        </w:tc>
      </w:tr>
      <w:tr w:rsidR="00382CAE" w14:paraId="1D3A1EF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335C12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604048E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(Bölüm Yazarının Soyadı, Basım Yılı).</w:t>
            </w:r>
          </w:p>
        </w:tc>
      </w:tr>
      <w:tr w:rsidR="00382CAE" w14:paraId="122EE2B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9C38B8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DCD908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(Mahmud, 1431/2010).</w:t>
            </w:r>
          </w:p>
        </w:tc>
      </w:tr>
      <w:tr w:rsidR="00382CAE" w14:paraId="4FADC87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BBB4AA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4B2B1AB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(Bölüm Yazarının Soyadı, Basım Yılı, Cilt/Sayfa Numarası).</w:t>
            </w:r>
          </w:p>
        </w:tc>
      </w:tr>
      <w:tr w:rsidR="00382CAE" w14:paraId="62D4C5A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8F01DC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EB2222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(Mahmud, 1431/2010, 290).</w:t>
            </w:r>
          </w:p>
        </w:tc>
      </w:tr>
      <w:tr w:rsidR="00382CAE" w14:paraId="1A73D93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7AF53D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3C300D1D"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Bölüm Yazarının Soyadı, Adı.  “Bölüm Adı”. </w:t>
            </w:r>
            <w:r>
              <w:rPr>
                <w:i/>
                <w:sz w:val="19"/>
                <w:szCs w:val="19"/>
              </w:rPr>
              <w:t>Kitap Adı.</w:t>
            </w:r>
            <w:r>
              <w:rPr>
                <w:sz w:val="19"/>
                <w:szCs w:val="19"/>
              </w:rPr>
              <w:t xml:space="preserve"> mlf. Yazarın Adı Soyadı. Cilt/Sayfa Aralığı. Basım Yeri: Yayıncı, x. Basım, Basım Yılı.</w:t>
            </w:r>
          </w:p>
        </w:tc>
      </w:tr>
      <w:tr w:rsidR="00382CAE" w14:paraId="4C50036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961F2D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DAE21B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Mahmud, Hişam İbrahim. “Mukaddime”. </w:t>
            </w:r>
            <w:r>
              <w:rPr>
                <w:i/>
                <w:sz w:val="19"/>
                <w:szCs w:val="19"/>
              </w:rPr>
              <w:t>Telḫîṣü’l-edille li-ḳavâʿidi’t-tevḥîd</w:t>
            </w:r>
            <w:r>
              <w:rPr>
                <w:sz w:val="19"/>
                <w:szCs w:val="19"/>
              </w:rPr>
              <w:t>. mlf. Ebû İshâk İbrâhim ez-Zâhid es-Saffâr. 5-44. Kahire: Dâru’s-Selâm, 1431/2010.</w:t>
            </w:r>
          </w:p>
        </w:tc>
      </w:tr>
    </w:tbl>
    <w:p w14:paraId="349F80ED" w14:textId="77777777" w:rsidR="00382CAE" w:rsidRDefault="00AC4DBB">
      <w:pPr>
        <w:numPr>
          <w:ilvl w:val="0"/>
          <w:numId w:val="3"/>
        </w:numPr>
        <w:pBdr>
          <w:top w:val="nil"/>
          <w:left w:val="nil"/>
          <w:bottom w:val="nil"/>
          <w:right w:val="nil"/>
          <w:between w:val="nil"/>
        </w:pBdr>
      </w:pPr>
      <w:r>
        <w:rPr>
          <w:color w:val="000000"/>
        </w:rPr>
        <w:t>Tahkik edilen veya neşredilen bir kitapta yer alan</w:t>
      </w:r>
      <w:r>
        <w:rPr>
          <w:i/>
          <w:color w:val="000000"/>
        </w:rPr>
        <w:t xml:space="preserve"> </w:t>
      </w:r>
      <w:r>
        <w:rPr>
          <w:color w:val="000000"/>
        </w:rPr>
        <w:t>ön söz, takdim, sunuş ve ekler gibi kısımlar da bu şekilde kaynak gösterilir.</w:t>
      </w:r>
    </w:p>
    <w:p w14:paraId="6621DD43" w14:textId="77777777" w:rsidR="00382CAE" w:rsidRDefault="00AC4DBB">
      <w:pPr>
        <w:numPr>
          <w:ilvl w:val="0"/>
          <w:numId w:val="3"/>
        </w:numPr>
        <w:pBdr>
          <w:top w:val="nil"/>
          <w:left w:val="nil"/>
          <w:bottom w:val="nil"/>
          <w:right w:val="nil"/>
          <w:between w:val="nil"/>
        </w:pBdr>
        <w:spacing w:before="0" w:after="120"/>
      </w:pPr>
      <w:r>
        <w:rPr>
          <w:color w:val="000000"/>
        </w:rPr>
        <w:t>Yazar sayısı üç veya daha fazla ise ilk yazarın adı ve soyadına yer verildikten sonra “vd.” kısaltması kullanılır. Benzer şekilde kaynakçada ilk yazarın soyadı ve adı belirtildikten sonra vd. kısaltması yazılır.</w:t>
      </w:r>
    </w:p>
    <w:p w14:paraId="3C323306" w14:textId="77777777" w:rsidR="00382CAE" w:rsidRDefault="00AC4DBB">
      <w:pPr>
        <w:spacing w:before="0" w:after="160" w:line="259" w:lineRule="auto"/>
        <w:ind w:firstLine="0"/>
        <w:jc w:val="left"/>
        <w:rPr>
          <w:b/>
          <w:color w:val="FFFFFF"/>
        </w:rPr>
      </w:pPr>
      <w:r>
        <w:br w:type="page"/>
      </w:r>
    </w:p>
    <w:p w14:paraId="6CDC454B" w14:textId="77777777" w:rsidR="00382CAE" w:rsidRDefault="00AC4DBB">
      <w:pPr>
        <w:pStyle w:val="Balk2"/>
        <w:numPr>
          <w:ilvl w:val="0"/>
          <w:numId w:val="1"/>
        </w:numPr>
      </w:pPr>
      <w:bookmarkStart w:id="272" w:name="_w7b24w" w:colFirst="0" w:colLast="0"/>
      <w:bookmarkEnd w:id="272"/>
      <w:r>
        <w:lastRenderedPageBreak/>
        <w:t>Kur’ân-ı Kerîm</w:t>
      </w:r>
    </w:p>
    <w:p w14:paraId="595B3F76" w14:textId="77777777" w:rsidR="00382CAE" w:rsidRDefault="00AC4DBB">
      <w:pPr>
        <w:pStyle w:val="Balk3"/>
        <w:numPr>
          <w:ilvl w:val="1"/>
          <w:numId w:val="1"/>
        </w:numPr>
      </w:pPr>
      <w:bookmarkStart w:id="273" w:name="_3g6yksp" w:colFirst="0" w:colLast="0"/>
      <w:bookmarkEnd w:id="273"/>
      <w:r>
        <w:t>Meâl-Basılı</w:t>
      </w:r>
    </w:p>
    <w:p w14:paraId="1C9E7D64" w14:textId="77777777" w:rsidR="00382CAE" w:rsidRDefault="00AC4DBB">
      <w:r>
        <w:t>Âyet atıflarında âyet metni verilecek ise tırnak içine alınmadan yazılır. Meâl, çift tırnak içinde eğik olarak verilir. Sûre adlarındaki “el-” takılarına ve uzatmalara (â) riayet edilir. Âyetin çevirisi bir meâlden alınmış ise istifade edilen meâl, ilk geçtiği yerde belirtilir.</w:t>
      </w:r>
    </w:p>
    <w:p w14:paraId="073D31E9" w14:textId="77777777" w:rsidR="00382CAE" w:rsidRDefault="00AC4DBB">
      <w:pPr>
        <w:keepNext/>
        <w:keepLines/>
        <w:pBdr>
          <w:top w:val="nil"/>
          <w:left w:val="nil"/>
          <w:bottom w:val="nil"/>
          <w:right w:val="nil"/>
          <w:between w:val="nil"/>
        </w:pBdr>
        <w:spacing w:before="0"/>
        <w:rPr>
          <w:b/>
          <w:color w:val="1ABAC8"/>
          <w:sz w:val="18"/>
          <w:szCs w:val="18"/>
        </w:rPr>
      </w:pPr>
      <w:r>
        <w:rPr>
          <w:b/>
          <w:color w:val="1ABAC8"/>
          <w:sz w:val="18"/>
          <w:szCs w:val="18"/>
        </w:rPr>
        <w:t>Örnek:</w:t>
      </w:r>
    </w:p>
    <w:p w14:paraId="51B05D2F" w14:textId="77777777" w:rsidR="00382CAE" w:rsidRDefault="00AC4DBB">
      <w:pPr>
        <w:spacing w:before="0"/>
        <w:rPr>
          <w:sz w:val="18"/>
          <w:szCs w:val="18"/>
        </w:rPr>
      </w:pPr>
      <w:r>
        <w:rPr>
          <w:sz w:val="18"/>
          <w:szCs w:val="18"/>
        </w:rPr>
        <w:t xml:space="preserve">el-Ahzâb 33/1  </w:t>
      </w:r>
      <w:r>
        <w:rPr>
          <w:rFonts w:ascii="Gentium Plus" w:eastAsia="Gentium Plus" w:hAnsi="Gentium Plus" w:cs="Gentium Plus"/>
          <w:b/>
          <w:color w:val="1ABAC8"/>
          <w:sz w:val="18"/>
          <w:szCs w:val="18"/>
        </w:rPr>
        <w:t xml:space="preserve">| </w:t>
      </w:r>
      <w:r>
        <w:rPr>
          <w:b/>
          <w:sz w:val="18"/>
          <w:szCs w:val="18"/>
        </w:rPr>
        <w:t>İngilizce metinde:</w:t>
      </w:r>
      <w:r>
        <w:rPr>
          <w:sz w:val="18"/>
          <w:szCs w:val="18"/>
        </w:rPr>
        <w:t xml:space="preserve"> al-Aḥzāb 33/1</w:t>
      </w:r>
    </w:p>
    <w:p w14:paraId="75F3ADFC" w14:textId="77777777" w:rsidR="00382CAE" w:rsidRDefault="00AC4DBB">
      <w:pPr>
        <w:spacing w:before="0"/>
        <w:rPr>
          <w:sz w:val="18"/>
          <w:szCs w:val="18"/>
        </w:rPr>
      </w:pPr>
      <w:r>
        <w:rPr>
          <w:sz w:val="18"/>
          <w:szCs w:val="18"/>
        </w:rPr>
        <w:t xml:space="preserve">el-Cuma 62/1 </w:t>
      </w:r>
      <w:r>
        <w:rPr>
          <w:rFonts w:ascii="Gentium Plus" w:eastAsia="Gentium Plus" w:hAnsi="Gentium Plus" w:cs="Gentium Plus"/>
          <w:b/>
          <w:color w:val="1ABAC8"/>
          <w:sz w:val="18"/>
          <w:szCs w:val="18"/>
        </w:rPr>
        <w:t xml:space="preserve">| </w:t>
      </w:r>
      <w:r>
        <w:rPr>
          <w:b/>
          <w:sz w:val="18"/>
          <w:szCs w:val="18"/>
        </w:rPr>
        <w:t>İngilizce metinde:</w:t>
      </w:r>
      <w:r>
        <w:rPr>
          <w:sz w:val="18"/>
          <w:szCs w:val="18"/>
        </w:rPr>
        <w:t xml:space="preserve"> al-Jumuʿa 62/1</w:t>
      </w:r>
    </w:p>
    <w:tbl>
      <w:tblPr>
        <w:tblStyle w:val="affff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6FBA13E" w14:textId="77777777">
        <w:tc>
          <w:tcPr>
            <w:tcW w:w="6794" w:type="dxa"/>
          </w:tcPr>
          <w:p w14:paraId="20669B8D" w14:textId="77777777" w:rsidR="00382CAE" w:rsidRDefault="00AC4DBB">
            <w:pPr>
              <w:ind w:firstLine="0"/>
              <w:jc w:val="right"/>
              <w:rPr>
                <w:sz w:val="22"/>
                <w:szCs w:val="22"/>
              </w:rPr>
            </w:pPr>
            <w:r>
              <w:rPr>
                <w:sz w:val="22"/>
                <w:szCs w:val="22"/>
                <w:rtl/>
              </w:rPr>
              <w:t>اِنَّمَا الْمُؤْمِنُونَ الَّذ۪ينَ اِذَا ذُكِرَ اللّٰهُ وَجِلَتْ قُلُوبُهُمْ وَاِذَا تُلِيَتْ عَلَيْهِمْ اٰيَاتُهُ زَادَتْهُمْ ا۪يمَاناً وَعَلٰى رَبِّهِمْ يَتَوَكَّلُون</w:t>
            </w:r>
            <w:r>
              <w:rPr>
                <w:sz w:val="22"/>
                <w:szCs w:val="22"/>
              </w:rPr>
              <w:t>َۚ</w:t>
            </w:r>
          </w:p>
          <w:p w14:paraId="1B6A4592" w14:textId="77777777" w:rsidR="00382CAE" w:rsidRDefault="00AC4DBB">
            <w:pPr>
              <w:spacing w:before="0"/>
              <w:ind w:firstLine="0"/>
            </w:pPr>
            <w:r>
              <w:rPr>
                <w:i/>
                <w:sz w:val="18"/>
                <w:szCs w:val="18"/>
              </w:rPr>
              <w:t>“Müminler o kimselerdir ki, Allah’ın adı anıldığında yürekleri titrer, kendilerine Allah’ın âyetleri okunduğunda bu onların imanlarını arttırır. Onlar yalnızca rablerine güvenirler.” (Kur’ân-ı Kerîm Meâli</w:t>
            </w:r>
            <w:r>
              <w:rPr>
                <w:sz w:val="18"/>
                <w:szCs w:val="18"/>
              </w:rPr>
              <w:t>, 2009, el-Enfâl 8/2).</w:t>
            </w:r>
          </w:p>
        </w:tc>
      </w:tr>
    </w:tbl>
    <w:p w14:paraId="0E65B200" w14:textId="77777777" w:rsidR="00382CAE" w:rsidRDefault="00382CAE"/>
    <w:tbl>
      <w:tblPr>
        <w:tblStyle w:val="afff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3C0E978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E6A61B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0234BBA0" w14:textId="77777777" w:rsidR="00382CAE" w:rsidRDefault="00AC4DBB">
            <w:pPr>
              <w:spacing w:before="0"/>
              <w:ind w:firstLine="0"/>
              <w:jc w:val="left"/>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(Meâl Adı, Basım Tarihi, Sûre Adı Sûre Numarası/Âyet Numarası).</w:t>
            </w:r>
          </w:p>
        </w:tc>
      </w:tr>
      <w:tr w:rsidR="00382CAE" w14:paraId="553BE5C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6D71A6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51D2A3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Kur’an Mesajı: Meal-Tefsir</w:t>
            </w:r>
            <w:r>
              <w:rPr>
                <w:sz w:val="19"/>
                <w:szCs w:val="19"/>
              </w:rPr>
              <w:t>, 2002, el-Enfâl 8/2)</w:t>
            </w:r>
          </w:p>
          <w:p w14:paraId="5AE9C51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vertAlign w:val="superscript"/>
              </w:rPr>
            </w:pPr>
            <w:r>
              <w:rPr>
                <w:sz w:val="19"/>
                <w:szCs w:val="19"/>
              </w:rPr>
              <w:t>... (</w:t>
            </w:r>
            <w:r>
              <w:rPr>
                <w:i/>
                <w:sz w:val="19"/>
                <w:szCs w:val="19"/>
              </w:rPr>
              <w:t>Kur’ân-ı Kerîm Meâli</w:t>
            </w:r>
            <w:r>
              <w:rPr>
                <w:sz w:val="19"/>
                <w:szCs w:val="19"/>
              </w:rPr>
              <w:t>, 2009, el-Bakara 2/12)</w:t>
            </w:r>
          </w:p>
        </w:tc>
      </w:tr>
      <w:tr w:rsidR="00382CAE" w14:paraId="22EED98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5EA702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3DDEAF1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(Sûre Adı Sûre Numarası/Âyet Numarası).</w:t>
            </w:r>
          </w:p>
        </w:tc>
      </w:tr>
      <w:tr w:rsidR="00382CAE" w14:paraId="6E3CDFF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01C967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3C44AF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(el-Enfâl 8/2).</w:t>
            </w:r>
          </w:p>
          <w:p w14:paraId="3C7BA38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(el-Bakara 2/12)</w:t>
            </w:r>
          </w:p>
        </w:tc>
      </w:tr>
      <w:tr w:rsidR="00382CAE" w14:paraId="76B0E2C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069A90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608558E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(Sûre Adı Sûre Numarası/Âyet Numarası).</w:t>
            </w:r>
          </w:p>
        </w:tc>
      </w:tr>
      <w:tr w:rsidR="00382CAE" w14:paraId="394B434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AF890A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CD1747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(el-Enfâl 8/2).</w:t>
            </w:r>
          </w:p>
          <w:p w14:paraId="7A6CC19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(el-Bakara 2/12)</w:t>
            </w:r>
          </w:p>
        </w:tc>
      </w:tr>
      <w:tr w:rsidR="00382CAE" w14:paraId="5DEB2D8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75FCB1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50FEE6D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Meâl Adı</w:t>
            </w:r>
            <w:r>
              <w:rPr>
                <w:sz w:val="19"/>
                <w:szCs w:val="19"/>
              </w:rPr>
              <w:t>. çev. Çeviren Adı Soyadı. Basım Yeri: Yayıncı, x. Basım, Basım Yılı.</w:t>
            </w:r>
          </w:p>
        </w:tc>
      </w:tr>
      <w:tr w:rsidR="00382CAE" w14:paraId="49F148D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23FA42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7E89913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Kur’ân-ı Kerîm Meâli.</w:t>
            </w:r>
            <w:r>
              <w:rPr>
                <w:sz w:val="19"/>
                <w:szCs w:val="19"/>
              </w:rPr>
              <w:t xml:space="preserve"> çev. Halil Altuntaş - Muzaffer Şahin. Ankara: Diyanet İşleri Başkanlığı Yayınları, 3. Basım, 2009.</w:t>
            </w:r>
          </w:p>
          <w:p w14:paraId="7E958A8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Kur’an Mesajı: Meal-Tefsir. </w:t>
            </w:r>
            <w:r>
              <w:rPr>
                <w:sz w:val="19"/>
                <w:szCs w:val="19"/>
              </w:rPr>
              <w:t>çev. Muhammed Esed, Türkçeye çev. Cahit Koytak - Ahmet Ertürk. Ankara: İşaret Yayınları, 2002.</w:t>
            </w:r>
          </w:p>
        </w:tc>
      </w:tr>
    </w:tbl>
    <w:p w14:paraId="48837508" w14:textId="77777777" w:rsidR="00382CAE" w:rsidRDefault="00AC4DBB">
      <w:pPr>
        <w:keepNext/>
        <w:numPr>
          <w:ilvl w:val="0"/>
          <w:numId w:val="3"/>
        </w:numPr>
        <w:pBdr>
          <w:top w:val="nil"/>
          <w:left w:val="nil"/>
          <w:bottom w:val="nil"/>
          <w:right w:val="nil"/>
          <w:between w:val="nil"/>
        </w:pBdr>
      </w:pPr>
      <w:r>
        <w:rPr>
          <w:color w:val="000000"/>
        </w:rPr>
        <w:t>Çevirmen sayısı üç veya daha fazla ise ilk çevirmenin adı ve soyadına yer verildikten sonra “vd.” kısaltması kullanılır.</w:t>
      </w:r>
    </w:p>
    <w:p w14:paraId="762D9E74" w14:textId="77777777" w:rsidR="00382CAE" w:rsidRDefault="00AC4DBB">
      <w:pPr>
        <w:numPr>
          <w:ilvl w:val="0"/>
          <w:numId w:val="3"/>
        </w:numPr>
        <w:pBdr>
          <w:top w:val="nil"/>
          <w:left w:val="nil"/>
          <w:bottom w:val="nil"/>
          <w:right w:val="nil"/>
          <w:between w:val="nil"/>
        </w:pBdr>
        <w:spacing w:before="0"/>
        <w:rPr>
          <w:i/>
        </w:rPr>
      </w:pPr>
      <w:r>
        <w:rPr>
          <w:i/>
          <w:color w:val="000000"/>
        </w:rPr>
        <w:t xml:space="preserve">Kur’an-ı Kerîm </w:t>
      </w:r>
      <w:r>
        <w:rPr>
          <w:rFonts w:ascii="Gentium Plus" w:eastAsia="Gentium Plus" w:hAnsi="Gentium Plus" w:cs="Gentium Plus"/>
          <w:b/>
          <w:color w:val="1ABAC8"/>
        </w:rPr>
        <w:t>|</w:t>
      </w:r>
      <w:r>
        <w:rPr>
          <w:i/>
          <w:color w:val="000000"/>
        </w:rPr>
        <w:t xml:space="preserve"> al-Qurʾān al-Karīm</w:t>
      </w:r>
    </w:p>
    <w:p w14:paraId="4F24AD38" w14:textId="77777777" w:rsidR="00382CAE" w:rsidRDefault="00AC4DBB">
      <w:pPr>
        <w:numPr>
          <w:ilvl w:val="0"/>
          <w:numId w:val="3"/>
        </w:numPr>
        <w:pBdr>
          <w:top w:val="nil"/>
          <w:left w:val="nil"/>
          <w:bottom w:val="nil"/>
          <w:right w:val="nil"/>
          <w:between w:val="nil"/>
        </w:pBdr>
        <w:spacing w:before="0"/>
      </w:pPr>
      <w:r>
        <w:rPr>
          <w:i/>
          <w:color w:val="000000"/>
        </w:rPr>
        <w:t xml:space="preserve">Kur’ân </w:t>
      </w:r>
      <w:r>
        <w:rPr>
          <w:rFonts w:ascii="Gentium Plus" w:eastAsia="Gentium Plus" w:hAnsi="Gentium Plus" w:cs="Gentium Plus"/>
          <w:b/>
          <w:color w:val="1ABAC8"/>
        </w:rPr>
        <w:t>|</w:t>
      </w:r>
      <w:r>
        <w:rPr>
          <w:i/>
          <w:color w:val="000000"/>
        </w:rPr>
        <w:t xml:space="preserve"> The Qurʾān</w:t>
      </w:r>
      <w:r>
        <w:rPr>
          <w:color w:val="000000"/>
          <w:sz w:val="22"/>
          <w:szCs w:val="22"/>
        </w:rPr>
        <w:t xml:space="preserve"> </w:t>
      </w:r>
    </w:p>
    <w:tbl>
      <w:tblPr>
        <w:tblStyle w:val="afff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63B7F56B" w14:textId="77777777">
        <w:tc>
          <w:tcPr>
            <w:tcW w:w="6794" w:type="dxa"/>
          </w:tcPr>
          <w:p w14:paraId="4D161888"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Mealler, EndNote gibi programlara “Kitap” veri türünde yazar alanı boş bırakılarak kaydedidilir.</w:t>
            </w:r>
          </w:p>
        </w:tc>
      </w:tr>
    </w:tbl>
    <w:p w14:paraId="234EE5CF" w14:textId="77777777" w:rsidR="00382CAE" w:rsidRDefault="00AC4DBB">
      <w:pPr>
        <w:numPr>
          <w:ilvl w:val="0"/>
          <w:numId w:val="3"/>
        </w:numPr>
        <w:pBdr>
          <w:top w:val="nil"/>
          <w:left w:val="nil"/>
          <w:bottom w:val="nil"/>
          <w:right w:val="nil"/>
          <w:between w:val="nil"/>
        </w:pBdr>
        <w:spacing w:after="120"/>
        <w:ind w:left="357" w:hanging="357"/>
      </w:pPr>
      <w:bookmarkStart w:id="274" w:name="_1vc8v0i" w:colFirst="0" w:colLast="0"/>
      <w:bookmarkEnd w:id="274"/>
      <w:r>
        <w:rPr>
          <w:color w:val="000000"/>
        </w:rPr>
        <w:t xml:space="preserve">Âyet atıflarında sûre adlarının yazımında ortaya çıkabilecek yazım hatalarını engellemek ve yazım birliği sağlamak için sûre adlarının Türkçe, Arapça ve İngilizce yazılışları </w:t>
      </w:r>
      <w:r>
        <w:rPr>
          <w:i/>
          <w:color w:val="000000"/>
        </w:rPr>
        <w:t>İSNAD Dipnotlu</w:t>
      </w:r>
      <w:r>
        <w:rPr>
          <w:color w:val="000000"/>
        </w:rPr>
        <w:t xml:space="preserve"> bölümünde tablo olarak sunulmuştur</w:t>
      </w:r>
    </w:p>
    <w:p w14:paraId="24D30B2B" w14:textId="77777777" w:rsidR="00382CAE" w:rsidRDefault="00AC4DBB">
      <w:pPr>
        <w:pStyle w:val="Balk3"/>
        <w:numPr>
          <w:ilvl w:val="1"/>
          <w:numId w:val="1"/>
        </w:numPr>
      </w:pPr>
      <w:bookmarkStart w:id="275" w:name="_4fbwdob" w:colFirst="0" w:colLast="0"/>
      <w:bookmarkEnd w:id="275"/>
      <w:r>
        <w:t>Meâl-Web</w:t>
      </w:r>
    </w:p>
    <w:p w14:paraId="4F6049B6" w14:textId="77777777" w:rsidR="00382CAE" w:rsidRDefault="00AC4DBB">
      <w:r>
        <w:t>Âyet atıflarında âyet metni verilecek ise tırnak içine alınmadan yazılır. Meâl, çift tırnak içinde eğik</w:t>
      </w:r>
      <w:r>
        <w:rPr>
          <w:i/>
        </w:rPr>
        <w:t xml:space="preserve"> </w:t>
      </w:r>
      <w:r>
        <w:t>olarak verilir, sûre ve âyet numarası dipnotta belirtilir. Sûre adlarındaki “el-” takılarına ve uzatmalara (â) riayet edilir. Âyetin çevirisi bir meâlden alınmış ise istifade edilen meâl, ilk geçtiği yerde belirtilir.</w:t>
      </w:r>
    </w:p>
    <w:p w14:paraId="3BF8A3D5" w14:textId="77777777" w:rsidR="00382CAE" w:rsidRDefault="00AC4DBB">
      <w:pPr>
        <w:keepNext/>
        <w:keepLines/>
        <w:pBdr>
          <w:top w:val="nil"/>
          <w:left w:val="nil"/>
          <w:bottom w:val="nil"/>
          <w:right w:val="nil"/>
          <w:between w:val="nil"/>
        </w:pBdr>
        <w:spacing w:before="0"/>
        <w:rPr>
          <w:color w:val="1ABAC8"/>
          <w:sz w:val="18"/>
          <w:szCs w:val="18"/>
        </w:rPr>
      </w:pPr>
      <w:r>
        <w:rPr>
          <w:b/>
          <w:color w:val="1ABAC8"/>
          <w:sz w:val="18"/>
          <w:szCs w:val="18"/>
        </w:rPr>
        <w:t>Örnek</w:t>
      </w:r>
      <w:r>
        <w:rPr>
          <w:color w:val="1ABAC8"/>
          <w:sz w:val="18"/>
          <w:szCs w:val="18"/>
        </w:rPr>
        <w:t>:</w:t>
      </w:r>
    </w:p>
    <w:p w14:paraId="4CB1FE9D" w14:textId="77777777" w:rsidR="00382CAE" w:rsidRDefault="00AC4DBB">
      <w:pPr>
        <w:spacing w:before="0"/>
        <w:rPr>
          <w:sz w:val="18"/>
          <w:szCs w:val="18"/>
        </w:rPr>
      </w:pPr>
      <w:r>
        <w:rPr>
          <w:sz w:val="18"/>
          <w:szCs w:val="18"/>
        </w:rPr>
        <w:t xml:space="preserve">el-Ahzâb 33/1 </w:t>
      </w:r>
      <w:r>
        <w:rPr>
          <w:rFonts w:ascii="Gentium Plus" w:eastAsia="Gentium Plus" w:hAnsi="Gentium Plus" w:cs="Gentium Plus"/>
          <w:b/>
          <w:color w:val="1ABAC8"/>
          <w:sz w:val="18"/>
          <w:szCs w:val="18"/>
        </w:rPr>
        <w:t xml:space="preserve">| </w:t>
      </w:r>
      <w:r>
        <w:rPr>
          <w:b/>
          <w:sz w:val="18"/>
          <w:szCs w:val="18"/>
        </w:rPr>
        <w:t>İngilizce metinde:</w:t>
      </w:r>
      <w:r>
        <w:rPr>
          <w:sz w:val="18"/>
          <w:szCs w:val="18"/>
        </w:rPr>
        <w:t xml:space="preserve"> al-Aḥzāb 33/1</w:t>
      </w:r>
    </w:p>
    <w:p w14:paraId="6381BDE0" w14:textId="77777777" w:rsidR="00382CAE" w:rsidRDefault="00AC4DBB">
      <w:pPr>
        <w:spacing w:before="0"/>
        <w:rPr>
          <w:sz w:val="18"/>
          <w:szCs w:val="18"/>
        </w:rPr>
      </w:pPr>
      <w:r>
        <w:rPr>
          <w:sz w:val="18"/>
          <w:szCs w:val="18"/>
        </w:rPr>
        <w:t xml:space="preserve">el-Cuma 62/1 </w:t>
      </w:r>
      <w:r>
        <w:rPr>
          <w:rFonts w:ascii="Gentium Plus" w:eastAsia="Gentium Plus" w:hAnsi="Gentium Plus" w:cs="Gentium Plus"/>
          <w:b/>
          <w:color w:val="1ABAC8"/>
          <w:sz w:val="18"/>
          <w:szCs w:val="18"/>
        </w:rPr>
        <w:t xml:space="preserve">| </w:t>
      </w:r>
      <w:r>
        <w:rPr>
          <w:b/>
          <w:sz w:val="18"/>
          <w:szCs w:val="18"/>
        </w:rPr>
        <w:t>İngilizce metinde:</w:t>
      </w:r>
      <w:r>
        <w:rPr>
          <w:sz w:val="18"/>
          <w:szCs w:val="18"/>
        </w:rPr>
        <w:t xml:space="preserve"> al-Jumuʿa 62/1</w:t>
      </w:r>
    </w:p>
    <w:tbl>
      <w:tblPr>
        <w:tblStyle w:val="afff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1138AC3A" w14:textId="77777777">
        <w:tc>
          <w:tcPr>
            <w:tcW w:w="6794" w:type="dxa"/>
          </w:tcPr>
          <w:p w14:paraId="035E2959" w14:textId="77777777" w:rsidR="00382CAE" w:rsidRDefault="00AC4DBB">
            <w:pPr>
              <w:ind w:firstLine="0"/>
              <w:jc w:val="right"/>
              <w:rPr>
                <w:sz w:val="22"/>
                <w:szCs w:val="22"/>
              </w:rPr>
            </w:pPr>
            <w:r>
              <w:rPr>
                <w:sz w:val="22"/>
                <w:szCs w:val="22"/>
                <w:rtl/>
              </w:rPr>
              <w:t>اِنَّمَا الْمُؤْمِنُونَ الَّذ۪ينَ اِذَا ذُكِرَ اللّٰهُ وَجِلَتْ قُلُوبُهُمْ وَاِذَا تُلِيَتْ عَلَيْهِمْ اٰيَاتُهُ زَادَتْهُمْ ا۪يمَاناً وَعَلٰى رَبِّهِمْ يَتَوَكَّلُون</w:t>
            </w:r>
            <w:r>
              <w:rPr>
                <w:sz w:val="22"/>
                <w:szCs w:val="22"/>
              </w:rPr>
              <w:t>َۚ</w:t>
            </w:r>
          </w:p>
          <w:p w14:paraId="4E64EF2F" w14:textId="77777777" w:rsidR="00382CAE" w:rsidRDefault="00AC4DBB">
            <w:pPr>
              <w:spacing w:before="0"/>
              <w:ind w:firstLine="0"/>
            </w:pPr>
            <w:r>
              <w:rPr>
                <w:i/>
                <w:sz w:val="18"/>
                <w:szCs w:val="18"/>
              </w:rPr>
              <w:t xml:space="preserve">“Müminler o kimselerdir ki, Allah’ın adı anıldığında yürekleri titrer, kendilerine Allah’ın âyetleri okunduğunda bu onların imanlarını arttırır. Onlar yalnızca rablerine güvenirler.” </w:t>
            </w:r>
            <w:r>
              <w:rPr>
                <w:sz w:val="18"/>
                <w:szCs w:val="18"/>
              </w:rPr>
              <w:t>(</w:t>
            </w:r>
            <w:r>
              <w:rPr>
                <w:i/>
                <w:sz w:val="18"/>
                <w:szCs w:val="18"/>
              </w:rPr>
              <w:t>Kur’ân Yolu</w:t>
            </w:r>
            <w:r>
              <w:rPr>
                <w:sz w:val="18"/>
                <w:szCs w:val="18"/>
              </w:rPr>
              <w:t>, 10 Ağustos 2018,</w:t>
            </w:r>
            <w:r>
              <w:rPr>
                <w:i/>
                <w:sz w:val="18"/>
                <w:szCs w:val="18"/>
              </w:rPr>
              <w:t xml:space="preserve"> </w:t>
            </w:r>
            <w:r>
              <w:rPr>
                <w:sz w:val="18"/>
                <w:szCs w:val="18"/>
              </w:rPr>
              <w:t>el-Enfâl 8/2).</w:t>
            </w:r>
          </w:p>
        </w:tc>
      </w:tr>
    </w:tbl>
    <w:p w14:paraId="4633F1DB" w14:textId="77777777" w:rsidR="00382CAE" w:rsidRDefault="00382CAE">
      <w:pPr>
        <w:ind w:left="567" w:firstLine="0"/>
      </w:pPr>
    </w:p>
    <w:tbl>
      <w:tblPr>
        <w:tblStyle w:val="affffff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59DE5D2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1D22EA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0754C38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 xml:space="preserve">Meâl Adı, </w:t>
            </w:r>
            <w:r>
              <w:rPr>
                <w:sz w:val="19"/>
                <w:szCs w:val="19"/>
              </w:rPr>
              <w:t>Gün Ay Yıl,</w:t>
            </w:r>
            <w:r>
              <w:rPr>
                <w:i/>
                <w:sz w:val="19"/>
                <w:szCs w:val="19"/>
              </w:rPr>
              <w:t xml:space="preserve"> </w:t>
            </w:r>
            <w:r>
              <w:rPr>
                <w:sz w:val="19"/>
                <w:szCs w:val="19"/>
              </w:rPr>
              <w:t>Sûre Adı Sûre Numarası/Âyet Numarası.</w:t>
            </w:r>
          </w:p>
        </w:tc>
      </w:tr>
      <w:tr w:rsidR="00382CAE" w14:paraId="75CB1998"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42A94B3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3B8060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Kur’ân Yolu, </w:t>
            </w:r>
            <w:r>
              <w:rPr>
                <w:sz w:val="19"/>
                <w:szCs w:val="19"/>
              </w:rPr>
              <w:t>10 Ağustos 2018,</w:t>
            </w:r>
            <w:r>
              <w:rPr>
                <w:i/>
                <w:sz w:val="19"/>
                <w:szCs w:val="19"/>
              </w:rPr>
              <w:t xml:space="preserve"> </w:t>
            </w:r>
            <w:r>
              <w:rPr>
                <w:sz w:val="19"/>
                <w:szCs w:val="19"/>
              </w:rPr>
              <w:t>el-Bakara 2/12).</w:t>
            </w:r>
          </w:p>
        </w:tc>
      </w:tr>
      <w:tr w:rsidR="00382CAE" w14:paraId="59227AB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BA1D62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5AA077D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(Sûre Adı Sûre Numarası/Âyet Numarası.</w:t>
            </w:r>
          </w:p>
        </w:tc>
      </w:tr>
      <w:tr w:rsidR="00382CAE" w14:paraId="4B6C84C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ACB029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92E5C1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(el-Bakara 2/12).</w:t>
            </w:r>
          </w:p>
          <w:p w14:paraId="028F383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(el-Enfâl 8/6).</w:t>
            </w:r>
          </w:p>
        </w:tc>
      </w:tr>
      <w:tr w:rsidR="00382CAE" w14:paraId="27A7ABC6"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1D2F78C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41384B2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Kur’ân Yolu. </w:t>
            </w:r>
            <w:r>
              <w:rPr>
                <w:sz w:val="19"/>
                <w:szCs w:val="19"/>
              </w:rPr>
              <w:t>Erişim Gün Ay Yıl. Web Sitesi Ana Sayfa Adresi</w:t>
            </w:r>
          </w:p>
        </w:tc>
      </w:tr>
      <w:tr w:rsidR="00382CAE" w14:paraId="25F3054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675A2E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9F70E7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i/>
                <w:sz w:val="19"/>
                <w:szCs w:val="19"/>
              </w:rPr>
            </w:pPr>
            <w:r>
              <w:rPr>
                <w:i/>
                <w:sz w:val="19"/>
                <w:szCs w:val="19"/>
              </w:rPr>
              <w:t xml:space="preserve">Kur’ân Yolu. </w:t>
            </w:r>
            <w:r>
              <w:rPr>
                <w:sz w:val="19"/>
                <w:szCs w:val="19"/>
              </w:rPr>
              <w:t>Erişim</w:t>
            </w:r>
            <w:r>
              <w:rPr>
                <w:i/>
                <w:sz w:val="19"/>
                <w:szCs w:val="19"/>
              </w:rPr>
              <w:t xml:space="preserve"> </w:t>
            </w:r>
            <w:r>
              <w:rPr>
                <w:sz w:val="19"/>
                <w:szCs w:val="19"/>
              </w:rPr>
              <w:t>10 Ağustos 2018</w:t>
            </w:r>
            <w:r>
              <w:rPr>
                <w:i/>
                <w:sz w:val="19"/>
                <w:szCs w:val="19"/>
              </w:rPr>
              <w:t xml:space="preserve">.  </w:t>
            </w:r>
            <w:hyperlink r:id="rId160">
              <w:r>
                <w:rPr>
                  <w:sz w:val="19"/>
                  <w:szCs w:val="19"/>
                </w:rPr>
                <w:t>https://kuran.diyanet.gov.tr</w:t>
              </w:r>
            </w:hyperlink>
          </w:p>
        </w:tc>
      </w:tr>
    </w:tbl>
    <w:p w14:paraId="771E8660" w14:textId="77777777" w:rsidR="00382CAE" w:rsidRDefault="00AC4DBB">
      <w:pPr>
        <w:numPr>
          <w:ilvl w:val="0"/>
          <w:numId w:val="3"/>
        </w:numPr>
        <w:pBdr>
          <w:top w:val="nil"/>
          <w:left w:val="nil"/>
          <w:bottom w:val="nil"/>
          <w:right w:val="nil"/>
          <w:between w:val="nil"/>
        </w:pBdr>
      </w:pPr>
      <w:r>
        <w:rPr>
          <w:color w:val="000000"/>
        </w:rPr>
        <w:t>Kişi veya kurumlarca yayımlanan meâller, kurumsal web sayfaları ile ilmi hata veya telif hakkı ihlali içermediğine güvenilen web sitelerinden kaynak gösterilebilir. Bununla birlikte akademik çalışmalarda basılı meâllerin kullanılması öncelikli tercih olmalıdır.</w:t>
      </w:r>
    </w:p>
    <w:p w14:paraId="69160E4E" w14:textId="77777777" w:rsidR="00382CAE" w:rsidRDefault="00AC4DBB">
      <w:pPr>
        <w:numPr>
          <w:ilvl w:val="0"/>
          <w:numId w:val="3"/>
        </w:numPr>
        <w:pBdr>
          <w:top w:val="nil"/>
          <w:left w:val="nil"/>
          <w:bottom w:val="nil"/>
          <w:right w:val="nil"/>
          <w:between w:val="nil"/>
        </w:pBdr>
        <w:spacing w:before="0"/>
      </w:pPr>
      <w:r>
        <w:rPr>
          <w:color w:val="000000"/>
        </w:rPr>
        <w:t>Erişim adresinden sonra nokta işareti konulmaz. Nokta konulması, URL bağlantısının bozulmasına yol açabilmektedir.</w:t>
      </w:r>
    </w:p>
    <w:p w14:paraId="0E2FA2E0" w14:textId="77777777" w:rsidR="00382CAE" w:rsidRDefault="00AC4DBB">
      <w:pPr>
        <w:numPr>
          <w:ilvl w:val="0"/>
          <w:numId w:val="3"/>
        </w:numPr>
        <w:pBdr>
          <w:top w:val="nil"/>
          <w:left w:val="nil"/>
          <w:bottom w:val="nil"/>
          <w:right w:val="nil"/>
          <w:between w:val="nil"/>
        </w:pBdr>
        <w:spacing w:before="0"/>
        <w:rPr>
          <w:i/>
        </w:rPr>
      </w:pPr>
      <w:r>
        <w:rPr>
          <w:i/>
          <w:color w:val="000000"/>
        </w:rPr>
        <w:t xml:space="preserve">Kur’an-ı Kerîm </w:t>
      </w:r>
      <w:r>
        <w:rPr>
          <w:rFonts w:ascii="Gentium Plus" w:eastAsia="Gentium Plus" w:hAnsi="Gentium Plus" w:cs="Gentium Plus"/>
          <w:b/>
          <w:color w:val="1ABAC8"/>
        </w:rPr>
        <w:t>|</w:t>
      </w:r>
      <w:r>
        <w:rPr>
          <w:i/>
          <w:color w:val="000000"/>
        </w:rPr>
        <w:t xml:space="preserve"> al-Qurʾān al-Karīm</w:t>
      </w:r>
    </w:p>
    <w:p w14:paraId="54882B5D" w14:textId="77777777" w:rsidR="00382CAE" w:rsidRDefault="00AC4DBB">
      <w:pPr>
        <w:numPr>
          <w:ilvl w:val="0"/>
          <w:numId w:val="3"/>
        </w:numPr>
        <w:pBdr>
          <w:top w:val="nil"/>
          <w:left w:val="nil"/>
          <w:bottom w:val="nil"/>
          <w:right w:val="nil"/>
          <w:between w:val="nil"/>
        </w:pBdr>
        <w:spacing w:before="0" w:after="120"/>
      </w:pPr>
      <w:r>
        <w:rPr>
          <w:i/>
          <w:color w:val="000000"/>
        </w:rPr>
        <w:t xml:space="preserve">Kur’ân </w:t>
      </w:r>
      <w:r>
        <w:rPr>
          <w:rFonts w:ascii="Gentium Plus" w:eastAsia="Gentium Plus" w:hAnsi="Gentium Plus" w:cs="Gentium Plus"/>
          <w:b/>
          <w:color w:val="1ABAC8"/>
        </w:rPr>
        <w:t>|</w:t>
      </w:r>
      <w:r>
        <w:rPr>
          <w:i/>
          <w:color w:val="000000"/>
        </w:rPr>
        <w:t xml:space="preserve"> The Qurʾān</w:t>
      </w:r>
    </w:p>
    <w:p w14:paraId="06F46D46" w14:textId="77777777" w:rsidR="00382CAE" w:rsidRDefault="00AC4DBB">
      <w:pPr>
        <w:spacing w:before="0" w:after="160" w:line="259" w:lineRule="auto"/>
        <w:ind w:firstLine="0"/>
        <w:jc w:val="left"/>
        <w:rPr>
          <w:b/>
          <w:color w:val="FFFFFF"/>
        </w:rPr>
      </w:pPr>
      <w:r>
        <w:br w:type="page"/>
      </w:r>
    </w:p>
    <w:p w14:paraId="6A10CBC7" w14:textId="77777777" w:rsidR="00382CAE" w:rsidRDefault="00AC4DBB">
      <w:pPr>
        <w:pStyle w:val="Balk2"/>
        <w:numPr>
          <w:ilvl w:val="0"/>
          <w:numId w:val="1"/>
        </w:numPr>
      </w:pPr>
      <w:bookmarkStart w:id="276" w:name="_2uh6nw4" w:colFirst="0" w:colLast="0"/>
      <w:bookmarkEnd w:id="276"/>
      <w:r>
        <w:lastRenderedPageBreak/>
        <w:t>Kitâb-ı Mukaddes</w:t>
      </w:r>
    </w:p>
    <w:p w14:paraId="216677B9" w14:textId="77777777" w:rsidR="00382CAE" w:rsidRDefault="00AC4DBB">
      <w:pPr>
        <w:pStyle w:val="Balk3"/>
        <w:numPr>
          <w:ilvl w:val="1"/>
          <w:numId w:val="1"/>
        </w:numPr>
      </w:pPr>
      <w:bookmarkStart w:id="277" w:name="_19mgy3x" w:colFirst="0" w:colLast="0"/>
      <w:bookmarkEnd w:id="277"/>
      <w:r>
        <w:t>Kitâb-ı Mukaddes-Basılı</w:t>
      </w:r>
    </w:p>
    <w:p w14:paraId="730BB34B" w14:textId="77777777" w:rsidR="00382CAE" w:rsidRDefault="00AC4DBB">
      <w:pPr>
        <w:spacing w:after="60"/>
      </w:pPr>
      <w:r>
        <w:rPr>
          <w:i/>
        </w:rPr>
        <w:t>Kitâb-ı Mukaddes</w:t>
      </w:r>
      <w:r>
        <w:t xml:space="preserve"> (</w:t>
      </w:r>
      <w:r>
        <w:rPr>
          <w:i/>
        </w:rPr>
        <w:t>Kutsal Kitap</w:t>
      </w:r>
      <w:r>
        <w:t xml:space="preserve">, </w:t>
      </w:r>
      <w:r>
        <w:rPr>
          <w:i/>
        </w:rPr>
        <w:t>The Bible</w:t>
      </w:r>
      <w:r>
        <w:t xml:space="preserve">) bir araya getirilmiş bağımsız kitaplardan oluşmaktadır. Bu kitaplar; Yaratılış, Matta İncili, Elçilerin İşleri gibi isimler almışlardır. </w:t>
      </w:r>
      <w:r>
        <w:rPr>
          <w:i/>
        </w:rPr>
        <w:t>Kitâb-ı Mukaddes</w:t>
      </w:r>
      <w:r>
        <w:t xml:space="preserve">, Eski Antlaşma (Ahd-i Atik, Old Testament) 39 kitap ve Yeni Antlaşma (Ahd-i Cedid, New Testament) 27 kitap olmak üzere 66 kitaptan müteşekkildir. Yayımlandığı bütün dillerde, </w:t>
      </w:r>
      <w:r>
        <w:rPr>
          <w:i/>
        </w:rPr>
        <w:t>Kitab-ı Mukaddes</w:t>
      </w:r>
      <w:r>
        <w:t xml:space="preserve"> isimli yayının baş tarafında bu kitapların kısaltmalarına yer verilmektedir.  Uluslararası kullanımda kaynak gösteriminde kısaltmalar esas alınmaktadır. </w:t>
      </w:r>
      <w:r>
        <w:rPr>
          <w:i/>
        </w:rPr>
        <w:t>İSNAD Atıf Sistemi</w:t>
      </w:r>
      <w:r>
        <w:t>’nde uluslararası yaygın kullanıma uyulması tercih edilmiştir.</w:t>
      </w:r>
    </w:p>
    <w:tbl>
      <w:tblPr>
        <w:tblStyle w:val="affffff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18DCA95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2EA423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0FFA856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 xml:space="preserve">Kaynak Adı, </w:t>
            </w:r>
            <w:r>
              <w:rPr>
                <w:sz w:val="19"/>
                <w:szCs w:val="19"/>
              </w:rPr>
              <w:t>Basım Tarihi, Kitap Adı Kısaltması. Bab Numarası: Cümle Numarası).</w:t>
            </w:r>
          </w:p>
        </w:tc>
      </w:tr>
      <w:tr w:rsidR="00382CAE" w14:paraId="7C07E5B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4586DA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F7388B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Kitabı Mukaddes, </w:t>
            </w:r>
            <w:r>
              <w:rPr>
                <w:sz w:val="19"/>
                <w:szCs w:val="19"/>
              </w:rPr>
              <w:t>2003, Yar.1:12).</w:t>
            </w:r>
          </w:p>
          <w:p w14:paraId="7E50C7A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vertAlign w:val="superscript"/>
              </w:rPr>
            </w:pPr>
            <w:r>
              <w:rPr>
                <w:sz w:val="19"/>
                <w:szCs w:val="19"/>
              </w:rPr>
              <w:t>... (</w:t>
            </w:r>
            <w:r>
              <w:rPr>
                <w:i/>
                <w:sz w:val="19"/>
                <w:szCs w:val="19"/>
              </w:rPr>
              <w:t xml:space="preserve">Kutsal Kitap: Tevrat, Zebur İncil, </w:t>
            </w:r>
            <w:r>
              <w:rPr>
                <w:sz w:val="19"/>
                <w:szCs w:val="19"/>
              </w:rPr>
              <w:t>2003, Elç.12:10-12).</w:t>
            </w:r>
          </w:p>
        </w:tc>
      </w:tr>
      <w:tr w:rsidR="00382CAE" w14:paraId="19F4D83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605C4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364897D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(Kitap Adı Kısaltması. Bab Numarası: Cümle Numarası).</w:t>
            </w:r>
          </w:p>
        </w:tc>
      </w:tr>
      <w:tr w:rsidR="00382CAE" w14:paraId="6D6D40A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1184F2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7CA2B2A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(Yar.1:12).</w:t>
            </w:r>
          </w:p>
          <w:p w14:paraId="08ACEF8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(Elç.12:10-12).</w:t>
            </w:r>
          </w:p>
        </w:tc>
      </w:tr>
      <w:tr w:rsidR="00382CAE" w14:paraId="4C6BCE2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355BB6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5B043B8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(Kitap Adı Kısaltması. Bab Numarası: Cümle Numarası).</w:t>
            </w:r>
          </w:p>
        </w:tc>
      </w:tr>
      <w:tr w:rsidR="00382CAE" w14:paraId="01A3CA6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ED1A06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B02E27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(Yar.1:12).</w:t>
            </w:r>
          </w:p>
          <w:p w14:paraId="28B6A34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(Elç.12:10-12).</w:t>
            </w:r>
          </w:p>
        </w:tc>
      </w:tr>
      <w:tr w:rsidR="00382CAE" w14:paraId="370CBDE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3983D1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026D52C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 xml:space="preserve">Kaynak Adı. </w:t>
            </w:r>
            <w:r>
              <w:rPr>
                <w:sz w:val="19"/>
                <w:szCs w:val="19"/>
              </w:rPr>
              <w:t>Basım Yeri: Yayıncı, x. Basım, Basım Yılı.</w:t>
            </w:r>
          </w:p>
        </w:tc>
      </w:tr>
      <w:tr w:rsidR="00382CAE" w14:paraId="6F63573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EDEA7F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EDF2BC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Kitabı Mukaddes. </w:t>
            </w:r>
            <w:r>
              <w:rPr>
                <w:sz w:val="19"/>
                <w:szCs w:val="19"/>
              </w:rPr>
              <w:t>İstanbul: Kitabı Mukaddes Şirketi, 2. Basım, 2003.</w:t>
            </w:r>
          </w:p>
          <w:p w14:paraId="129EC11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Kutsal Kitap: Tevrat, Zebur İncil.</w:t>
            </w:r>
            <w:r>
              <w:rPr>
                <w:sz w:val="19"/>
                <w:szCs w:val="19"/>
              </w:rPr>
              <w:t xml:space="preserve"> İstanbul: Kitabı Mukaddes Şirketi - Yeni Yaşam Yayınları, 2009.</w:t>
            </w:r>
          </w:p>
        </w:tc>
      </w:tr>
    </w:tbl>
    <w:p w14:paraId="5116B9F8" w14:textId="77777777" w:rsidR="00382CAE" w:rsidRDefault="00382CAE">
      <w:pPr>
        <w:spacing w:after="120"/>
        <w:ind w:firstLine="0"/>
        <w:rPr>
          <w:sz w:val="2"/>
          <w:szCs w:val="2"/>
        </w:rPr>
      </w:pPr>
      <w:bookmarkStart w:id="278" w:name="_3tm4grq" w:colFirst="0" w:colLast="0"/>
      <w:bookmarkEnd w:id="278"/>
    </w:p>
    <w:tbl>
      <w:tblPr>
        <w:tblStyle w:val="affff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F908DA2" w14:textId="77777777">
        <w:tc>
          <w:tcPr>
            <w:tcW w:w="6794" w:type="dxa"/>
          </w:tcPr>
          <w:p w14:paraId="6FE92DD7"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color w:val="1ABAC8"/>
                <w:sz w:val="17"/>
                <w:szCs w:val="17"/>
              </w:rPr>
              <w:t xml:space="preserve"> </w:t>
            </w:r>
            <w:r>
              <w:rPr>
                <w:i/>
                <w:sz w:val="17"/>
                <w:szCs w:val="17"/>
              </w:rPr>
              <w:t>Kitâb-ı Mukaddes</w:t>
            </w:r>
            <w:r>
              <w:rPr>
                <w:sz w:val="17"/>
                <w:szCs w:val="17"/>
              </w:rPr>
              <w:t>, EndNote gibi programlara “Kitap” veri türünde yazar alanı boş bırakılarak kaydedilir.</w:t>
            </w:r>
          </w:p>
        </w:tc>
      </w:tr>
    </w:tbl>
    <w:p w14:paraId="47967BDC" w14:textId="77777777" w:rsidR="00382CAE" w:rsidRDefault="00AC4DBB">
      <w:pPr>
        <w:numPr>
          <w:ilvl w:val="0"/>
          <w:numId w:val="3"/>
        </w:numPr>
        <w:pBdr>
          <w:top w:val="nil"/>
          <w:left w:val="nil"/>
          <w:bottom w:val="nil"/>
          <w:right w:val="nil"/>
          <w:between w:val="nil"/>
        </w:pBdr>
        <w:spacing w:after="120"/>
      </w:pPr>
      <w:r>
        <w:rPr>
          <w:i/>
          <w:color w:val="000000"/>
        </w:rPr>
        <w:t>Kitâb-ı Mukaddes</w:t>
      </w:r>
      <w:r>
        <w:rPr>
          <w:color w:val="000000"/>
        </w:rPr>
        <w:t xml:space="preserve"> içinde yer alan kitaplar ve kısaltmaları Türkçe ve İngilizce olarak </w:t>
      </w:r>
      <w:r>
        <w:rPr>
          <w:i/>
          <w:color w:val="000000"/>
        </w:rPr>
        <w:t>İSNAD Dipnotlu</w:t>
      </w:r>
      <w:r>
        <w:rPr>
          <w:color w:val="000000"/>
        </w:rPr>
        <w:t xml:space="preserve"> bölümünde tablo olarak sunulmuştur.</w:t>
      </w:r>
    </w:p>
    <w:p w14:paraId="731A71FF" w14:textId="77777777" w:rsidR="00382CAE" w:rsidRDefault="00AC4DBB">
      <w:pPr>
        <w:spacing w:before="0" w:after="160" w:line="259" w:lineRule="auto"/>
        <w:ind w:firstLine="0"/>
        <w:jc w:val="left"/>
      </w:pPr>
      <w:r>
        <w:br w:type="page"/>
      </w:r>
    </w:p>
    <w:p w14:paraId="589443FD" w14:textId="77777777" w:rsidR="00382CAE" w:rsidRDefault="00AC4DBB">
      <w:pPr>
        <w:pStyle w:val="Balk3"/>
        <w:numPr>
          <w:ilvl w:val="1"/>
          <w:numId w:val="1"/>
        </w:numPr>
      </w:pPr>
      <w:bookmarkStart w:id="279" w:name="_28reqzj" w:colFirst="0" w:colLast="0"/>
      <w:bookmarkEnd w:id="279"/>
      <w:r>
        <w:lastRenderedPageBreak/>
        <w:t>Kitâb-ı Mukaddes-Web</w:t>
      </w:r>
    </w:p>
    <w:p w14:paraId="4B012098" w14:textId="77777777" w:rsidR="00382CAE" w:rsidRDefault="00AC4DBB">
      <w:r>
        <w:t>Kitâb-ı Mukaddes pasajlarına atıf yapıldığında, ilk geçtiği yerde kullanılan eserin elektronik yayın bilgisine yer verilir.</w:t>
      </w:r>
    </w:p>
    <w:tbl>
      <w:tblPr>
        <w:tblStyle w:val="affffff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3799312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54C3F5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5926911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 xml:space="preserve">Kaynak Adı, </w:t>
            </w:r>
            <w:r>
              <w:rPr>
                <w:sz w:val="19"/>
                <w:szCs w:val="19"/>
              </w:rPr>
              <w:t>Gün Ay Yıl, Kitap Adı Kısaltması. Bab Numarası: Cümle Numarası).</w:t>
            </w:r>
          </w:p>
        </w:tc>
      </w:tr>
      <w:tr w:rsidR="00382CAE" w14:paraId="570F4F2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B00043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AAF1B7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Kitab-ı Mukaddes, </w:t>
            </w:r>
            <w:r>
              <w:rPr>
                <w:sz w:val="19"/>
                <w:szCs w:val="19"/>
              </w:rPr>
              <w:t>12 Temmuz 2019, Yar.1:12).</w:t>
            </w:r>
          </w:p>
          <w:p w14:paraId="4ABD310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vertAlign w:val="superscript"/>
              </w:rPr>
            </w:pPr>
            <w:r>
              <w:rPr>
                <w:sz w:val="19"/>
                <w:szCs w:val="19"/>
              </w:rPr>
              <w:t>... (</w:t>
            </w:r>
            <w:r>
              <w:rPr>
                <w:i/>
                <w:sz w:val="19"/>
                <w:szCs w:val="19"/>
              </w:rPr>
              <w:t xml:space="preserve">The Holy Bible, </w:t>
            </w:r>
            <w:r>
              <w:rPr>
                <w:sz w:val="19"/>
                <w:szCs w:val="19"/>
              </w:rPr>
              <w:t>10 Nisan 2020, Gen.1:12).</w:t>
            </w:r>
          </w:p>
        </w:tc>
      </w:tr>
      <w:tr w:rsidR="00382CAE" w14:paraId="4020A21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15C9B6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58C2B18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(Kitap Adı Kısaltması. Bab Numarası: Cümle Numarası).</w:t>
            </w:r>
          </w:p>
        </w:tc>
      </w:tr>
      <w:tr w:rsidR="00382CAE" w14:paraId="76A3A8A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EF6435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881257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(Yar.1:12).</w:t>
            </w:r>
          </w:p>
          <w:p w14:paraId="5D85F73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(Elç.12:10-12).</w:t>
            </w:r>
          </w:p>
          <w:p w14:paraId="7769649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(Gen.1:12).</w:t>
            </w:r>
          </w:p>
          <w:p w14:paraId="2145323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(Acts.12:10-12).</w:t>
            </w:r>
          </w:p>
        </w:tc>
      </w:tr>
      <w:tr w:rsidR="00382CAE" w14:paraId="3D99F61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F8A6F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7CDCCC6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(Kitap Adı Kısaltması. Bab Numarası: Cümle Numarası).</w:t>
            </w:r>
          </w:p>
        </w:tc>
      </w:tr>
      <w:tr w:rsidR="00382CAE" w14:paraId="2192E96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681A6A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46E2D1D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(Yar.1:12).</w:t>
            </w:r>
          </w:p>
          <w:p w14:paraId="069842E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(Elç.12:10-12).</w:t>
            </w:r>
          </w:p>
          <w:p w14:paraId="1A4A603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(Gen.1:12).</w:t>
            </w:r>
          </w:p>
          <w:p w14:paraId="3259295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(Acts.12:10-12).</w:t>
            </w:r>
          </w:p>
        </w:tc>
      </w:tr>
      <w:tr w:rsidR="00382CAE" w14:paraId="262E8A3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C10301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3411B3E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b/>
                <w:sz w:val="19"/>
                <w:szCs w:val="19"/>
              </w:rPr>
            </w:pPr>
            <w:r>
              <w:rPr>
                <w:i/>
                <w:sz w:val="19"/>
                <w:szCs w:val="19"/>
              </w:rPr>
              <w:t xml:space="preserve">Kaynak Adı. </w:t>
            </w:r>
            <w:r>
              <w:rPr>
                <w:sz w:val="19"/>
                <w:szCs w:val="19"/>
              </w:rPr>
              <w:t>Erişim Gün Ay Yıl. Web Sitesi Ana Sayfa Adresi</w:t>
            </w:r>
          </w:p>
        </w:tc>
      </w:tr>
      <w:tr w:rsidR="00382CAE" w14:paraId="4FA0E4A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278504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CAC321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Kitab-ı Mukaddes</w:t>
            </w:r>
            <w:r>
              <w:rPr>
                <w:sz w:val="19"/>
                <w:szCs w:val="19"/>
              </w:rPr>
              <w:t xml:space="preserve">. Erişim 12 Temmuz 2019. </w:t>
            </w:r>
            <w:hyperlink r:id="rId161">
              <w:r>
                <w:rPr>
                  <w:sz w:val="19"/>
                  <w:szCs w:val="19"/>
                </w:rPr>
                <w:t>https://www.kitabimukaddes.com</w:t>
              </w:r>
            </w:hyperlink>
          </w:p>
          <w:p w14:paraId="3509AF9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The Holy Bible</w:t>
            </w:r>
            <w:r>
              <w:rPr>
                <w:sz w:val="19"/>
                <w:szCs w:val="19"/>
              </w:rPr>
              <w:t xml:space="preserve">. Erişim 10 Nisan 2020. </w:t>
            </w:r>
            <w:hyperlink r:id="rId162">
              <w:r>
                <w:rPr>
                  <w:sz w:val="19"/>
                  <w:szCs w:val="19"/>
                </w:rPr>
                <w:t>https://www.biblegateway.com</w:t>
              </w:r>
            </w:hyperlink>
          </w:p>
        </w:tc>
      </w:tr>
    </w:tbl>
    <w:p w14:paraId="6A71B7FB" w14:textId="77777777" w:rsidR="00382CAE" w:rsidRDefault="00AC4DBB">
      <w:pPr>
        <w:numPr>
          <w:ilvl w:val="0"/>
          <w:numId w:val="3"/>
        </w:numPr>
        <w:pBdr>
          <w:top w:val="nil"/>
          <w:left w:val="nil"/>
          <w:bottom w:val="nil"/>
          <w:right w:val="nil"/>
          <w:between w:val="nil"/>
        </w:pBdr>
        <w:spacing w:after="120"/>
      </w:pPr>
      <w:r>
        <w:rPr>
          <w:color w:val="000000"/>
        </w:rPr>
        <w:t>Elektronik yayınların internet erişim adresleri dipnotta değil sadece kaynakçada belirtilir. Eserin yayın türünün bilinebilmesi amacıyla dipnotta eser adından sonra parantez içinde erişim tarihi yazılır.</w:t>
      </w:r>
    </w:p>
    <w:p w14:paraId="27AC110B" w14:textId="77777777" w:rsidR="00382CAE" w:rsidRDefault="00382CAE">
      <w:pPr>
        <w:ind w:left="567" w:firstLine="0"/>
      </w:pPr>
    </w:p>
    <w:p w14:paraId="0F16AC50" w14:textId="77777777" w:rsidR="00382CAE" w:rsidRDefault="00AC4DBB">
      <w:pPr>
        <w:spacing w:before="0" w:after="160" w:line="259" w:lineRule="auto"/>
        <w:ind w:firstLine="0"/>
        <w:jc w:val="left"/>
      </w:pPr>
      <w:r>
        <w:br w:type="page"/>
      </w:r>
    </w:p>
    <w:p w14:paraId="73DD4051" w14:textId="77777777" w:rsidR="00382CAE" w:rsidRDefault="00AC4DBB">
      <w:pPr>
        <w:pStyle w:val="Balk2"/>
        <w:numPr>
          <w:ilvl w:val="0"/>
          <w:numId w:val="1"/>
        </w:numPr>
      </w:pPr>
      <w:bookmarkStart w:id="280" w:name="_nwp17c" w:colFirst="0" w:colLast="0"/>
      <w:bookmarkEnd w:id="280"/>
      <w:r>
        <w:lastRenderedPageBreak/>
        <w:t>Hadis Kaynakları</w:t>
      </w:r>
    </w:p>
    <w:p w14:paraId="09F959AB" w14:textId="77777777" w:rsidR="00382CAE" w:rsidRDefault="00AC4DBB">
      <w:pPr>
        <w:pStyle w:val="Balk3"/>
        <w:numPr>
          <w:ilvl w:val="1"/>
          <w:numId w:val="1"/>
        </w:numPr>
      </w:pPr>
      <w:bookmarkStart w:id="281" w:name="_37wcjv5" w:colFirst="0" w:colLast="0"/>
      <w:bookmarkEnd w:id="281"/>
      <w:r>
        <w:t>Hadis (“Kitâb Adı”, Bâb No. Sistemi)</w:t>
      </w:r>
    </w:p>
    <w:p w14:paraId="3DF19A83" w14:textId="77777777" w:rsidR="00382CAE" w:rsidRDefault="00AC4DBB">
      <w:r>
        <w:t xml:space="preserve">Buhârî, Ebû Dâvûd, İbn Mâce, Tirmizî, Nesâî ve Dârimî’nin hadis </w:t>
      </w:r>
      <w:r>
        <w:rPr>
          <w:i/>
        </w:rPr>
        <w:t>(ḥadīth)</w:t>
      </w:r>
      <w:r>
        <w:t xml:space="preserve"> kitaplarından biri kaynak gösterilirken “Kitap Adı” ve Bâb numarasına yer verilir. Ayrıca parantez içinde hadis numarası da belirtilebilir. </w:t>
      </w:r>
    </w:p>
    <w:tbl>
      <w:tblPr>
        <w:tblStyle w:val="affffffff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0DAD288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8C15F9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2D7C1E8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w:t>
            </w:r>
            <w:r>
              <w:rPr>
                <w:i/>
                <w:sz w:val="19"/>
                <w:szCs w:val="19"/>
              </w:rPr>
              <w:t xml:space="preserve">, </w:t>
            </w:r>
            <w:r>
              <w:rPr>
                <w:sz w:val="19"/>
                <w:szCs w:val="19"/>
              </w:rPr>
              <w:t>“Kitâb Adı”, Bâb Numarası).</w:t>
            </w:r>
          </w:p>
        </w:tc>
      </w:tr>
      <w:tr w:rsidR="00382CAE" w14:paraId="34F5025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6F9391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6210AE2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vertAlign w:val="superscript"/>
              </w:rPr>
            </w:pPr>
            <w:r>
              <w:rPr>
                <w:sz w:val="19"/>
                <w:szCs w:val="19"/>
              </w:rPr>
              <w:t>... (Buhârî, “Menâḳıb”, 24).</w:t>
            </w:r>
          </w:p>
        </w:tc>
      </w:tr>
      <w:tr w:rsidR="00382CAE" w14:paraId="5136162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66812C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51A5659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w:t>
            </w:r>
            <w:r>
              <w:rPr>
                <w:i/>
                <w:sz w:val="19"/>
                <w:szCs w:val="19"/>
              </w:rPr>
              <w:t xml:space="preserve">, </w:t>
            </w:r>
            <w:r>
              <w:rPr>
                <w:sz w:val="19"/>
                <w:szCs w:val="19"/>
              </w:rPr>
              <w:t>“Kitâb Adı”, Bâb Numarası).</w:t>
            </w:r>
          </w:p>
        </w:tc>
      </w:tr>
      <w:tr w:rsidR="00382CAE" w14:paraId="29F1B70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2FCFC5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E6A2A9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(Buhârî, “Menâḳıb”, 24).</w:t>
            </w:r>
          </w:p>
        </w:tc>
      </w:tr>
      <w:tr w:rsidR="00382CAE" w14:paraId="24F4B08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9077A4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6EEA135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w:t>
            </w:r>
            <w:r>
              <w:rPr>
                <w:i/>
                <w:sz w:val="19"/>
                <w:szCs w:val="19"/>
              </w:rPr>
              <w:t xml:space="preserve">, </w:t>
            </w:r>
            <w:r>
              <w:rPr>
                <w:sz w:val="19"/>
                <w:szCs w:val="19"/>
              </w:rPr>
              <w:t>“Kitâb Adı”, Bâb Numarası).</w:t>
            </w:r>
          </w:p>
        </w:tc>
      </w:tr>
      <w:tr w:rsidR="00382CAE" w14:paraId="7A36438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A24B5E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4D636C1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(Buhârî, “Menâḳıb”, 24).</w:t>
            </w:r>
          </w:p>
        </w:tc>
      </w:tr>
      <w:tr w:rsidR="00382CAE" w14:paraId="1FD1BA9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ECAAE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108D8270"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w:t>
            </w:r>
            <w:r>
              <w:rPr>
                <w:i/>
                <w:sz w:val="19"/>
                <w:szCs w:val="19"/>
              </w:rPr>
              <w:t xml:space="preserve">, </w:t>
            </w:r>
            <w:r>
              <w:rPr>
                <w:sz w:val="19"/>
                <w:szCs w:val="19"/>
              </w:rPr>
              <w:t>Yazar Adı.</w:t>
            </w:r>
            <w:r>
              <w:rPr>
                <w:i/>
                <w:sz w:val="19"/>
                <w:szCs w:val="19"/>
              </w:rPr>
              <w:t xml:space="preserve"> Hadis Kitabının Adı.</w:t>
            </w:r>
            <w:r>
              <w:rPr>
                <w:sz w:val="19"/>
                <w:szCs w:val="19"/>
              </w:rPr>
              <w:t xml:space="preserve"> nşr. Neşredenin Adı Soyadı. x Cilt. Basım Yeri: Yayıncı, x. Basım, Basım Yılı.</w:t>
            </w:r>
          </w:p>
        </w:tc>
      </w:tr>
      <w:tr w:rsidR="00382CAE" w14:paraId="2ACB166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BEFD3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4A89FD6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Buhârî, Ebû Abdillâh Muhammed b. İsmail. </w:t>
            </w:r>
            <w:r>
              <w:rPr>
                <w:i/>
                <w:sz w:val="19"/>
                <w:szCs w:val="19"/>
              </w:rPr>
              <w:t>el-Câmiʿu’ṣ-ṣaḥîḥ.</w:t>
            </w:r>
            <w:r>
              <w:rPr>
                <w:sz w:val="19"/>
                <w:szCs w:val="19"/>
              </w:rPr>
              <w:t xml:space="preserve"> nşr. Muhammed Züheyr b. Nasr. 8 Cilt. b.y.: Dâru Tavki’n-Necât, 2. Basım, 1422/2001.</w:t>
            </w:r>
          </w:p>
        </w:tc>
      </w:tr>
    </w:tbl>
    <w:p w14:paraId="4C268FC2" w14:textId="77777777" w:rsidR="00382CAE" w:rsidRDefault="00AC4DBB">
      <w:r>
        <w:t xml:space="preserve"> </w:t>
      </w:r>
    </w:p>
    <w:tbl>
      <w:tblPr>
        <w:tblStyle w:val="affffff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A312323" w14:textId="77777777">
        <w:tc>
          <w:tcPr>
            <w:tcW w:w="6794" w:type="dxa"/>
          </w:tcPr>
          <w:p w14:paraId="7E65DD5D"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Zotero gibi programlara yazar adı kaydedilirken Soyad, Ad şeklinde kaydedilir. Arap müelliflerin isimleri kaydedilirken Yazar Adı alanına “Künyesi Adı Nisbesi Lakabı”, Soyadı alanına ise “Meşhur Adı” yazılır.</w:t>
            </w:r>
          </w:p>
          <w:p w14:paraId="24EA3B76" w14:textId="77777777" w:rsidR="00382CAE" w:rsidRDefault="00AC4DBB">
            <w:pPr>
              <w:spacing w:before="0"/>
              <w:ind w:left="454" w:hanging="227"/>
              <w:rPr>
                <w:b/>
                <w:color w:val="1ABAC8"/>
                <w:sz w:val="17"/>
                <w:szCs w:val="17"/>
              </w:rPr>
            </w:pPr>
            <w:r>
              <w:rPr>
                <w:b/>
                <w:color w:val="1ABAC8"/>
                <w:sz w:val="17"/>
                <w:szCs w:val="17"/>
              </w:rPr>
              <w:t>Örnek:</w:t>
            </w:r>
          </w:p>
          <w:p w14:paraId="48F7EF50" w14:textId="77777777" w:rsidR="00382CAE" w:rsidRDefault="00AC4DBB">
            <w:pPr>
              <w:spacing w:before="0"/>
              <w:ind w:left="454" w:hanging="227"/>
              <w:rPr>
                <w:sz w:val="17"/>
                <w:szCs w:val="17"/>
              </w:rPr>
            </w:pPr>
            <w:r>
              <w:rPr>
                <w:sz w:val="17"/>
                <w:szCs w:val="17"/>
              </w:rPr>
              <w:t>Buhârî, Ebû Abdillâh Muhammed b. İsmail el-</w:t>
            </w:r>
          </w:p>
          <w:p w14:paraId="6AA4BAE8" w14:textId="77777777" w:rsidR="00382CAE" w:rsidRDefault="00AC4DBB">
            <w:pPr>
              <w:spacing w:before="0"/>
              <w:ind w:left="454" w:hanging="227"/>
              <w:rPr>
                <w:sz w:val="17"/>
                <w:szCs w:val="17"/>
              </w:rPr>
            </w:pPr>
            <w:r>
              <w:rPr>
                <w:sz w:val="17"/>
                <w:szCs w:val="17"/>
              </w:rPr>
              <w:t xml:space="preserve">Gazzâlî, Ebû Hâmid Muhammed el- </w:t>
            </w:r>
          </w:p>
          <w:p w14:paraId="4CA3573B"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 Eserin ilk baskısının “1. Basım” şeklinde belirtilmesine gerek yoktur.</w:t>
            </w:r>
          </w:p>
          <w:p w14:paraId="3156636D"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EndNote’da atıf oluşturulurken “Sayfa Numarası (Pages)” alanına, Zotero’da ise “Kitap (book)” alanına“Kitâb Adı” ve Bâb Numarası elle yazılır. Kitâb adlarını programa ayrı ayrı kaydetmeye gerek yoktur. Aynı hadis kaynağına ikinci kez atıf yapıldığında programlar dipnot bilgisinin Yazar Meşhur Adı kısmını otomatik oluşturur; Kitâb Adı ve Bâb Numarası “Menâḳıb”, 24 şeklinde elle yazılır. Sonuçta dipnot bilgisi Buhârî, “Menâḳıb”, 24 olarak yazılmış olur.</w:t>
            </w:r>
          </w:p>
        </w:tc>
      </w:tr>
    </w:tbl>
    <w:p w14:paraId="2A1DEE0D" w14:textId="77777777" w:rsidR="00382CAE" w:rsidRDefault="00AC4DBB">
      <w:pPr>
        <w:spacing w:before="0" w:after="160" w:line="259" w:lineRule="auto"/>
        <w:ind w:firstLine="0"/>
        <w:jc w:val="left"/>
      </w:pPr>
      <w:r>
        <w:br w:type="page"/>
      </w:r>
    </w:p>
    <w:p w14:paraId="5942379F" w14:textId="77777777" w:rsidR="00382CAE" w:rsidRDefault="00AC4DBB">
      <w:pPr>
        <w:pStyle w:val="Balk3"/>
        <w:numPr>
          <w:ilvl w:val="1"/>
          <w:numId w:val="1"/>
        </w:numPr>
      </w:pPr>
      <w:bookmarkStart w:id="282" w:name="_1n1mu2y" w:colFirst="0" w:colLast="0"/>
      <w:bookmarkEnd w:id="282"/>
      <w:r>
        <w:lastRenderedPageBreak/>
        <w:t>Hadis (“Kitâb Adı”, Hadis No. Sistemi)</w:t>
      </w:r>
    </w:p>
    <w:p w14:paraId="5C5CB2DD" w14:textId="77777777" w:rsidR="00382CAE" w:rsidRDefault="00AC4DBB">
      <w:r>
        <w:t>Müslim ve İmam Mâlik’in hadis kitapları kaynak “Kitap Adı” ve sonrasında hadis numarası belirtilir. Hadis numarasından sonra parantez içinde cilt ve sayfa numarası da yazılabilir.</w:t>
      </w:r>
    </w:p>
    <w:tbl>
      <w:tblPr>
        <w:tblStyle w:val="affffff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7A79C28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B46BBE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13A34AD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(Yazar Soyadı</w:t>
            </w:r>
            <w:r>
              <w:rPr>
                <w:i/>
                <w:sz w:val="18"/>
                <w:szCs w:val="18"/>
              </w:rPr>
              <w:t xml:space="preserve">, </w:t>
            </w:r>
            <w:r>
              <w:rPr>
                <w:sz w:val="18"/>
                <w:szCs w:val="18"/>
              </w:rPr>
              <w:t>“Kitâb Adı”, Hadis Numarası).</w:t>
            </w:r>
          </w:p>
        </w:tc>
      </w:tr>
      <w:tr w:rsidR="00382CAE" w14:paraId="11C3950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C28EBB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8E7C5B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(Müslim, “Ticârât”, 45).</w:t>
            </w:r>
          </w:p>
          <w:p w14:paraId="2E97D49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vertAlign w:val="superscript"/>
              </w:rPr>
            </w:pPr>
            <w:r>
              <w:rPr>
                <w:sz w:val="18"/>
                <w:szCs w:val="18"/>
              </w:rPr>
              <w:t>... (İmam Mâlik, “Sadaka”, 12).</w:t>
            </w:r>
          </w:p>
        </w:tc>
      </w:tr>
      <w:tr w:rsidR="00382CAE" w14:paraId="0585218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738DDC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7BA1B40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(Yazar Soyadı</w:t>
            </w:r>
            <w:r>
              <w:rPr>
                <w:i/>
                <w:sz w:val="18"/>
                <w:szCs w:val="18"/>
              </w:rPr>
              <w:t xml:space="preserve">, </w:t>
            </w:r>
            <w:r>
              <w:rPr>
                <w:sz w:val="18"/>
                <w:szCs w:val="18"/>
              </w:rPr>
              <w:t>“Kitâb Adı”, Hadis Numarası).</w:t>
            </w:r>
          </w:p>
        </w:tc>
      </w:tr>
      <w:tr w:rsidR="00382CAE" w14:paraId="64EA6B9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F63102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766E99A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(Müslim, “Ticârât”, 47).</w:t>
            </w:r>
          </w:p>
          <w:p w14:paraId="0C09897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(İmam Mâlik, “Sadaka”, 14).</w:t>
            </w:r>
          </w:p>
        </w:tc>
      </w:tr>
      <w:tr w:rsidR="00382CAE" w14:paraId="4A00A43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02DB0B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43E1D6F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(Yazar Soyadı</w:t>
            </w:r>
            <w:r>
              <w:rPr>
                <w:i/>
                <w:sz w:val="18"/>
                <w:szCs w:val="18"/>
              </w:rPr>
              <w:t xml:space="preserve">, </w:t>
            </w:r>
            <w:r>
              <w:rPr>
                <w:sz w:val="18"/>
                <w:szCs w:val="18"/>
              </w:rPr>
              <w:t>“Kitâb Adı”, Hadis Numarası).</w:t>
            </w:r>
          </w:p>
        </w:tc>
      </w:tr>
      <w:tr w:rsidR="00382CAE" w14:paraId="2EEBCE5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5A792D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8B90DE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(Müslim, “Ticârât”, 47).</w:t>
            </w:r>
          </w:p>
          <w:p w14:paraId="4E585CC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(İmam Mâlik, “Sadaka”, 14).</w:t>
            </w:r>
          </w:p>
        </w:tc>
      </w:tr>
      <w:tr w:rsidR="00382CAE" w14:paraId="7F09AC8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757416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59752B44"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Yazar Soyadı</w:t>
            </w:r>
            <w:r>
              <w:rPr>
                <w:i/>
                <w:sz w:val="18"/>
                <w:szCs w:val="18"/>
              </w:rPr>
              <w:t xml:space="preserve">, </w:t>
            </w:r>
            <w:r>
              <w:rPr>
                <w:sz w:val="18"/>
                <w:szCs w:val="18"/>
              </w:rPr>
              <w:t>Yazar Adı.</w:t>
            </w:r>
            <w:r>
              <w:rPr>
                <w:i/>
                <w:sz w:val="18"/>
                <w:szCs w:val="18"/>
              </w:rPr>
              <w:t xml:space="preserve"> Hadis Kitabının Adı.</w:t>
            </w:r>
            <w:r>
              <w:rPr>
                <w:sz w:val="18"/>
                <w:szCs w:val="18"/>
              </w:rPr>
              <w:t xml:space="preserve"> nşr. Neşredenin Adı Soyadı. x Cilt. Basım Yeri: Yayıncı, x. Basım, Basım Yılı.</w:t>
            </w:r>
          </w:p>
        </w:tc>
      </w:tr>
      <w:tr w:rsidR="00382CAE" w14:paraId="1EFD20B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12D05F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74BD5C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Müslim, Ebü’l-Hüseyn Müslim b. el-Haccâc. </w:t>
            </w:r>
            <w:r>
              <w:rPr>
                <w:i/>
                <w:sz w:val="18"/>
                <w:szCs w:val="18"/>
              </w:rPr>
              <w:t>el-Câmiʿu’ṣ-ṣaḥîḥ</w:t>
            </w:r>
            <w:r>
              <w:rPr>
                <w:sz w:val="18"/>
                <w:szCs w:val="18"/>
              </w:rPr>
              <w:t>. nşr. Muhammed Fuâd Abdülbâkī. Kahire: y.y., 1374-75/1955-56.</w:t>
            </w:r>
          </w:p>
          <w:p w14:paraId="23556B2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9"/>
                <w:szCs w:val="19"/>
              </w:rPr>
              <w:t xml:space="preserve">İmam Mâlik, Ebû Abdillâh Mâlik b. Enes el-Asbahî. </w:t>
            </w:r>
            <w:r>
              <w:rPr>
                <w:i/>
                <w:sz w:val="19"/>
                <w:szCs w:val="19"/>
              </w:rPr>
              <w:t>el-Muvaṭṭaʾ</w:t>
            </w:r>
            <w:r>
              <w:rPr>
                <w:sz w:val="19"/>
                <w:szCs w:val="19"/>
              </w:rPr>
              <w:t>. nşr. Abdüvehhâb Abdüllatîf. Kahire: y.y., 1382/1962.</w:t>
            </w:r>
          </w:p>
        </w:tc>
      </w:tr>
    </w:tbl>
    <w:p w14:paraId="6FDD1359" w14:textId="77777777" w:rsidR="00382CAE" w:rsidRDefault="00382CAE">
      <w:pPr>
        <w:ind w:left="567" w:firstLine="0"/>
      </w:pPr>
    </w:p>
    <w:tbl>
      <w:tblPr>
        <w:tblStyle w:val="affff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D5599E5" w14:textId="77777777">
        <w:tc>
          <w:tcPr>
            <w:tcW w:w="6794" w:type="dxa"/>
          </w:tcPr>
          <w:p w14:paraId="0F3C3BBD"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Yazar Adı alanına “Künyesi Adı Nisbesi Lakabı”, Soyadı alanına ise “Meşhur Adı” kaydedilir.</w:t>
            </w:r>
          </w:p>
          <w:p w14:paraId="14CC85A0" w14:textId="77777777" w:rsidR="00382CAE" w:rsidRDefault="00AC4DBB">
            <w:pPr>
              <w:spacing w:before="0"/>
              <w:ind w:left="454" w:hanging="227"/>
              <w:rPr>
                <w:b/>
                <w:color w:val="1ABAC8"/>
                <w:sz w:val="17"/>
                <w:szCs w:val="17"/>
              </w:rPr>
            </w:pPr>
            <w:r>
              <w:rPr>
                <w:b/>
                <w:color w:val="1ABAC8"/>
                <w:sz w:val="17"/>
                <w:szCs w:val="17"/>
              </w:rPr>
              <w:t xml:space="preserve">Örnek: </w:t>
            </w:r>
            <w:r>
              <w:rPr>
                <w:sz w:val="17"/>
                <w:szCs w:val="17"/>
              </w:rPr>
              <w:t>Ad Alanına: Ebü’l-Hüseyn Müslim b. el-Haccâc,</w:t>
            </w:r>
          </w:p>
          <w:p w14:paraId="052EF4F0" w14:textId="77777777" w:rsidR="00382CAE" w:rsidRDefault="00AC4DBB">
            <w:pPr>
              <w:spacing w:before="0"/>
              <w:ind w:left="454" w:hanging="227"/>
              <w:rPr>
                <w:sz w:val="17"/>
                <w:szCs w:val="17"/>
              </w:rPr>
            </w:pPr>
            <w:r>
              <w:rPr>
                <w:b/>
                <w:color w:val="1ABAC8"/>
                <w:sz w:val="17"/>
                <w:szCs w:val="17"/>
              </w:rPr>
              <w:tab/>
            </w:r>
            <w:r>
              <w:rPr>
                <w:b/>
                <w:color w:val="1ABAC8"/>
                <w:sz w:val="17"/>
                <w:szCs w:val="17"/>
              </w:rPr>
              <w:tab/>
              <w:t xml:space="preserve"> </w:t>
            </w:r>
            <w:r>
              <w:rPr>
                <w:sz w:val="17"/>
                <w:szCs w:val="17"/>
              </w:rPr>
              <w:t>Soyad Alanına: Müslim</w:t>
            </w:r>
          </w:p>
          <w:p w14:paraId="75775C4C" w14:textId="77777777" w:rsidR="00382CAE" w:rsidRDefault="00AC4DBB">
            <w:pPr>
              <w:spacing w:before="0"/>
              <w:ind w:left="454" w:hanging="227"/>
              <w:rPr>
                <w:sz w:val="17"/>
                <w:szCs w:val="17"/>
              </w:rPr>
            </w:pPr>
            <w:r>
              <w:rPr>
                <w:b/>
                <w:color w:val="1ABAC8"/>
                <w:sz w:val="17"/>
                <w:szCs w:val="17"/>
              </w:rPr>
              <w:tab/>
            </w:r>
            <w:r>
              <w:rPr>
                <w:b/>
                <w:color w:val="1ABAC8"/>
                <w:sz w:val="17"/>
                <w:szCs w:val="17"/>
              </w:rPr>
              <w:tab/>
              <w:t xml:space="preserve"> </w:t>
            </w:r>
            <w:r>
              <w:rPr>
                <w:sz w:val="17"/>
                <w:szCs w:val="17"/>
              </w:rPr>
              <w:t>Ad Alanına: Ebû Abdillâh Mâlik b. Enes el-Asbahî</w:t>
            </w:r>
          </w:p>
          <w:p w14:paraId="7F1CC9E4" w14:textId="77777777" w:rsidR="00382CAE" w:rsidRDefault="00AC4DBB">
            <w:pPr>
              <w:spacing w:before="0"/>
              <w:ind w:left="454" w:hanging="227"/>
              <w:rPr>
                <w:sz w:val="17"/>
                <w:szCs w:val="17"/>
              </w:rPr>
            </w:pPr>
            <w:r>
              <w:rPr>
                <w:b/>
                <w:color w:val="1ABAC8"/>
                <w:sz w:val="17"/>
                <w:szCs w:val="17"/>
              </w:rPr>
              <w:tab/>
            </w:r>
            <w:r>
              <w:rPr>
                <w:b/>
                <w:color w:val="1ABAC8"/>
                <w:sz w:val="17"/>
                <w:szCs w:val="17"/>
              </w:rPr>
              <w:tab/>
              <w:t xml:space="preserve"> </w:t>
            </w:r>
            <w:r>
              <w:rPr>
                <w:sz w:val="17"/>
                <w:szCs w:val="17"/>
              </w:rPr>
              <w:t>Soyad Alanına: İmam Mâlik</w:t>
            </w:r>
          </w:p>
          <w:p w14:paraId="0E7A1A74"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EndNote’da atıf oluşturulurken “Sayfa Numarası (Pages)” alanına, Zotero’da ise “Kitap (book)” alanına“Kitâb Adı” ve Hadis Numarası, elle yazılır. Kitâb adlarını programa ayrı ayrı kaydetmeye gerek yoktur. Aynı hadis kaynağına ikinci kez atıf yapıldığında programlar dipnot bilgisinin Yazar Meşhur Adı kısmını otomatik oluşturur; Kitâb Adı ve Hadis Numarası “Ticârât”, 45 şeklinde sayfa numarası yazılır gibi elle yazılır. Sonuçta dipnot bilgisi Müslim, “Ticârât”, 45 olarak yazılmış olur.</w:t>
            </w:r>
          </w:p>
        </w:tc>
      </w:tr>
    </w:tbl>
    <w:p w14:paraId="57FDEA83" w14:textId="77777777" w:rsidR="00382CAE" w:rsidRDefault="00382CAE">
      <w:pPr>
        <w:ind w:left="567" w:firstLine="0"/>
      </w:pPr>
    </w:p>
    <w:p w14:paraId="431A9B66" w14:textId="77777777" w:rsidR="00382CAE" w:rsidRDefault="00AC4DBB">
      <w:pPr>
        <w:spacing w:before="0" w:after="160" w:line="259" w:lineRule="auto"/>
        <w:ind w:firstLine="0"/>
        <w:jc w:val="left"/>
        <w:rPr>
          <w:b/>
          <w:color w:val="1ABAC8"/>
        </w:rPr>
      </w:pPr>
      <w:r>
        <w:br w:type="page"/>
      </w:r>
    </w:p>
    <w:p w14:paraId="6EC882E6" w14:textId="77777777" w:rsidR="00382CAE" w:rsidRDefault="00AC4DBB">
      <w:pPr>
        <w:pStyle w:val="Balk3"/>
        <w:numPr>
          <w:ilvl w:val="1"/>
          <w:numId w:val="1"/>
        </w:numPr>
      </w:pPr>
      <w:bookmarkStart w:id="283" w:name="_471acqr" w:colFirst="0" w:colLast="0"/>
      <w:bookmarkEnd w:id="283"/>
      <w:r>
        <w:lastRenderedPageBreak/>
        <w:t>Hadis (Cilt/Sayfa No. Sistemi)</w:t>
      </w:r>
    </w:p>
    <w:p w14:paraId="1D52B282" w14:textId="77777777" w:rsidR="00382CAE" w:rsidRDefault="00AC4DBB">
      <w:r>
        <w:t xml:space="preserve">Ahmed b. Hanbel’in </w:t>
      </w:r>
      <w:r>
        <w:rPr>
          <w:i/>
        </w:rPr>
        <w:t>el-Müsned</w:t>
      </w:r>
      <w:r>
        <w:t xml:space="preserve"> adlı eseri ile </w:t>
      </w:r>
      <w:r>
        <w:rPr>
          <w:i/>
        </w:rPr>
        <w:t>Kütüb-i Sitte</w:t>
      </w:r>
      <w:r>
        <w:t xml:space="preserve"> dışındaki diğer hadis kitaplarına cilt ve sayfa numarası belirtilerek atıf yapılır. Cilt numarası, Romen rakamı kullanılmadan yazılmalı ve cilt ile sayfa numarası arasında eğik çizgi (5/13) kullanılmalıdır. İstenilmesi hâlinde sayfa numarasından sonra parantez içinde hadis numarası da (No. 1172) belirtilebilir.</w:t>
      </w:r>
    </w:p>
    <w:tbl>
      <w:tblPr>
        <w:tblStyle w:val="afffff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2DD1D04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896EFE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217F5AF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w:t>
            </w:r>
            <w:r>
              <w:rPr>
                <w:i/>
                <w:sz w:val="19"/>
                <w:szCs w:val="19"/>
              </w:rPr>
              <w:t>, Basım Yılı)</w:t>
            </w:r>
            <w:r>
              <w:rPr>
                <w:sz w:val="19"/>
                <w:szCs w:val="19"/>
              </w:rPr>
              <w:t>.</w:t>
            </w:r>
          </w:p>
        </w:tc>
      </w:tr>
      <w:tr w:rsidR="00382CAE" w14:paraId="4253C8A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53135F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BF0720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vertAlign w:val="superscript"/>
              </w:rPr>
            </w:pPr>
            <w:r>
              <w:rPr>
                <w:sz w:val="19"/>
                <w:szCs w:val="19"/>
              </w:rPr>
              <w:t>... (Ahmed b. Hanbel, 1405/1985).</w:t>
            </w:r>
          </w:p>
        </w:tc>
      </w:tr>
      <w:tr w:rsidR="00382CAE" w14:paraId="3ED332F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34521B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2E2AE65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w:t>
            </w:r>
            <w:r>
              <w:rPr>
                <w:i/>
                <w:sz w:val="19"/>
                <w:szCs w:val="19"/>
              </w:rPr>
              <w:t>, Basım Yılı)</w:t>
            </w:r>
            <w:r>
              <w:rPr>
                <w:sz w:val="19"/>
                <w:szCs w:val="19"/>
              </w:rPr>
              <w:t>.</w:t>
            </w:r>
          </w:p>
        </w:tc>
      </w:tr>
      <w:tr w:rsidR="00382CAE" w14:paraId="5B4839B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7569FF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6142D09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(Ahmed b. Hanbel, 1405/1985).</w:t>
            </w:r>
          </w:p>
        </w:tc>
      </w:tr>
      <w:tr w:rsidR="00382CAE" w14:paraId="6945BB8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CDB290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7EC1BB9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 Cilt/Sayfa Numarası).</w:t>
            </w:r>
          </w:p>
        </w:tc>
      </w:tr>
      <w:tr w:rsidR="00382CAE" w14:paraId="5A54AEB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3394FF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8BD899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(Ahmed b. Hanbel, 1405/1985, 5/23).</w:t>
            </w:r>
          </w:p>
        </w:tc>
      </w:tr>
      <w:tr w:rsidR="00382CAE" w14:paraId="5B13D6A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DC061A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586FFB98"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w:t>
            </w:r>
            <w:r>
              <w:rPr>
                <w:i/>
                <w:sz w:val="19"/>
                <w:szCs w:val="19"/>
              </w:rPr>
              <w:t xml:space="preserve">, </w:t>
            </w:r>
            <w:r>
              <w:rPr>
                <w:sz w:val="19"/>
                <w:szCs w:val="19"/>
              </w:rPr>
              <w:t>Yazar Adı.</w:t>
            </w:r>
            <w:r>
              <w:rPr>
                <w:i/>
                <w:sz w:val="19"/>
                <w:szCs w:val="19"/>
              </w:rPr>
              <w:t xml:space="preserve"> Hadis Kitabının Adı.</w:t>
            </w:r>
            <w:r>
              <w:rPr>
                <w:sz w:val="19"/>
                <w:szCs w:val="19"/>
              </w:rPr>
              <w:t xml:space="preserve"> nşr. Neşredenin Adı Soyadı. x Cilt. Basım Yeri: Yayıncı, x. Basım, Basım Yılı.</w:t>
            </w:r>
          </w:p>
        </w:tc>
      </w:tr>
      <w:tr w:rsidR="00382CAE" w14:paraId="6AB495B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31E95B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6763620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Ahmed b. Hanbel, Ebû Abdillâh Ahmed b. Muhammed b. Hanbel eş-Şeybânî. </w:t>
            </w:r>
            <w:r>
              <w:rPr>
                <w:i/>
                <w:sz w:val="19"/>
                <w:szCs w:val="19"/>
              </w:rPr>
              <w:t>el-Müsned.</w:t>
            </w:r>
            <w:r>
              <w:rPr>
                <w:sz w:val="19"/>
                <w:szCs w:val="19"/>
              </w:rPr>
              <w:t xml:space="preserve"> nşr. Ebû Hâcir Muhammed Saîd Besyûnî. Beyrut: y.y., 1405/1985.</w:t>
            </w:r>
          </w:p>
        </w:tc>
      </w:tr>
    </w:tbl>
    <w:p w14:paraId="2CE13C6B" w14:textId="77777777" w:rsidR="00382CAE" w:rsidRDefault="00AC4DBB">
      <w:pPr>
        <w:ind w:left="567" w:firstLine="0"/>
      </w:pPr>
      <w:r>
        <w:t xml:space="preserve"> </w:t>
      </w:r>
    </w:p>
    <w:tbl>
      <w:tblPr>
        <w:tblStyle w:val="affff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10C71DD7" w14:textId="77777777">
        <w:tc>
          <w:tcPr>
            <w:tcW w:w="6794" w:type="dxa"/>
          </w:tcPr>
          <w:p w14:paraId="57D796A8"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yazar adı kaydedilirken Soyad, Ad şeklinde kaydedilir. Arap müelliflerin isimleri kaydedilirken Yazar Adı alanına “Künyesi Adı Nisbesi Lakabı”, Soyadı alanına ise “Meşhur Adı” yazılır.</w:t>
            </w:r>
          </w:p>
          <w:p w14:paraId="04BB974E" w14:textId="77777777" w:rsidR="00382CAE" w:rsidRDefault="00AC4DBB">
            <w:pPr>
              <w:spacing w:before="0"/>
              <w:ind w:left="454" w:hanging="227"/>
              <w:rPr>
                <w:sz w:val="17"/>
                <w:szCs w:val="17"/>
              </w:rPr>
            </w:pPr>
            <w:r>
              <w:rPr>
                <w:b/>
                <w:color w:val="1ABAC8"/>
                <w:sz w:val="17"/>
                <w:szCs w:val="17"/>
              </w:rPr>
              <w:t xml:space="preserve">Örnek: </w:t>
            </w:r>
            <w:r>
              <w:rPr>
                <w:sz w:val="17"/>
                <w:szCs w:val="17"/>
              </w:rPr>
              <w:t>Buhârî, Ebû Abdillâh Muhammed b. İsmail el-</w:t>
            </w:r>
          </w:p>
          <w:p w14:paraId="2BA850DF" w14:textId="77777777" w:rsidR="00382CAE" w:rsidRDefault="00AC4DBB">
            <w:pPr>
              <w:spacing w:before="0"/>
              <w:ind w:left="454" w:hanging="227"/>
              <w:rPr>
                <w:sz w:val="17"/>
                <w:szCs w:val="17"/>
              </w:rPr>
            </w:pPr>
            <w:r>
              <w:rPr>
                <w:sz w:val="17"/>
                <w:szCs w:val="17"/>
              </w:rPr>
              <w:tab/>
            </w:r>
            <w:r>
              <w:rPr>
                <w:sz w:val="17"/>
                <w:szCs w:val="17"/>
              </w:rPr>
              <w:tab/>
              <w:t xml:space="preserve"> Gazzâlî, Ebû Hâmid Muhammed el- </w:t>
            </w:r>
          </w:p>
          <w:p w14:paraId="73334410"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Zotero’da atıf oluşturulurken “Sayfa Numarası (Pages)” alanına “Kitâb Adı”, Bâb Numarası, elle yazılır. Kitâb adlarını programa ayrı ayrı kaydetmeye gerek yoktur.</w:t>
            </w:r>
          </w:p>
        </w:tc>
      </w:tr>
    </w:tbl>
    <w:p w14:paraId="41D076AE" w14:textId="77777777" w:rsidR="00382CAE" w:rsidRDefault="00AC4DBB">
      <w:pPr>
        <w:pStyle w:val="Balk2"/>
        <w:numPr>
          <w:ilvl w:val="0"/>
          <w:numId w:val="1"/>
        </w:numPr>
      </w:pPr>
      <w:bookmarkStart w:id="284" w:name="_2m6kmyk" w:colFirst="0" w:colLast="0"/>
      <w:bookmarkEnd w:id="284"/>
      <w:r>
        <w:t>Yazma Eser</w:t>
      </w:r>
    </w:p>
    <w:p w14:paraId="7565C62D" w14:textId="77777777" w:rsidR="00382CAE" w:rsidRDefault="00AC4DBB">
      <w:pPr>
        <w:pStyle w:val="Balk3"/>
        <w:numPr>
          <w:ilvl w:val="1"/>
          <w:numId w:val="1"/>
        </w:numPr>
      </w:pPr>
      <w:bookmarkStart w:id="285" w:name="_11bux6d" w:colFirst="0" w:colLast="0"/>
      <w:bookmarkEnd w:id="285"/>
      <w:r>
        <w:t>Yazma Eser-Müellifi Bilinmeyen</w:t>
      </w:r>
    </w:p>
    <w:tbl>
      <w:tblPr>
        <w:tblStyle w:val="affff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925DD8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C70ABC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697BB04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Yazma Eser Kısa Adı</w:t>
            </w:r>
            <w:r>
              <w:rPr>
                <w:sz w:val="19"/>
                <w:szCs w:val="19"/>
              </w:rPr>
              <w:t>, Koleksiyon Adı, Kayıt Numarası).</w:t>
            </w:r>
          </w:p>
        </w:tc>
      </w:tr>
      <w:tr w:rsidR="00382CAE" w14:paraId="39DE3361"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4CB10A3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highlight w:val="yellow"/>
              </w:rPr>
            </w:pPr>
            <w:r>
              <w:rPr>
                <w:rFonts w:ascii="ISNAD Font" w:eastAsia="ISNAD Font" w:hAnsi="ISNAD Font" w:cs="ISNAD Font"/>
                <w:b w:val="0"/>
                <w:sz w:val="18"/>
                <w:szCs w:val="18"/>
              </w:rPr>
              <w:t>Örnek</w:t>
            </w:r>
          </w:p>
        </w:tc>
        <w:tc>
          <w:tcPr>
            <w:tcW w:w="5023" w:type="dxa"/>
          </w:tcPr>
          <w:p w14:paraId="3EE1CF5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Tefsîru suveri'l-Kur’ân</w:t>
            </w:r>
            <w:r>
              <w:rPr>
                <w:sz w:val="19"/>
                <w:szCs w:val="19"/>
              </w:rPr>
              <w:t>, Yazmalar, 363/2).</w:t>
            </w:r>
          </w:p>
          <w:p w14:paraId="77DB79D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Kitâbu’z-zekât ve’l-buyûʿ</w:t>
            </w:r>
            <w:r>
              <w:rPr>
                <w:sz w:val="19"/>
                <w:szCs w:val="19"/>
              </w:rPr>
              <w:t>, Orhan Camii, 473).</w:t>
            </w:r>
          </w:p>
        </w:tc>
      </w:tr>
      <w:tr w:rsidR="00382CAE" w14:paraId="222C369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C65D6E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9F1F40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Yazma Eser Kısa Adı</w:t>
            </w:r>
            <w:r>
              <w:rPr>
                <w:sz w:val="19"/>
                <w:szCs w:val="19"/>
              </w:rPr>
              <w:t>, Koleksiyon Adı, Kayıt Numarası).</w:t>
            </w:r>
          </w:p>
        </w:tc>
      </w:tr>
      <w:tr w:rsidR="00382CAE" w14:paraId="379AFCA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5363A1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C5F169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Tefsîru suveri'l-Kur’ân</w:t>
            </w:r>
            <w:r>
              <w:rPr>
                <w:sz w:val="19"/>
                <w:szCs w:val="19"/>
              </w:rPr>
              <w:t>, Yazmalar, 363/2).</w:t>
            </w:r>
          </w:p>
          <w:p w14:paraId="46F1717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Kitâbu’z-zekât ve’l-buyûʿ</w:t>
            </w:r>
            <w:r>
              <w:rPr>
                <w:sz w:val="19"/>
                <w:szCs w:val="19"/>
              </w:rPr>
              <w:t>, Orhan Camii, 473).</w:t>
            </w:r>
          </w:p>
        </w:tc>
      </w:tr>
      <w:tr w:rsidR="00382CAE" w14:paraId="44ED06B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FDBA0B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37B20EC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Koleksiyon Adı, Kayıt Numarası, Varak Numarası).</w:t>
            </w:r>
          </w:p>
        </w:tc>
      </w:tr>
      <w:tr w:rsidR="00382CAE" w14:paraId="53736C99" w14:textId="77777777" w:rsidTr="00382CAE">
        <w:trPr>
          <w:cnfStyle w:val="000000010000" w:firstRow="0" w:lastRow="0" w:firstColumn="0" w:lastColumn="0" w:oddVBand="0" w:evenVBand="0" w:oddHBand="0" w:evenHBand="1"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5428477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84A930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Tefsîru suveri'l-Kur’ân</w:t>
            </w:r>
            <w:r>
              <w:rPr>
                <w:sz w:val="19"/>
                <w:szCs w:val="19"/>
              </w:rPr>
              <w:t>, Yazmalar, 363/2, 51a).</w:t>
            </w:r>
          </w:p>
          <w:p w14:paraId="4FF70B2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Kitâbu’z-zekât ve’l-buyûʿ</w:t>
            </w:r>
            <w:r>
              <w:rPr>
                <w:sz w:val="19"/>
                <w:szCs w:val="19"/>
              </w:rPr>
              <w:t>, Orhan Camii, 473, 17a).</w:t>
            </w:r>
          </w:p>
        </w:tc>
      </w:tr>
      <w:tr w:rsidR="00382CAE" w14:paraId="13353784"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0E1A017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16B75B4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Yazma Eser Adı</w:t>
            </w:r>
            <w:r>
              <w:rPr>
                <w:sz w:val="19"/>
                <w:szCs w:val="19"/>
              </w:rPr>
              <w:t>. Kütüphanenin Bulunduğu Şehir: Kütüphane Adı, Koleksiyon Adı, Kayıt Numarası, Varak Aralığı. Erişim Adresi</w:t>
            </w:r>
          </w:p>
        </w:tc>
      </w:tr>
      <w:tr w:rsidR="00382CAE" w14:paraId="062879A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B9F876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21BAE4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Tefsîru suveri'l-Kur’ân</w:t>
            </w:r>
            <w:r>
              <w:rPr>
                <w:sz w:val="19"/>
                <w:szCs w:val="19"/>
              </w:rPr>
              <w:t xml:space="preserve">. Ankara: Milli Kütüphane, Yazmalar, 363/2, 48a-72b. </w:t>
            </w:r>
            <w:hyperlink r:id="rId163">
              <w:r>
                <w:rPr>
                  <w:sz w:val="19"/>
                  <w:szCs w:val="19"/>
                </w:rPr>
                <w:t>http://yazmalar.gov.tr /eser/tefs%C3%AEru-suveril-kuran/4084</w:t>
              </w:r>
            </w:hyperlink>
          </w:p>
          <w:p w14:paraId="6AF9A47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Kitâbu’z-zekât ve’l-buyûʿ mine’l-fıkh</w:t>
            </w:r>
            <w:r>
              <w:rPr>
                <w:sz w:val="19"/>
                <w:szCs w:val="19"/>
              </w:rPr>
              <w:t>.</w:t>
            </w:r>
            <w:r>
              <w:rPr>
                <w:i/>
                <w:sz w:val="19"/>
                <w:szCs w:val="19"/>
              </w:rPr>
              <w:t xml:space="preserve"> </w:t>
            </w:r>
            <w:r>
              <w:rPr>
                <w:sz w:val="19"/>
                <w:szCs w:val="19"/>
              </w:rPr>
              <w:t>Bursa:</w:t>
            </w:r>
            <w:r>
              <w:rPr>
                <w:i/>
                <w:sz w:val="19"/>
                <w:szCs w:val="19"/>
              </w:rPr>
              <w:t xml:space="preserve"> </w:t>
            </w:r>
            <w:r>
              <w:rPr>
                <w:sz w:val="19"/>
                <w:szCs w:val="19"/>
              </w:rPr>
              <w:t>Bursa İnebey Yazma Eser Kütüphanesi, Orhan Camii, 473, 1a-272a.</w:t>
            </w:r>
          </w:p>
        </w:tc>
      </w:tr>
    </w:tbl>
    <w:p w14:paraId="59CFA327" w14:textId="77777777" w:rsidR="00382CAE" w:rsidRDefault="00AC4DBB">
      <w:pPr>
        <w:numPr>
          <w:ilvl w:val="0"/>
          <w:numId w:val="3"/>
        </w:numPr>
        <w:pBdr>
          <w:top w:val="nil"/>
          <w:left w:val="nil"/>
          <w:bottom w:val="nil"/>
          <w:right w:val="nil"/>
          <w:between w:val="nil"/>
        </w:pBdr>
      </w:pPr>
      <w:r>
        <w:rPr>
          <w:color w:val="000000"/>
        </w:rPr>
        <w:t>Bir yazma eserin farklı kütüphanelerde nüshalarının bulunabilmesi ve yapılan çalışmada eserin birden fazla nüshasının kullanılabilmesi nedeniyle, esere ikinci ve sonraki atıflarda koleksiyon ve kayıt numarası belirtilir.</w:t>
      </w:r>
    </w:p>
    <w:p w14:paraId="0DB304CF" w14:textId="77777777" w:rsidR="00382CAE" w:rsidRDefault="00AC4DBB">
      <w:pPr>
        <w:numPr>
          <w:ilvl w:val="0"/>
          <w:numId w:val="3"/>
        </w:numPr>
        <w:pBdr>
          <w:top w:val="nil"/>
          <w:left w:val="nil"/>
          <w:bottom w:val="nil"/>
          <w:right w:val="nil"/>
          <w:between w:val="nil"/>
        </w:pBdr>
        <w:spacing w:before="0" w:after="120"/>
      </w:pPr>
      <w:r>
        <w:rPr>
          <w:color w:val="000000"/>
        </w:rPr>
        <w:t>Varak numarasından önce “vr.” kısaltması kullanılmaz.</w:t>
      </w:r>
    </w:p>
    <w:tbl>
      <w:tblPr>
        <w:tblStyle w:val="affff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FDD6EE1" w14:textId="77777777">
        <w:tc>
          <w:tcPr>
            <w:tcW w:w="6794" w:type="dxa"/>
          </w:tcPr>
          <w:p w14:paraId="27CC336C"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Zotero’ya bu türde bir yayın kaydedilirken “Kütüphane Adı” Arşiv, “Koleksiyon Adı”, Arşivdeki Yeri, “Kayıt No” Yer Numarası ve “Varak No” Sayfa Sayısı alanına girilir.</w:t>
            </w:r>
          </w:p>
        </w:tc>
      </w:tr>
    </w:tbl>
    <w:p w14:paraId="4CF393DD" w14:textId="77777777" w:rsidR="00382CAE" w:rsidRDefault="00382CAE">
      <w:pPr>
        <w:ind w:left="567" w:firstLine="0"/>
      </w:pPr>
    </w:p>
    <w:p w14:paraId="377C753B" w14:textId="77777777" w:rsidR="00382CAE" w:rsidRDefault="00AC4DBB">
      <w:pPr>
        <w:spacing w:before="0" w:after="160" w:line="259" w:lineRule="auto"/>
        <w:ind w:firstLine="0"/>
        <w:jc w:val="left"/>
      </w:pPr>
      <w:r>
        <w:br w:type="page"/>
      </w:r>
    </w:p>
    <w:p w14:paraId="3CAA1A25" w14:textId="77777777" w:rsidR="00382CAE" w:rsidRDefault="00AC4DBB">
      <w:pPr>
        <w:pStyle w:val="Balk3"/>
        <w:numPr>
          <w:ilvl w:val="1"/>
          <w:numId w:val="1"/>
        </w:numPr>
      </w:pPr>
      <w:bookmarkStart w:id="286" w:name="_3lbifu6" w:colFirst="0" w:colLast="0"/>
      <w:bookmarkEnd w:id="286"/>
      <w:r>
        <w:lastRenderedPageBreak/>
        <w:t>Yazma Eser-Müellifi Bilinen</w:t>
      </w:r>
    </w:p>
    <w:tbl>
      <w:tblPr>
        <w:tblStyle w:val="afffff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0E7C05A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4B9E2B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4A3C830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Koleksiyon Adı, Kayıt Numarası).</w:t>
            </w:r>
          </w:p>
        </w:tc>
      </w:tr>
      <w:tr w:rsidR="00382CAE" w14:paraId="7EFC67B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6F29F0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64CBBFE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(Keşşî, Şehit Ali Paşa, 1153).</w:t>
            </w:r>
          </w:p>
          <w:p w14:paraId="778F1F5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(Siğnâkī</w:t>
            </w:r>
            <w:r>
              <w:rPr>
                <w:i/>
                <w:sz w:val="19"/>
                <w:szCs w:val="19"/>
              </w:rPr>
              <w:t xml:space="preserve">, </w:t>
            </w:r>
            <w:r>
              <w:rPr>
                <w:sz w:val="19"/>
                <w:szCs w:val="19"/>
              </w:rPr>
              <w:t>Esad Efendi, 3893).</w:t>
            </w:r>
          </w:p>
          <w:p w14:paraId="48B265E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vertAlign w:val="superscript"/>
              </w:rPr>
            </w:pPr>
            <w:r>
              <w:rPr>
                <w:sz w:val="19"/>
                <w:szCs w:val="19"/>
              </w:rPr>
              <w:t>... (Birgiwī, Danish Collection</w:t>
            </w:r>
            <w:r>
              <w:rPr>
                <w:i/>
                <w:sz w:val="19"/>
                <w:szCs w:val="19"/>
              </w:rPr>
              <w:t xml:space="preserve">, </w:t>
            </w:r>
            <w:r>
              <w:rPr>
                <w:sz w:val="19"/>
                <w:szCs w:val="19"/>
              </w:rPr>
              <w:t>Cod. Arab. A.C. 5).</w:t>
            </w:r>
          </w:p>
        </w:tc>
      </w:tr>
      <w:tr w:rsidR="00382CAE" w14:paraId="5344817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422FF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3DB13B8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Koleksiyon Adı, Kayıt Numarası).</w:t>
            </w:r>
          </w:p>
        </w:tc>
      </w:tr>
      <w:tr w:rsidR="00382CAE" w14:paraId="1D719CE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62724D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6BC526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(Keşşî, Şehit Ali Paşa, 1153).</w:t>
            </w:r>
          </w:p>
          <w:p w14:paraId="21B2D3A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(Siğnâkī</w:t>
            </w:r>
            <w:r>
              <w:rPr>
                <w:i/>
                <w:sz w:val="19"/>
                <w:szCs w:val="19"/>
              </w:rPr>
              <w:t xml:space="preserve">, </w:t>
            </w:r>
            <w:r>
              <w:rPr>
                <w:sz w:val="19"/>
                <w:szCs w:val="19"/>
              </w:rPr>
              <w:t>Esad Efendi, 3893).</w:t>
            </w:r>
          </w:p>
          <w:p w14:paraId="646F508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(Birgiwī, Danish Collection</w:t>
            </w:r>
            <w:r>
              <w:rPr>
                <w:i/>
                <w:sz w:val="19"/>
                <w:szCs w:val="19"/>
              </w:rPr>
              <w:t xml:space="preserve">, </w:t>
            </w:r>
            <w:r>
              <w:rPr>
                <w:sz w:val="19"/>
                <w:szCs w:val="19"/>
              </w:rPr>
              <w:t>Cod. Arab. A.C. 5).</w:t>
            </w:r>
          </w:p>
        </w:tc>
      </w:tr>
      <w:tr w:rsidR="00382CAE" w14:paraId="700768D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A9DB49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7F26012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Koleksiyon Adı, Kayıt Numarası, Varak Numarası).</w:t>
            </w:r>
          </w:p>
        </w:tc>
      </w:tr>
      <w:tr w:rsidR="00382CAE" w14:paraId="1FC7AD9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74E167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9C1822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(Keşşî, Şehit Ali Paşa, 1153, 79a).</w:t>
            </w:r>
          </w:p>
          <w:p w14:paraId="4FAB6D6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(Siğnâkī</w:t>
            </w:r>
            <w:r>
              <w:rPr>
                <w:i/>
                <w:sz w:val="19"/>
                <w:szCs w:val="19"/>
              </w:rPr>
              <w:t xml:space="preserve">, </w:t>
            </w:r>
            <w:r>
              <w:rPr>
                <w:sz w:val="19"/>
                <w:szCs w:val="19"/>
              </w:rPr>
              <w:t>Esad Efendi, 3893, 210a).</w:t>
            </w:r>
          </w:p>
          <w:p w14:paraId="7E911B0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(Birgiwī, Danish Collection</w:t>
            </w:r>
            <w:r>
              <w:rPr>
                <w:i/>
                <w:sz w:val="19"/>
                <w:szCs w:val="19"/>
              </w:rPr>
              <w:t xml:space="preserve">, </w:t>
            </w:r>
            <w:r>
              <w:rPr>
                <w:sz w:val="19"/>
                <w:szCs w:val="19"/>
              </w:rPr>
              <w:t>Cod. Arab. A.C. 5, 21b-22a).</w:t>
            </w:r>
          </w:p>
        </w:tc>
      </w:tr>
      <w:tr w:rsidR="00382CAE" w14:paraId="7923464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A5C75D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5820B09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Yazma Eser Adı</w:t>
            </w:r>
            <w:r>
              <w:rPr>
                <w:sz w:val="19"/>
                <w:szCs w:val="19"/>
              </w:rPr>
              <w:t>. Kütüphanenin Bulunduğu Şehir: Kütüphane Adı, Koleksiyon Adı, Kayıt Numarası, Varak Aralığı. Erişim Adresi</w:t>
            </w:r>
          </w:p>
        </w:tc>
      </w:tr>
      <w:tr w:rsidR="00382CAE" w14:paraId="4A596F4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94BFF3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389B5C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Birgiwī, Meḥmed ibn Pīr ʿAlī. </w:t>
            </w:r>
            <w:r>
              <w:rPr>
                <w:i/>
                <w:sz w:val="19"/>
                <w:szCs w:val="19"/>
              </w:rPr>
              <w:t>Kitāb al-Ṭarīgah al-Muḥammadīyah</w:t>
            </w:r>
            <w:r>
              <w:rPr>
                <w:sz w:val="19"/>
                <w:szCs w:val="19"/>
              </w:rPr>
              <w:t>.</w:t>
            </w:r>
            <w:r>
              <w:rPr>
                <w:i/>
                <w:sz w:val="19"/>
                <w:szCs w:val="19"/>
              </w:rPr>
              <w:t xml:space="preserve"> </w:t>
            </w:r>
            <w:r>
              <w:rPr>
                <w:sz w:val="19"/>
                <w:szCs w:val="19"/>
              </w:rPr>
              <w:t>Copenhagen: The Royal Library, Danish Collection, Cod. Arab. A.C. 5, 1a-227b.</w:t>
            </w:r>
          </w:p>
          <w:p w14:paraId="650F1E8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Keşşî, Ebû Şekûr Muhammed b. Abdüsseyyid es-Sâlimî. </w:t>
            </w:r>
            <w:r>
              <w:rPr>
                <w:i/>
                <w:sz w:val="19"/>
                <w:szCs w:val="19"/>
              </w:rPr>
              <w:t>et-Temhîd fî beyâni’t-tevḥîd</w:t>
            </w:r>
            <w:r>
              <w:rPr>
                <w:sz w:val="19"/>
                <w:szCs w:val="19"/>
              </w:rPr>
              <w:t>.</w:t>
            </w:r>
            <w:r>
              <w:rPr>
                <w:i/>
                <w:sz w:val="19"/>
                <w:szCs w:val="19"/>
              </w:rPr>
              <w:t xml:space="preserve"> </w:t>
            </w:r>
            <w:r>
              <w:rPr>
                <w:sz w:val="19"/>
                <w:szCs w:val="19"/>
              </w:rPr>
              <w:t>İstanbul:</w:t>
            </w:r>
            <w:r>
              <w:rPr>
                <w:i/>
                <w:sz w:val="19"/>
                <w:szCs w:val="19"/>
              </w:rPr>
              <w:t xml:space="preserve"> </w:t>
            </w:r>
            <w:r>
              <w:rPr>
                <w:sz w:val="19"/>
                <w:szCs w:val="19"/>
              </w:rPr>
              <w:t>Süleymaniye Kütüphanesi, Şehit Ali Paşa, 1153, 1a-217b.</w:t>
            </w:r>
          </w:p>
          <w:p w14:paraId="10132AB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Siğnâkī, Hüsâmeddin Hüseyin b. Ali. </w:t>
            </w:r>
            <w:r>
              <w:rPr>
                <w:i/>
                <w:sz w:val="19"/>
                <w:szCs w:val="19"/>
              </w:rPr>
              <w:t xml:space="preserve">et-Tesdîd fî şerḥi’t-Temhîd li-ḳavâʿidi’t-tevḥîd. </w:t>
            </w:r>
            <w:r>
              <w:rPr>
                <w:sz w:val="19"/>
                <w:szCs w:val="19"/>
              </w:rPr>
              <w:t>İstanbul:</w:t>
            </w:r>
            <w:r>
              <w:rPr>
                <w:i/>
                <w:sz w:val="19"/>
                <w:szCs w:val="19"/>
              </w:rPr>
              <w:t xml:space="preserve"> </w:t>
            </w:r>
            <w:r>
              <w:rPr>
                <w:sz w:val="19"/>
                <w:szCs w:val="19"/>
              </w:rPr>
              <w:t>Süleymaniye Kütüphanesi, Esad Efendi, 3893, 1a-215a.</w:t>
            </w:r>
          </w:p>
        </w:tc>
      </w:tr>
    </w:tbl>
    <w:p w14:paraId="640E488F" w14:textId="77777777" w:rsidR="00382CAE" w:rsidRDefault="00AC4DBB">
      <w:pPr>
        <w:numPr>
          <w:ilvl w:val="0"/>
          <w:numId w:val="3"/>
        </w:numPr>
        <w:pBdr>
          <w:top w:val="nil"/>
          <w:left w:val="nil"/>
          <w:bottom w:val="nil"/>
          <w:right w:val="nil"/>
          <w:between w:val="nil"/>
        </w:pBdr>
      </w:pPr>
      <w:r>
        <w:rPr>
          <w:color w:val="000000"/>
        </w:rPr>
        <w:t>Bir yazma eserin farklı kütüphanelerde nüshalarının bulunabilmesi ve yapılan çalışmada eserin birden fazla nüshasının kullanılabilmesi nedeniyle, esere ikinci ve sonraki atıflarda koleksiyon ve kayıt numarası belirtilir.</w:t>
      </w:r>
    </w:p>
    <w:p w14:paraId="13029362" w14:textId="77777777" w:rsidR="00382CAE" w:rsidRDefault="00AC4DBB">
      <w:pPr>
        <w:numPr>
          <w:ilvl w:val="0"/>
          <w:numId w:val="3"/>
        </w:numPr>
        <w:pBdr>
          <w:top w:val="nil"/>
          <w:left w:val="nil"/>
          <w:bottom w:val="nil"/>
          <w:right w:val="nil"/>
          <w:between w:val="nil"/>
        </w:pBdr>
        <w:spacing w:before="0"/>
      </w:pPr>
      <w:r>
        <w:rPr>
          <w:color w:val="000000"/>
        </w:rPr>
        <w:t>Varak numarasından önce “vr.” kısaltması kullanılmaz.</w:t>
      </w:r>
    </w:p>
    <w:p w14:paraId="64DCCC9F" w14:textId="77777777" w:rsidR="00382CAE" w:rsidRDefault="00382CAE">
      <w:pPr>
        <w:pBdr>
          <w:top w:val="nil"/>
          <w:left w:val="nil"/>
          <w:bottom w:val="nil"/>
          <w:right w:val="nil"/>
          <w:between w:val="nil"/>
        </w:pBdr>
        <w:spacing w:before="0" w:after="120"/>
        <w:ind w:left="357" w:hanging="360"/>
        <w:rPr>
          <w:color w:val="000000"/>
        </w:rPr>
      </w:pPr>
    </w:p>
    <w:tbl>
      <w:tblPr>
        <w:tblStyle w:val="affff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BBFEF92" w14:textId="77777777">
        <w:tc>
          <w:tcPr>
            <w:tcW w:w="6794" w:type="dxa"/>
          </w:tcPr>
          <w:p w14:paraId="05A2EE8B"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yazar adı kaydedilirken Soyad, Ad şeklinde kaydedilir. Arap müelliflerin isimleri kaydedilirken Yazar Adı alanına “Künyesi Adı Nisbesi Lakabı”, Soyadı alanına ise “Meşhur Adı” yazılır.</w:t>
            </w:r>
          </w:p>
          <w:p w14:paraId="56A60ADC" w14:textId="77777777" w:rsidR="00382CAE" w:rsidRDefault="00AC4DBB">
            <w:pPr>
              <w:spacing w:before="0"/>
              <w:ind w:left="454" w:hanging="227"/>
              <w:rPr>
                <w:sz w:val="17"/>
                <w:szCs w:val="17"/>
              </w:rPr>
            </w:pPr>
            <w:r>
              <w:rPr>
                <w:b/>
                <w:color w:val="1ABAC8"/>
                <w:sz w:val="17"/>
                <w:szCs w:val="17"/>
              </w:rPr>
              <w:t xml:space="preserve">Örnek: </w:t>
            </w:r>
            <w:r>
              <w:rPr>
                <w:sz w:val="17"/>
                <w:szCs w:val="17"/>
              </w:rPr>
              <w:t>Gazzâlî, Ebû Hâmid Muhammed el-</w:t>
            </w:r>
          </w:p>
          <w:p w14:paraId="3AFB74E3" w14:textId="77777777" w:rsidR="00382CAE" w:rsidRDefault="00AC4DBB">
            <w:pPr>
              <w:spacing w:before="0"/>
              <w:ind w:left="454" w:hanging="227"/>
              <w:rPr>
                <w:sz w:val="17"/>
                <w:szCs w:val="17"/>
              </w:rPr>
            </w:pPr>
            <w:r>
              <w:rPr>
                <w:sz w:val="17"/>
                <w:szCs w:val="17"/>
              </w:rPr>
              <w:tab/>
            </w:r>
            <w:r>
              <w:rPr>
                <w:sz w:val="17"/>
                <w:szCs w:val="17"/>
              </w:rPr>
              <w:tab/>
              <w:t xml:space="preserve"> Kādîhan, Fahreddîn Hasan b. Mansûr el-Özkendî  </w:t>
            </w:r>
          </w:p>
        </w:tc>
      </w:tr>
    </w:tbl>
    <w:p w14:paraId="6D569C56" w14:textId="77777777" w:rsidR="00382CAE" w:rsidRDefault="00AC4DBB">
      <w:pPr>
        <w:pStyle w:val="Balk2"/>
        <w:numPr>
          <w:ilvl w:val="0"/>
          <w:numId w:val="1"/>
        </w:numPr>
      </w:pPr>
      <w:bookmarkStart w:id="287" w:name="_20gsq1z" w:colFirst="0" w:colLast="0"/>
      <w:bookmarkEnd w:id="287"/>
      <w:r>
        <w:t>Yunan ve Roma Klasikleri</w:t>
      </w:r>
    </w:p>
    <w:tbl>
      <w:tblPr>
        <w:tblStyle w:val="affff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10B4200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EB8897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787DE48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Adı, Basım Yılı).</w:t>
            </w:r>
          </w:p>
        </w:tc>
      </w:tr>
      <w:tr w:rsidR="00382CAE" w14:paraId="31C884CE" w14:textId="77777777" w:rsidTr="00382CAE">
        <w:trPr>
          <w:cnfStyle w:val="000000010000" w:firstRow="0" w:lastRow="0" w:firstColumn="0" w:lastColumn="0" w:oddVBand="0" w:evenVBand="0" w:oddHBand="0" w:evenHBand="1" w:firstRowFirstColumn="0" w:firstRowLastColumn="0" w:lastRowFirstColumn="0" w:lastRowLastColumn="0"/>
          <w:trHeight w:val="317"/>
        </w:trPr>
        <w:tc>
          <w:tcPr>
            <w:cnfStyle w:val="001000000000" w:firstRow="0" w:lastRow="0" w:firstColumn="1" w:lastColumn="0" w:oddVBand="0" w:evenVBand="0" w:oddHBand="0" w:evenHBand="0" w:firstRowFirstColumn="0" w:firstRowLastColumn="0" w:lastRowFirstColumn="0" w:lastRowLastColumn="0"/>
            <w:tcW w:w="1771" w:type="dxa"/>
          </w:tcPr>
          <w:p w14:paraId="693C72A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F070B3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(Aristoteles, 1960).</w:t>
            </w:r>
          </w:p>
          <w:p w14:paraId="5C453C2D" w14:textId="77777777" w:rsidR="00382CAE" w:rsidRDefault="00AC4DBB">
            <w:pPr>
              <w:spacing w:before="0"/>
              <w:ind w:firstLine="0"/>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(Thomas Aquinas, 1961).</w:t>
            </w:r>
          </w:p>
          <w:p w14:paraId="6722815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(Aristoteles, 1996).</w:t>
            </w:r>
          </w:p>
        </w:tc>
      </w:tr>
      <w:tr w:rsidR="00382CAE" w14:paraId="5A1EAC8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49B8E0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EA48F6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Adı, Basım Yılı).</w:t>
            </w:r>
          </w:p>
        </w:tc>
      </w:tr>
      <w:tr w:rsidR="00382CAE" w14:paraId="5CDF77B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5CC7FE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15436E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(Aristoteles, 1960).</w:t>
            </w:r>
          </w:p>
          <w:p w14:paraId="46CB48A2" w14:textId="77777777" w:rsidR="00382CAE" w:rsidRDefault="00AC4DBB">
            <w:pPr>
              <w:spacing w:before="0"/>
              <w:ind w:firstLine="0"/>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(Thomas Aquinas, 1961).</w:t>
            </w:r>
          </w:p>
          <w:p w14:paraId="7FAE4D7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(Aristoteles, 1996).</w:t>
            </w:r>
          </w:p>
        </w:tc>
      </w:tr>
      <w:tr w:rsidR="00382CAE" w14:paraId="083F899A"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03FFC60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065BBBC8" w14:textId="77777777" w:rsidR="00382CAE" w:rsidRDefault="00AC4DBB">
            <w:pPr>
              <w:spacing w:before="0"/>
              <w:ind w:left="567" w:hanging="567"/>
              <w:jc w:val="left"/>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Adı, Basım Yılı, Bölüm Numarası Alt Bölüm Numarası Paragraf Numarası Satır Numarası).</w:t>
            </w:r>
          </w:p>
        </w:tc>
      </w:tr>
      <w:tr w:rsidR="00382CAE" w14:paraId="1BCE6360" w14:textId="77777777" w:rsidTr="00382CAE">
        <w:trPr>
          <w:cnfStyle w:val="000000010000" w:firstRow="0" w:lastRow="0" w:firstColumn="0" w:lastColumn="0" w:oddVBand="0" w:evenVBand="0" w:oddHBand="0" w:evenHBand="1"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088E974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14EAA2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(Aristoteles, 1960, 1031a 15-20).</w:t>
            </w:r>
          </w:p>
          <w:p w14:paraId="21E283D2"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(Thomas Aquinas, 1961, XI.2 2188).</w:t>
            </w:r>
          </w:p>
          <w:p w14:paraId="09E7C71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(Aristoteles, 1996, III.4 999b 5-7).</w:t>
            </w:r>
          </w:p>
        </w:tc>
      </w:tr>
      <w:tr w:rsidR="00382CAE" w14:paraId="10D7F81E" w14:textId="77777777" w:rsidTr="00382CAE">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771" w:type="dxa"/>
          </w:tcPr>
          <w:p w14:paraId="57C72A6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0EB3553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Adı. </w:t>
            </w:r>
            <w:r>
              <w:rPr>
                <w:i/>
                <w:sz w:val="19"/>
                <w:szCs w:val="19"/>
              </w:rPr>
              <w:t>Kitap Adı</w:t>
            </w:r>
            <w:r>
              <w:rPr>
                <w:sz w:val="19"/>
                <w:szCs w:val="19"/>
              </w:rPr>
              <w:t>. ed. Editör, çev. Çeviren. Basım Yeri: Yayıncı, Basım Sayısı, Basım Yılı.</w:t>
            </w:r>
          </w:p>
        </w:tc>
      </w:tr>
      <w:tr w:rsidR="00382CAE" w14:paraId="5525220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8565D0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43BD65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Aristoteles. </w:t>
            </w:r>
            <w:r>
              <w:rPr>
                <w:i/>
                <w:sz w:val="19"/>
                <w:szCs w:val="19"/>
              </w:rPr>
              <w:t>Metafizik</w:t>
            </w:r>
            <w:r>
              <w:rPr>
                <w:sz w:val="19"/>
                <w:szCs w:val="19"/>
              </w:rPr>
              <w:t>. çev. Ahmet Arslan. İstanbul: Sosyal Yayınlar, Kasım 1996.</w:t>
            </w:r>
          </w:p>
          <w:p w14:paraId="769AD10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Aristoteles. </w:t>
            </w:r>
            <w:r>
              <w:rPr>
                <w:i/>
                <w:sz w:val="19"/>
                <w:szCs w:val="19"/>
              </w:rPr>
              <w:t>Metaphysics</w:t>
            </w:r>
            <w:r>
              <w:rPr>
                <w:sz w:val="19"/>
                <w:szCs w:val="19"/>
              </w:rPr>
              <w:t>. çev. Richard Hope. USA: The University of Michigan Press: Ann Arbor Paperbacks, 1960.</w:t>
            </w:r>
          </w:p>
          <w:p w14:paraId="2C51B1F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Thomas Aquinas. </w:t>
            </w:r>
            <w:r>
              <w:rPr>
                <w:i/>
                <w:sz w:val="19"/>
                <w:szCs w:val="19"/>
              </w:rPr>
              <w:t>Commentary on the Metaphysics of Aristotle</w:t>
            </w:r>
            <w:r>
              <w:rPr>
                <w:sz w:val="19"/>
                <w:szCs w:val="19"/>
              </w:rPr>
              <w:t>. çev. John P. Roman. 2 Cilt. Chicago: Henry Regnery Company, 1961.</w:t>
            </w:r>
          </w:p>
        </w:tc>
      </w:tr>
    </w:tbl>
    <w:p w14:paraId="0C974375" w14:textId="77777777" w:rsidR="00382CAE" w:rsidRDefault="00AC4DBB">
      <w:pPr>
        <w:ind w:left="567" w:firstLine="0"/>
      </w:pPr>
      <w:r>
        <w:t xml:space="preserve"> </w:t>
      </w:r>
    </w:p>
    <w:tbl>
      <w:tblPr>
        <w:tblStyle w:val="affff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6F6CE5D3" w14:textId="77777777">
        <w:tc>
          <w:tcPr>
            <w:tcW w:w="6794" w:type="dxa"/>
          </w:tcPr>
          <w:p w14:paraId="22039BF9" w14:textId="77777777" w:rsidR="00382CAE" w:rsidRDefault="00AC4DBB">
            <w:pPr>
              <w:spacing w:before="0"/>
              <w:ind w:left="227" w:hanging="227"/>
              <w:rPr>
                <w:rFonts w:ascii="Font Awesome 5 Free Solid" w:eastAsia="Font Awesome 5 Free Solid" w:hAnsi="Font Awesome 5 Free Solid" w:cs="Font Awesome 5 Free Solid"/>
                <w:color w:val="1ABAC8"/>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Klasikler EndNote gibi programlara “Kitap” veri türünde kaydedilir.</w:t>
            </w:r>
          </w:p>
          <w:p w14:paraId="7F836955"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Klasik eserlere referansta bulunurken EndNote ve Zotero gibi programlarda sayfa numarası alanına uluslararası standart atıf usulü yazılır.</w:t>
            </w:r>
          </w:p>
        </w:tc>
      </w:tr>
    </w:tbl>
    <w:p w14:paraId="3FB9CAE9" w14:textId="77777777" w:rsidR="00382CAE" w:rsidRDefault="00382CAE">
      <w:pPr>
        <w:pBdr>
          <w:top w:val="nil"/>
          <w:left w:val="nil"/>
          <w:bottom w:val="nil"/>
          <w:right w:val="nil"/>
          <w:between w:val="nil"/>
        </w:pBdr>
        <w:ind w:left="360" w:hanging="360"/>
        <w:rPr>
          <w:color w:val="000000"/>
          <w:sz w:val="18"/>
          <w:szCs w:val="18"/>
        </w:rPr>
      </w:pPr>
    </w:p>
    <w:p w14:paraId="55AA1ED7" w14:textId="77777777" w:rsidR="00382CAE" w:rsidRDefault="00AC4DBB">
      <w:pPr>
        <w:spacing w:before="0" w:after="160" w:line="259" w:lineRule="auto"/>
        <w:ind w:firstLine="0"/>
        <w:jc w:val="left"/>
        <w:rPr>
          <w:b/>
          <w:color w:val="FFFFFF"/>
        </w:rPr>
      </w:pPr>
      <w:r>
        <w:br w:type="page"/>
      </w:r>
    </w:p>
    <w:p w14:paraId="7A6E01E8" w14:textId="77777777" w:rsidR="00382CAE" w:rsidRDefault="00AC4DBB">
      <w:pPr>
        <w:pStyle w:val="Balk2"/>
        <w:numPr>
          <w:ilvl w:val="0"/>
          <w:numId w:val="1"/>
        </w:numPr>
      </w:pPr>
      <w:bookmarkStart w:id="288" w:name="_4kgg8ps" w:colFirst="0" w:colLast="0"/>
      <w:bookmarkEnd w:id="288"/>
      <w:r>
        <w:lastRenderedPageBreak/>
        <w:t>Arşiv Belgesi</w:t>
      </w:r>
    </w:p>
    <w:p w14:paraId="694C1F62" w14:textId="77777777" w:rsidR="00382CAE" w:rsidRDefault="00AC4DBB">
      <w:r>
        <w:t xml:space="preserve">Osmanlı Arşivi’nde (BOA) Osmanlı Devleti’nin kuruluşundan itibaren Cumhuriyet’in kuruluşuna kadarki döneme ait Osmanlı Devlet kurumları ile merkez ve taşra arasında yapılan yazışmalar bulunmaktadır. Cumhuriyet Arşivi’nde Millî Mücadele, Meclis Hükümetleri ve Cumhuriyet Dönemine ait belgeler vardır. Defter adlarının kısaltmaları, Devlet Arşivleri Başkanlığının belirlemiş olduğu kodlara uygun olarak yazılmalıdır. Kodlara </w:t>
      </w:r>
      <w:r>
        <w:rPr>
          <w:i/>
        </w:rPr>
        <w:t>Başbakanlık Osmanlı Arşivi Rehberi’</w:t>
      </w:r>
      <w:r>
        <w:t>nden ulaşılabilmektedir.</w:t>
      </w:r>
      <w:r>
        <w:rPr>
          <w:rFonts w:ascii="Gentium Plus" w:eastAsia="Gentium Plus" w:hAnsi="Gentium Plus" w:cs="Gentium Plus"/>
          <w:sz w:val="18"/>
          <w:szCs w:val="18"/>
          <w:vertAlign w:val="superscript"/>
        </w:rPr>
        <w:footnoteReference w:id="97"/>
      </w:r>
    </w:p>
    <w:tbl>
      <w:tblPr>
        <w:tblStyle w:val="afffffffffffa"/>
        <w:tblW w:w="6090" w:type="dxa"/>
        <w:tblInd w:w="600" w:type="dxa"/>
        <w:tblBorders>
          <w:top w:val="nil"/>
          <w:left w:val="nil"/>
          <w:bottom w:val="nil"/>
          <w:right w:val="nil"/>
          <w:insideH w:val="nil"/>
          <w:insideV w:val="nil"/>
        </w:tblBorders>
        <w:tblLayout w:type="fixed"/>
        <w:tblLook w:val="0400" w:firstRow="0" w:lastRow="0" w:firstColumn="0" w:lastColumn="0" w:noHBand="0" w:noVBand="1"/>
      </w:tblPr>
      <w:tblGrid>
        <w:gridCol w:w="3119"/>
        <w:gridCol w:w="2971"/>
      </w:tblGrid>
      <w:tr w:rsidR="00382CAE" w14:paraId="59F4673C" w14:textId="77777777">
        <w:tc>
          <w:tcPr>
            <w:tcW w:w="3119" w:type="dxa"/>
            <w:tcMar>
              <w:left w:w="0" w:type="dxa"/>
            </w:tcMar>
          </w:tcPr>
          <w:p w14:paraId="285CE76B" w14:textId="77777777" w:rsidR="00382CAE" w:rsidRDefault="00AC4DBB">
            <w:pPr>
              <w:keepNext w:val="0"/>
              <w:keepLines w:val="0"/>
              <w:pBdr>
                <w:top w:val="nil"/>
                <w:left w:val="nil"/>
                <w:bottom w:val="nil"/>
                <w:right w:val="nil"/>
                <w:between w:val="nil"/>
              </w:pBdr>
              <w:spacing w:before="0"/>
              <w:ind w:left="360" w:hanging="360"/>
              <w:rPr>
                <w:rFonts w:ascii="ISNAD Font" w:eastAsia="ISNAD Font" w:hAnsi="ISNAD Font" w:cs="ISNAD Font"/>
                <w:b/>
                <w:sz w:val="16"/>
                <w:szCs w:val="16"/>
              </w:rPr>
            </w:pPr>
            <w:r>
              <w:rPr>
                <w:rFonts w:ascii="ISNAD Font" w:eastAsia="ISNAD Font" w:hAnsi="ISNAD Font" w:cs="ISNAD Font"/>
                <w:b/>
                <w:sz w:val="16"/>
                <w:szCs w:val="16"/>
              </w:rPr>
              <w:t>Defter Adı</w:t>
            </w:r>
          </w:p>
        </w:tc>
        <w:tc>
          <w:tcPr>
            <w:tcW w:w="2971" w:type="dxa"/>
            <w:tcMar>
              <w:left w:w="0" w:type="dxa"/>
            </w:tcMar>
          </w:tcPr>
          <w:p w14:paraId="0F26AE2B" w14:textId="77777777" w:rsidR="00382CAE" w:rsidRDefault="00AC4DBB">
            <w:pPr>
              <w:keepNext w:val="0"/>
              <w:keepLines w:val="0"/>
              <w:pBdr>
                <w:top w:val="nil"/>
                <w:left w:val="nil"/>
                <w:bottom w:val="nil"/>
                <w:right w:val="nil"/>
                <w:between w:val="nil"/>
              </w:pBdr>
              <w:spacing w:before="0"/>
              <w:ind w:left="360" w:hanging="360"/>
              <w:rPr>
                <w:rFonts w:ascii="ISNAD Font" w:eastAsia="ISNAD Font" w:hAnsi="ISNAD Font" w:cs="ISNAD Font"/>
                <w:b/>
                <w:sz w:val="16"/>
                <w:szCs w:val="16"/>
              </w:rPr>
            </w:pPr>
            <w:r>
              <w:rPr>
                <w:rFonts w:ascii="ISNAD Font" w:eastAsia="ISNAD Font" w:hAnsi="ISNAD Font" w:cs="ISNAD Font"/>
                <w:b/>
                <w:sz w:val="16"/>
                <w:szCs w:val="16"/>
              </w:rPr>
              <w:t>Defter Kodu</w:t>
            </w:r>
          </w:p>
        </w:tc>
      </w:tr>
      <w:tr w:rsidR="00382CAE" w14:paraId="57044BEF" w14:textId="77777777">
        <w:tc>
          <w:tcPr>
            <w:tcW w:w="3119" w:type="dxa"/>
            <w:tcMar>
              <w:left w:w="0" w:type="dxa"/>
            </w:tcMar>
          </w:tcPr>
          <w:p w14:paraId="10294ACE" w14:textId="77777777" w:rsidR="00382CAE" w:rsidRDefault="00AC4DBB">
            <w:pPr>
              <w:keepNext w:val="0"/>
              <w:keepLines w:val="0"/>
              <w:pBdr>
                <w:top w:val="nil"/>
                <w:left w:val="nil"/>
                <w:bottom w:val="nil"/>
                <w:right w:val="nil"/>
                <w:between w:val="nil"/>
              </w:pBdr>
              <w:spacing w:before="0"/>
              <w:ind w:left="360" w:hanging="360"/>
              <w:rPr>
                <w:rFonts w:ascii="ISNAD Font" w:eastAsia="ISNAD Font" w:hAnsi="ISNAD Font" w:cs="ISNAD Font"/>
                <w:sz w:val="16"/>
                <w:szCs w:val="16"/>
              </w:rPr>
            </w:pPr>
            <w:r>
              <w:rPr>
                <w:rFonts w:ascii="ISNAD Font" w:eastAsia="ISNAD Font" w:hAnsi="ISNAD Font" w:cs="ISNAD Font"/>
                <w:sz w:val="16"/>
                <w:szCs w:val="16"/>
              </w:rPr>
              <w:t>Mühimme-i Asâkir Defterleri</w:t>
            </w:r>
          </w:p>
        </w:tc>
        <w:tc>
          <w:tcPr>
            <w:tcW w:w="2971" w:type="dxa"/>
            <w:tcMar>
              <w:left w:w="0" w:type="dxa"/>
            </w:tcMar>
          </w:tcPr>
          <w:p w14:paraId="1B278ACB" w14:textId="77777777" w:rsidR="00382CAE" w:rsidRDefault="00AC4DBB">
            <w:pPr>
              <w:keepNext w:val="0"/>
              <w:keepLines w:val="0"/>
              <w:pBdr>
                <w:top w:val="nil"/>
                <w:left w:val="nil"/>
                <w:bottom w:val="nil"/>
                <w:right w:val="nil"/>
                <w:between w:val="nil"/>
              </w:pBdr>
              <w:spacing w:before="0"/>
              <w:ind w:left="360" w:hanging="360"/>
              <w:rPr>
                <w:rFonts w:ascii="ISNAD Font" w:eastAsia="ISNAD Font" w:hAnsi="ISNAD Font" w:cs="ISNAD Font"/>
                <w:sz w:val="16"/>
                <w:szCs w:val="16"/>
              </w:rPr>
            </w:pPr>
            <w:r>
              <w:rPr>
                <w:rFonts w:ascii="ISNAD Font" w:eastAsia="ISNAD Font" w:hAnsi="ISNAD Font" w:cs="ISNAD Font"/>
                <w:sz w:val="16"/>
                <w:szCs w:val="16"/>
              </w:rPr>
              <w:t>A.DVNS.ASK.MHM.d</w:t>
            </w:r>
          </w:p>
        </w:tc>
      </w:tr>
    </w:tbl>
    <w:p w14:paraId="5AE206E2" w14:textId="77777777" w:rsidR="00382CAE" w:rsidRDefault="00382CAE">
      <w:pPr>
        <w:widowControl w:val="0"/>
        <w:pBdr>
          <w:top w:val="nil"/>
          <w:left w:val="nil"/>
          <w:bottom w:val="nil"/>
          <w:right w:val="nil"/>
          <w:between w:val="nil"/>
        </w:pBdr>
        <w:spacing w:before="0" w:line="276" w:lineRule="auto"/>
        <w:ind w:firstLine="0"/>
        <w:jc w:val="left"/>
        <w:rPr>
          <w:color w:val="000000"/>
          <w:sz w:val="16"/>
          <w:szCs w:val="16"/>
        </w:rPr>
      </w:pPr>
    </w:p>
    <w:tbl>
      <w:tblPr>
        <w:tblStyle w:val="afffffff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6"/>
        <w:gridCol w:w="5028"/>
      </w:tblGrid>
      <w:tr w:rsidR="00382CAE" w14:paraId="3083CB0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6" w:type="dxa"/>
          </w:tcPr>
          <w:p w14:paraId="2C2EFDF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8" w:type="dxa"/>
          </w:tcPr>
          <w:p w14:paraId="21D2D6B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Defter Kodu</w:t>
            </w:r>
            <w:r>
              <w:rPr>
                <w:sz w:val="18"/>
                <w:szCs w:val="18"/>
              </w:rPr>
              <w:t>, No. Numarası, (varsa) Gömlek No. Numarası)</w:t>
            </w:r>
          </w:p>
        </w:tc>
      </w:tr>
      <w:tr w:rsidR="00382CAE" w14:paraId="22E63DA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6" w:type="dxa"/>
          </w:tcPr>
          <w:p w14:paraId="4B0F926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8" w:type="dxa"/>
          </w:tcPr>
          <w:p w14:paraId="2F700CE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A.DVNS.ASK.MHM.d</w:t>
            </w:r>
            <w:r>
              <w:rPr>
                <w:sz w:val="18"/>
                <w:szCs w:val="18"/>
              </w:rPr>
              <w:t>, No. 989, Gömlek No. 7).</w:t>
            </w:r>
          </w:p>
          <w:p w14:paraId="78ABB61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A.DVN.DVE</w:t>
            </w:r>
            <w:r>
              <w:rPr>
                <w:sz w:val="18"/>
                <w:szCs w:val="18"/>
              </w:rPr>
              <w:t>, No. 976).</w:t>
            </w:r>
          </w:p>
          <w:p w14:paraId="6E753E5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A.(AMD), </w:t>
            </w:r>
            <w:r>
              <w:rPr>
                <w:sz w:val="18"/>
                <w:szCs w:val="18"/>
              </w:rPr>
              <w:t>No. 16, Gömlek No. 72).</w:t>
            </w:r>
          </w:p>
        </w:tc>
      </w:tr>
      <w:tr w:rsidR="00382CAE" w14:paraId="6A7D031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6" w:type="dxa"/>
          </w:tcPr>
          <w:p w14:paraId="75D79DE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8" w:type="dxa"/>
          </w:tcPr>
          <w:p w14:paraId="6BD1CB9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Defter Kodu</w:t>
            </w:r>
            <w:r>
              <w:rPr>
                <w:sz w:val="18"/>
                <w:szCs w:val="18"/>
              </w:rPr>
              <w:t>, No. Numarası, (varsa) Gömlek No. Numarası)</w:t>
            </w:r>
          </w:p>
        </w:tc>
      </w:tr>
      <w:tr w:rsidR="00382CAE" w14:paraId="4E1772A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6" w:type="dxa"/>
          </w:tcPr>
          <w:p w14:paraId="58ECD7C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8" w:type="dxa"/>
          </w:tcPr>
          <w:p w14:paraId="111EFD9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A.DVNS.ASK.MHM.d</w:t>
            </w:r>
            <w:r>
              <w:rPr>
                <w:sz w:val="18"/>
                <w:szCs w:val="18"/>
              </w:rPr>
              <w:t>, No. 989, Gömlek No. 7).</w:t>
            </w:r>
          </w:p>
          <w:p w14:paraId="6CF3F70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A.DVN.DVE</w:t>
            </w:r>
            <w:r>
              <w:rPr>
                <w:sz w:val="18"/>
                <w:szCs w:val="18"/>
              </w:rPr>
              <w:t>, No. 976).</w:t>
            </w:r>
          </w:p>
          <w:p w14:paraId="6657B71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A.(AMD), </w:t>
            </w:r>
            <w:r>
              <w:rPr>
                <w:sz w:val="18"/>
                <w:szCs w:val="18"/>
              </w:rPr>
              <w:t>No. 16, Gömlek No. 72).</w:t>
            </w:r>
          </w:p>
        </w:tc>
      </w:tr>
      <w:tr w:rsidR="00382CAE" w14:paraId="6E37CAE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6" w:type="dxa"/>
          </w:tcPr>
          <w:p w14:paraId="74972CB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8" w:type="dxa"/>
          </w:tcPr>
          <w:p w14:paraId="669B487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Defter Kodu</w:t>
            </w:r>
            <w:r>
              <w:rPr>
                <w:sz w:val="18"/>
                <w:szCs w:val="18"/>
              </w:rPr>
              <w:t>, No. Numarası, (varsa) Gömlek No. Numarası, Varak No.)</w:t>
            </w:r>
          </w:p>
        </w:tc>
      </w:tr>
      <w:tr w:rsidR="00382CAE" w14:paraId="46CB5BB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6" w:type="dxa"/>
          </w:tcPr>
          <w:p w14:paraId="6D70F42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8" w:type="dxa"/>
          </w:tcPr>
          <w:p w14:paraId="2153B1B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A.DVNS.ASK.MHM.d</w:t>
            </w:r>
            <w:r>
              <w:rPr>
                <w:sz w:val="18"/>
                <w:szCs w:val="18"/>
              </w:rPr>
              <w:t>, No. 989, Gömlek No. 7, 1a.).</w:t>
            </w:r>
          </w:p>
          <w:p w14:paraId="22D5BE2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A.DVN.DVE</w:t>
            </w:r>
            <w:r>
              <w:rPr>
                <w:sz w:val="18"/>
                <w:szCs w:val="18"/>
              </w:rPr>
              <w:t>, No. 976, 61a).</w:t>
            </w:r>
          </w:p>
          <w:p w14:paraId="7CEDB87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A.(AMD), </w:t>
            </w:r>
            <w:r>
              <w:rPr>
                <w:sz w:val="18"/>
                <w:szCs w:val="18"/>
              </w:rPr>
              <w:t>No. 16, Gömlek No. 72, 1a).</w:t>
            </w:r>
          </w:p>
        </w:tc>
      </w:tr>
      <w:tr w:rsidR="00382CAE" w14:paraId="1BC5784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6" w:type="dxa"/>
          </w:tcPr>
          <w:p w14:paraId="028A604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8" w:type="dxa"/>
          </w:tcPr>
          <w:p w14:paraId="119BA99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Arşiv Adı Kısaltması, Arşiv Adı. </w:t>
            </w:r>
            <w:r>
              <w:rPr>
                <w:i/>
                <w:sz w:val="18"/>
                <w:szCs w:val="18"/>
              </w:rPr>
              <w:t>Defter Adı [Defter Kodu]</w:t>
            </w:r>
            <w:r>
              <w:rPr>
                <w:sz w:val="18"/>
                <w:szCs w:val="18"/>
              </w:rPr>
              <w:t>. No. Numarası, (varsa) Gömlek No. Numarası. (varsa) Erişim Adresi</w:t>
            </w:r>
          </w:p>
        </w:tc>
      </w:tr>
      <w:tr w:rsidR="00382CAE" w14:paraId="4E299C5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6" w:type="dxa"/>
          </w:tcPr>
          <w:p w14:paraId="01A4CAD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8" w:type="dxa"/>
          </w:tcPr>
          <w:p w14:paraId="2A0540D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BOA,</w:t>
            </w:r>
            <w:r>
              <w:rPr>
                <w:i/>
                <w:sz w:val="18"/>
                <w:szCs w:val="18"/>
              </w:rPr>
              <w:t xml:space="preserve"> </w:t>
            </w:r>
            <w:r>
              <w:rPr>
                <w:sz w:val="18"/>
                <w:szCs w:val="18"/>
              </w:rPr>
              <w:t>Osmanlı Arşivi</w:t>
            </w:r>
            <w:r>
              <w:rPr>
                <w:i/>
                <w:sz w:val="18"/>
                <w:szCs w:val="18"/>
              </w:rPr>
              <w:t>.</w:t>
            </w:r>
            <w:r>
              <w:rPr>
                <w:sz w:val="18"/>
                <w:szCs w:val="18"/>
              </w:rPr>
              <w:t xml:space="preserve"> </w:t>
            </w:r>
            <w:r>
              <w:rPr>
                <w:i/>
                <w:sz w:val="18"/>
                <w:szCs w:val="18"/>
              </w:rPr>
              <w:t xml:space="preserve">Bâb-ı Âsafî- Âmedî Kalemi [A.(AMD)]. </w:t>
            </w:r>
            <w:r>
              <w:rPr>
                <w:sz w:val="18"/>
                <w:szCs w:val="18"/>
              </w:rPr>
              <w:t xml:space="preserve">No. 16, Gömlek No. 72. </w:t>
            </w:r>
            <w:hyperlink r:id="rId164">
              <w:r>
                <w:rPr>
                  <w:sz w:val="18"/>
                  <w:szCs w:val="18"/>
                </w:rPr>
                <w:t>https://katalog.devletarsivleri.gov.tr</w:t>
              </w:r>
            </w:hyperlink>
          </w:p>
          <w:p w14:paraId="26944EB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BOA, Osmanlı Arşivi. </w:t>
            </w:r>
            <w:r>
              <w:rPr>
                <w:i/>
                <w:sz w:val="18"/>
                <w:szCs w:val="18"/>
              </w:rPr>
              <w:t xml:space="preserve">Düvel-i Ecnebiye Belgeleri [A.DVN.DVE]. </w:t>
            </w:r>
            <w:r>
              <w:rPr>
                <w:sz w:val="18"/>
                <w:szCs w:val="18"/>
              </w:rPr>
              <w:t>No. 976. https://katalog.devletarsivleri.gov.tr</w:t>
            </w:r>
          </w:p>
          <w:p w14:paraId="229BCD8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BOA, Osmanlı Arşivi. </w:t>
            </w:r>
            <w:r>
              <w:rPr>
                <w:i/>
                <w:sz w:val="18"/>
                <w:szCs w:val="18"/>
              </w:rPr>
              <w:t xml:space="preserve">Mühimme-i Asâkir Defterleri </w:t>
            </w:r>
            <w:r>
              <w:rPr>
                <w:sz w:val="18"/>
                <w:szCs w:val="18"/>
              </w:rPr>
              <w:t>[</w:t>
            </w:r>
            <w:r>
              <w:rPr>
                <w:i/>
                <w:sz w:val="18"/>
                <w:szCs w:val="18"/>
              </w:rPr>
              <w:t xml:space="preserve">A.DVNS.ASK.MHM.d]. </w:t>
            </w:r>
            <w:r>
              <w:rPr>
                <w:sz w:val="18"/>
                <w:szCs w:val="18"/>
              </w:rPr>
              <w:t xml:space="preserve">No. 989, Gömlek No. 7. </w:t>
            </w:r>
            <w:hyperlink r:id="rId165">
              <w:r>
                <w:rPr>
                  <w:sz w:val="18"/>
                  <w:szCs w:val="18"/>
                </w:rPr>
                <w:t>https://katalog.devletarsivleri.gov.tr</w:t>
              </w:r>
            </w:hyperlink>
          </w:p>
        </w:tc>
      </w:tr>
    </w:tbl>
    <w:p w14:paraId="2D5F65F9" w14:textId="77777777" w:rsidR="00382CAE" w:rsidRDefault="00382CAE">
      <w:pPr>
        <w:spacing w:before="0"/>
        <w:ind w:left="567" w:firstLine="0"/>
        <w:rPr>
          <w:sz w:val="4"/>
          <w:szCs w:val="4"/>
        </w:rPr>
      </w:pPr>
    </w:p>
    <w:tbl>
      <w:tblPr>
        <w:tblStyle w:val="afffff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591F4F7" w14:textId="77777777">
        <w:tc>
          <w:tcPr>
            <w:tcW w:w="6794" w:type="dxa"/>
          </w:tcPr>
          <w:p w14:paraId="3FD7D1A1"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Defter Adı “Eser Başlığı/Title”, Defter Kodu ise “Kısa Başlık/Short Title” alanına girilir.</w:t>
            </w:r>
          </w:p>
        </w:tc>
      </w:tr>
    </w:tbl>
    <w:p w14:paraId="5B6F7BA6" w14:textId="77777777" w:rsidR="00382CAE" w:rsidRDefault="00AC4DBB">
      <w:pPr>
        <w:pStyle w:val="Balk2"/>
        <w:numPr>
          <w:ilvl w:val="0"/>
          <w:numId w:val="1"/>
        </w:numPr>
      </w:pPr>
      <w:bookmarkStart w:id="289" w:name="_2zlqixl" w:colFirst="0" w:colLast="0"/>
      <w:bookmarkEnd w:id="289"/>
      <w:r>
        <w:t>Kadı Sicilleri</w:t>
      </w:r>
    </w:p>
    <w:p w14:paraId="5EE779ED" w14:textId="77777777" w:rsidR="00382CAE" w:rsidRDefault="00AC4DBB">
      <w:pPr>
        <w:pStyle w:val="Balk3"/>
        <w:numPr>
          <w:ilvl w:val="1"/>
          <w:numId w:val="1"/>
        </w:numPr>
      </w:pPr>
      <w:bookmarkStart w:id="290" w:name="_1er0t5e" w:colFirst="0" w:colLast="0"/>
      <w:bookmarkEnd w:id="290"/>
      <w:r>
        <w:t>Kadı Sicili-Matbu</w:t>
      </w:r>
    </w:p>
    <w:tbl>
      <w:tblPr>
        <w:tblStyle w:val="afffffff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2169"/>
        <w:gridCol w:w="4625"/>
      </w:tblGrid>
      <w:tr w:rsidR="00382CAE" w14:paraId="431C5ED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9" w:type="dxa"/>
          </w:tcPr>
          <w:p w14:paraId="713D652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625" w:type="dxa"/>
          </w:tcPr>
          <w:p w14:paraId="5B5E136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Kadı Sicili Adı,</w:t>
            </w:r>
            <w:r>
              <w:rPr>
                <w:sz w:val="18"/>
                <w:szCs w:val="18"/>
              </w:rPr>
              <w:t xml:space="preserve"> Yılı). </w:t>
            </w:r>
          </w:p>
        </w:tc>
      </w:tr>
      <w:tr w:rsidR="00382CAE" w14:paraId="40365E9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9" w:type="dxa"/>
          </w:tcPr>
          <w:p w14:paraId="326E5B6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625" w:type="dxa"/>
          </w:tcPr>
          <w:p w14:paraId="4EB66D3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Galata Mahkemesi 90 Numaralı Sicil</w:t>
            </w:r>
            <w:r>
              <w:rPr>
                <w:sz w:val="18"/>
                <w:szCs w:val="18"/>
              </w:rPr>
              <w:t>, 2012)</w:t>
            </w:r>
          </w:p>
          <w:p w14:paraId="4787CFA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İstanbul Kadı Sicilleri Eyüb Mahkemesi 49 Numaralı Sicil</w:t>
            </w:r>
            <w:r>
              <w:rPr>
                <w:sz w:val="18"/>
                <w:szCs w:val="18"/>
              </w:rPr>
              <w:t>, 2011).</w:t>
            </w:r>
          </w:p>
        </w:tc>
      </w:tr>
      <w:tr w:rsidR="00382CAE" w14:paraId="6B51184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9" w:type="dxa"/>
          </w:tcPr>
          <w:p w14:paraId="00D7725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625" w:type="dxa"/>
          </w:tcPr>
          <w:p w14:paraId="64494E6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Kadı Sicili Adı,</w:t>
            </w:r>
            <w:r>
              <w:rPr>
                <w:sz w:val="18"/>
                <w:szCs w:val="18"/>
              </w:rPr>
              <w:t xml:space="preserve"> Yılı). </w:t>
            </w:r>
          </w:p>
        </w:tc>
      </w:tr>
      <w:tr w:rsidR="00382CAE" w14:paraId="01E87CD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9" w:type="dxa"/>
          </w:tcPr>
          <w:p w14:paraId="211E8D0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625" w:type="dxa"/>
          </w:tcPr>
          <w:p w14:paraId="2C1528F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Galata Mahkemesi 90 Numaralı Sicil</w:t>
            </w:r>
            <w:r>
              <w:rPr>
                <w:sz w:val="18"/>
                <w:szCs w:val="18"/>
              </w:rPr>
              <w:t>, 2012)</w:t>
            </w:r>
          </w:p>
          <w:p w14:paraId="42D1B3B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İstanbul Kadı Sicilleri Eyüb Mahkemesi 49 Numaralı Sicil</w:t>
            </w:r>
            <w:r>
              <w:rPr>
                <w:sz w:val="18"/>
                <w:szCs w:val="18"/>
              </w:rPr>
              <w:t>, 2011).</w:t>
            </w:r>
          </w:p>
        </w:tc>
      </w:tr>
      <w:tr w:rsidR="00382CAE" w14:paraId="19B385C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9" w:type="dxa"/>
          </w:tcPr>
          <w:p w14:paraId="4F09827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625" w:type="dxa"/>
          </w:tcPr>
          <w:p w14:paraId="3ADF0AF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Kadı Sicili Adı,</w:t>
            </w:r>
            <w:r>
              <w:rPr>
                <w:sz w:val="18"/>
                <w:szCs w:val="18"/>
              </w:rPr>
              <w:t xml:space="preserve"> Yılı, Sayfa Numarası). </w:t>
            </w:r>
          </w:p>
        </w:tc>
      </w:tr>
      <w:tr w:rsidR="00382CAE" w14:paraId="548F5AA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9" w:type="dxa"/>
          </w:tcPr>
          <w:p w14:paraId="171F44E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625" w:type="dxa"/>
          </w:tcPr>
          <w:p w14:paraId="25A2710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Galata Mahkemesi 90 Numaralı Sicil</w:t>
            </w:r>
            <w:r>
              <w:rPr>
                <w:sz w:val="18"/>
                <w:szCs w:val="18"/>
              </w:rPr>
              <w:t>, 2012, 45)</w:t>
            </w:r>
          </w:p>
          <w:p w14:paraId="63D7456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İstanbul Kadı Sicilleri Eyüb Mahkemesi 49 Numaralı Sicil</w:t>
            </w:r>
            <w:r>
              <w:rPr>
                <w:sz w:val="18"/>
                <w:szCs w:val="18"/>
              </w:rPr>
              <w:t>, 2011, 67).</w:t>
            </w:r>
          </w:p>
        </w:tc>
      </w:tr>
      <w:tr w:rsidR="00382CAE" w14:paraId="45F6A4C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9" w:type="dxa"/>
          </w:tcPr>
          <w:p w14:paraId="1A95ED1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625" w:type="dxa"/>
          </w:tcPr>
          <w:p w14:paraId="04B59A8C"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 xml:space="preserve">Sicil Adı (Yılı). </w:t>
            </w:r>
            <w:r>
              <w:rPr>
                <w:sz w:val="18"/>
                <w:szCs w:val="18"/>
              </w:rPr>
              <w:t>haz. Adı Soyadı. Basım Yeri: Yayıncı, x. Basım, Basım Yılı. Erişim Adresi</w:t>
            </w:r>
          </w:p>
        </w:tc>
      </w:tr>
      <w:tr w:rsidR="00382CAE" w14:paraId="460171A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9" w:type="dxa"/>
          </w:tcPr>
          <w:p w14:paraId="221B6D4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625" w:type="dxa"/>
          </w:tcPr>
          <w:p w14:paraId="113C55F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Galata Mahkemesi 90 Numaralı Sicil (1073-1074/1663).</w:t>
            </w:r>
            <w:r>
              <w:rPr>
                <w:sz w:val="18"/>
                <w:szCs w:val="18"/>
              </w:rPr>
              <w:t xml:space="preserve"> haz. Fuat Recep - Salih Kahriman. İstanbul: İSAM Yayınları, 2012. </w:t>
            </w:r>
            <w:hyperlink r:id="rId166">
              <w:r>
                <w:rPr>
                  <w:sz w:val="18"/>
                  <w:szCs w:val="18"/>
                </w:rPr>
                <w:t>http://www.kadisicilleri.org/index.php</w:t>
              </w:r>
            </w:hyperlink>
          </w:p>
          <w:p w14:paraId="52BA093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İstanbul Kadı Sicilleri Eyüb (Havâss-ı Refîa) Mahkemesi 49 Numaralı Sicil (1054/1644).</w:t>
            </w:r>
            <w:r>
              <w:rPr>
                <w:sz w:val="18"/>
                <w:szCs w:val="18"/>
              </w:rPr>
              <w:t xml:space="preserve"> haz. Ayşe Seyyide Adıgüzel - Zeynep Trabzonlu. İstanbul: İSAM Yayınları, 2011. </w:t>
            </w:r>
            <w:hyperlink r:id="rId167">
              <w:r>
                <w:rPr>
                  <w:sz w:val="18"/>
                  <w:szCs w:val="18"/>
                </w:rPr>
                <w:t>http://www.kadisicilleri.org/index.php</w:t>
              </w:r>
            </w:hyperlink>
          </w:p>
        </w:tc>
      </w:tr>
    </w:tbl>
    <w:p w14:paraId="4072F81A" w14:textId="77777777" w:rsidR="00382CAE" w:rsidRDefault="00382CAE">
      <w:pPr>
        <w:ind w:left="567" w:firstLine="0"/>
        <w:rPr>
          <w:sz w:val="2"/>
          <w:szCs w:val="2"/>
        </w:rPr>
      </w:pPr>
    </w:p>
    <w:tbl>
      <w:tblPr>
        <w:tblStyle w:val="afffffffff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042B8EC" w14:textId="77777777">
        <w:tc>
          <w:tcPr>
            <w:tcW w:w="6794" w:type="dxa"/>
          </w:tcPr>
          <w:p w14:paraId="15A4D9C3"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Zotero gibi programlara yayımlanmış Kadı Sicilleri kaydedilirken Ad ve Soyad alanı boş bırakılır. Sicil Adı “Eser Başlığı/Title” alanına girilir.</w:t>
            </w:r>
          </w:p>
        </w:tc>
      </w:tr>
    </w:tbl>
    <w:p w14:paraId="4ABD2095" w14:textId="77777777" w:rsidR="00382CAE" w:rsidRDefault="00AC4DBB">
      <w:pPr>
        <w:pStyle w:val="Balk3"/>
        <w:numPr>
          <w:ilvl w:val="1"/>
          <w:numId w:val="1"/>
        </w:numPr>
        <w:spacing w:before="60" w:after="0"/>
        <w:ind w:left="924" w:hanging="357"/>
      </w:pPr>
      <w:bookmarkStart w:id="291" w:name="_3yqobt7" w:colFirst="0" w:colLast="0"/>
      <w:bookmarkEnd w:id="291"/>
      <w:r>
        <w:t>Kadı Sicili-Arşivde</w:t>
      </w:r>
    </w:p>
    <w:tbl>
      <w:tblPr>
        <w:tblStyle w:val="afffffff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28"/>
        <w:gridCol w:w="4966"/>
      </w:tblGrid>
      <w:tr w:rsidR="00382CAE" w14:paraId="036A534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5497CED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66" w:type="dxa"/>
          </w:tcPr>
          <w:p w14:paraId="5EE7F33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 xml:space="preserve">Kadı Sicili Adı, </w:t>
            </w:r>
            <w:r>
              <w:rPr>
                <w:sz w:val="18"/>
                <w:szCs w:val="18"/>
              </w:rPr>
              <w:t xml:space="preserve">Yılı). </w:t>
            </w:r>
          </w:p>
        </w:tc>
      </w:tr>
      <w:tr w:rsidR="00382CAE" w14:paraId="0482E67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2109C3E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0EAC569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i/>
                <w:sz w:val="18"/>
                <w:szCs w:val="18"/>
              </w:rPr>
            </w:pPr>
            <w:r>
              <w:rPr>
                <w:i/>
                <w:sz w:val="18"/>
                <w:szCs w:val="18"/>
              </w:rPr>
              <w:t xml:space="preserve">... </w:t>
            </w:r>
            <w:r>
              <w:rPr>
                <w:sz w:val="18"/>
                <w:szCs w:val="18"/>
              </w:rPr>
              <w:t>(</w:t>
            </w:r>
            <w:r>
              <w:rPr>
                <w:i/>
                <w:sz w:val="18"/>
                <w:szCs w:val="18"/>
              </w:rPr>
              <w:t xml:space="preserve">Kayseri Sancağı Şer'îye Sicil Defteri, </w:t>
            </w:r>
            <w:r>
              <w:rPr>
                <w:sz w:val="18"/>
                <w:szCs w:val="18"/>
              </w:rPr>
              <w:t>1334-1336).</w:t>
            </w:r>
          </w:p>
        </w:tc>
      </w:tr>
      <w:tr w:rsidR="00382CAE" w14:paraId="7EDF52F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2CD0A75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66" w:type="dxa"/>
          </w:tcPr>
          <w:p w14:paraId="5BAFB5D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 xml:space="preserve">Kadı Sicili Adı, </w:t>
            </w:r>
            <w:r>
              <w:rPr>
                <w:sz w:val="18"/>
                <w:szCs w:val="18"/>
              </w:rPr>
              <w:t xml:space="preserve">Yılı). </w:t>
            </w:r>
          </w:p>
        </w:tc>
      </w:tr>
      <w:tr w:rsidR="00382CAE" w14:paraId="61AE0FB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587EBC7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111159C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 </w:t>
            </w:r>
            <w:r>
              <w:rPr>
                <w:sz w:val="18"/>
                <w:szCs w:val="18"/>
              </w:rPr>
              <w:t>(</w:t>
            </w:r>
            <w:r>
              <w:rPr>
                <w:i/>
                <w:sz w:val="18"/>
                <w:szCs w:val="18"/>
              </w:rPr>
              <w:t xml:space="preserve">Kayseri Sancağı Şer'îye Sicil Defteri, </w:t>
            </w:r>
            <w:r>
              <w:rPr>
                <w:sz w:val="18"/>
                <w:szCs w:val="18"/>
              </w:rPr>
              <w:t>1334-1336).</w:t>
            </w:r>
          </w:p>
        </w:tc>
      </w:tr>
      <w:tr w:rsidR="00382CAE" w14:paraId="399CE8C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6D9ECDC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66" w:type="dxa"/>
          </w:tcPr>
          <w:p w14:paraId="004A334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 xml:space="preserve">Kadı Sicili Adı, </w:t>
            </w:r>
            <w:r>
              <w:rPr>
                <w:sz w:val="18"/>
                <w:szCs w:val="18"/>
              </w:rPr>
              <w:t xml:space="preserve">Yılı). </w:t>
            </w:r>
          </w:p>
        </w:tc>
      </w:tr>
      <w:tr w:rsidR="00382CAE" w14:paraId="085D09D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539BF66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2148FEA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 </w:t>
            </w:r>
            <w:r>
              <w:rPr>
                <w:sz w:val="18"/>
                <w:szCs w:val="18"/>
              </w:rPr>
              <w:t>(</w:t>
            </w:r>
            <w:r>
              <w:rPr>
                <w:i/>
                <w:sz w:val="18"/>
                <w:szCs w:val="18"/>
              </w:rPr>
              <w:t xml:space="preserve">Kayseri Sancağı Şer'îye Sicil Defteri, </w:t>
            </w:r>
            <w:r>
              <w:rPr>
                <w:sz w:val="18"/>
                <w:szCs w:val="18"/>
              </w:rPr>
              <w:t>1334-1336, 62-63).</w:t>
            </w:r>
          </w:p>
        </w:tc>
      </w:tr>
      <w:tr w:rsidR="00382CAE" w14:paraId="71C559F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744FE63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66" w:type="dxa"/>
          </w:tcPr>
          <w:p w14:paraId="383F5C5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Sicil Adı (Yılı).</w:t>
            </w:r>
            <w:r>
              <w:rPr>
                <w:sz w:val="18"/>
                <w:szCs w:val="18"/>
              </w:rPr>
              <w:t xml:space="preserve"> Kütüphane/Arşiv Adı, Koleksiyon Adı, No. Numarası. Erişim Adresi</w:t>
            </w:r>
          </w:p>
        </w:tc>
      </w:tr>
      <w:tr w:rsidR="00382CAE" w14:paraId="1B87404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3B19C1C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662B05B8"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Kayseri Sancağı Şer'îye Sicil Defteri (1334-1336). </w:t>
            </w:r>
            <w:r>
              <w:rPr>
                <w:sz w:val="18"/>
                <w:szCs w:val="18"/>
              </w:rPr>
              <w:t xml:space="preserve">Milli Kütüphane, No. 06 Mil Yz C 39/3, 68-90. </w:t>
            </w:r>
            <w:hyperlink r:id="rId168">
              <w:r>
                <w:rPr>
                  <w:sz w:val="18"/>
                  <w:szCs w:val="18"/>
                </w:rPr>
                <w:t>https://kasif.mkutup.gov.tr/SonucDetay.aspx?MakId=857602</w:t>
              </w:r>
            </w:hyperlink>
          </w:p>
        </w:tc>
      </w:tr>
    </w:tbl>
    <w:p w14:paraId="2EBACFB9" w14:textId="77777777" w:rsidR="00382CAE" w:rsidRDefault="00382CAE">
      <w:pPr>
        <w:ind w:left="567" w:firstLine="0"/>
      </w:pPr>
    </w:p>
    <w:p w14:paraId="4FBFA873" w14:textId="77777777" w:rsidR="00382CAE" w:rsidRDefault="00AC4DBB">
      <w:pPr>
        <w:pStyle w:val="Balk2"/>
        <w:numPr>
          <w:ilvl w:val="0"/>
          <w:numId w:val="1"/>
        </w:numPr>
      </w:pPr>
      <w:bookmarkStart w:id="292" w:name="_2dvym10" w:colFirst="0" w:colLast="0"/>
      <w:bookmarkEnd w:id="292"/>
      <w:r>
        <w:lastRenderedPageBreak/>
        <w:t>Ansiklopedi</w:t>
      </w:r>
    </w:p>
    <w:p w14:paraId="06AE1F1E" w14:textId="77777777" w:rsidR="00382CAE" w:rsidRDefault="00AC4DBB">
      <w:pPr>
        <w:pStyle w:val="Balk3"/>
        <w:numPr>
          <w:ilvl w:val="1"/>
          <w:numId w:val="1"/>
        </w:numPr>
      </w:pPr>
      <w:bookmarkStart w:id="293" w:name="_t18w8t" w:colFirst="0" w:colLast="0"/>
      <w:bookmarkEnd w:id="293"/>
      <w:r>
        <w:t>Ansiklopedi-Matbu</w:t>
      </w:r>
    </w:p>
    <w:tbl>
      <w:tblPr>
        <w:tblStyle w:val="afffffff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11E783B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0EC857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6CC9B9B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3C457C8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9B5E21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1AEA26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(Akün, 1989).</w:t>
            </w:r>
          </w:p>
          <w:p w14:paraId="33994FE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(İnalcık, 1997).</w:t>
            </w:r>
          </w:p>
          <w:p w14:paraId="1B9B9F9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(Yavuz, 1997).</w:t>
            </w:r>
          </w:p>
        </w:tc>
      </w:tr>
      <w:tr w:rsidR="00382CAE" w14:paraId="5EF5D55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0C734B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53F0D8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43A59E9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80675C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AE005F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(Akün, 1989).</w:t>
            </w:r>
          </w:p>
          <w:p w14:paraId="0F52A07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(İnalcık, 1997).</w:t>
            </w:r>
          </w:p>
          <w:p w14:paraId="6FE1C73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(Yavuz, 1997).</w:t>
            </w:r>
          </w:p>
        </w:tc>
      </w:tr>
      <w:tr w:rsidR="00382CAE" w14:paraId="1923DA0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3C1030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5E9F1CE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 Sayfa Numarası).</w:t>
            </w:r>
          </w:p>
        </w:tc>
      </w:tr>
      <w:tr w:rsidR="00382CAE" w14:paraId="490E777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70F74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BCBD88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(Akün, 1989, 2/418).</w:t>
            </w:r>
          </w:p>
          <w:p w14:paraId="563E9C8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(İnalcık, 1997, 9/118).</w:t>
            </w:r>
          </w:p>
          <w:p w14:paraId="3B0850B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(Yavuz, 2001, 23/326).</w:t>
            </w:r>
          </w:p>
        </w:tc>
      </w:tr>
      <w:tr w:rsidR="00382CAE" w14:paraId="63D2F9A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B0A066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AA4155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“Madde Adı”. </w:t>
            </w:r>
            <w:r>
              <w:rPr>
                <w:i/>
                <w:sz w:val="19"/>
                <w:szCs w:val="19"/>
              </w:rPr>
              <w:t>Ansiklopedi Adı</w:t>
            </w:r>
            <w:r>
              <w:rPr>
                <w:sz w:val="19"/>
                <w:szCs w:val="19"/>
              </w:rPr>
              <w:t xml:space="preserve"> (Edisyon). ed. Editör Adı Soyadı. Cilt/Sayfa Aralığı.  Basım Yeri: Yayıncı, x. Basım, Yıl.</w:t>
            </w:r>
          </w:p>
        </w:tc>
      </w:tr>
      <w:tr w:rsidR="00382CAE" w14:paraId="512143D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FC14A9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557A6E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Akün, Ömer Faruk. “Âlî Mustafa Efendi”. </w:t>
            </w:r>
            <w:r>
              <w:rPr>
                <w:i/>
                <w:sz w:val="19"/>
                <w:szCs w:val="19"/>
              </w:rPr>
              <w:t>Türkiye Diyanet Vakfı İslâm Ansiklopedisi.</w:t>
            </w:r>
            <w:r>
              <w:rPr>
                <w:sz w:val="19"/>
                <w:szCs w:val="19"/>
              </w:rPr>
              <w:t xml:space="preserve"> 2/416-417. Ankara: TDV Yayınları, 1989.</w:t>
            </w:r>
          </w:p>
          <w:p w14:paraId="2EA9AA4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İnalcık, Halil. “Selīm I”. </w:t>
            </w:r>
            <w:r>
              <w:rPr>
                <w:i/>
                <w:sz w:val="19"/>
                <w:szCs w:val="19"/>
              </w:rPr>
              <w:t xml:space="preserve">The Encyclopaedia of Islam </w:t>
            </w:r>
            <w:r>
              <w:rPr>
                <w:sz w:val="19"/>
                <w:szCs w:val="19"/>
              </w:rPr>
              <w:t>(New Edition). ed. C. E. Bosworth vd.  9/127-131. Leiden: Brill, 1997.</w:t>
            </w:r>
          </w:p>
          <w:p w14:paraId="3DF73E6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Yavuz, Yusuf Şevki. “İstidlâl (Kelâm)”. </w:t>
            </w:r>
            <w:r>
              <w:rPr>
                <w:i/>
                <w:sz w:val="19"/>
                <w:szCs w:val="19"/>
              </w:rPr>
              <w:t xml:space="preserve">Türkiye Diyanet Vakfı İslâm Ansiklopedisi. </w:t>
            </w:r>
            <w:r>
              <w:rPr>
                <w:sz w:val="19"/>
                <w:szCs w:val="19"/>
              </w:rPr>
              <w:t>23/325-328. İstanbul: TDV Yayınları, 2001.</w:t>
            </w:r>
          </w:p>
        </w:tc>
      </w:tr>
    </w:tbl>
    <w:p w14:paraId="04337954" w14:textId="77777777" w:rsidR="00382CAE" w:rsidRDefault="00AC4DBB">
      <w:pPr>
        <w:numPr>
          <w:ilvl w:val="0"/>
          <w:numId w:val="3"/>
        </w:numPr>
        <w:pBdr>
          <w:top w:val="nil"/>
          <w:left w:val="nil"/>
          <w:bottom w:val="nil"/>
          <w:right w:val="nil"/>
          <w:between w:val="nil"/>
        </w:pBdr>
      </w:pPr>
      <w:r>
        <w:rPr>
          <w:color w:val="000000"/>
        </w:rPr>
        <w:t>Yazar sayısı üç veya daha fazla ise ilk yazarın soyadına yer verildikten sonra “vd.” kısaltması kullanılır. Benzer şekilde kaynakçada ilk yazarın soyadı ve adı belirtildikten sonra vd. kısaltması yazılır.</w:t>
      </w:r>
    </w:p>
    <w:p w14:paraId="45C23B2C" w14:textId="77777777" w:rsidR="00382CAE" w:rsidRDefault="00AC4DBB">
      <w:pPr>
        <w:numPr>
          <w:ilvl w:val="0"/>
          <w:numId w:val="3"/>
        </w:numPr>
        <w:pBdr>
          <w:top w:val="nil"/>
          <w:left w:val="nil"/>
          <w:bottom w:val="nil"/>
          <w:right w:val="nil"/>
          <w:between w:val="nil"/>
        </w:pBdr>
        <w:spacing w:before="0" w:after="120"/>
      </w:pPr>
      <w:r>
        <w:rPr>
          <w:color w:val="000000"/>
        </w:rPr>
        <w:t>Editör sayısı üç veya daha fazla ise ilk editörün soyadına yer verildikten sonra “vd.” kısaltması kullanılır. Benzer şekilde kaynakçada ilk editörün soyadı ve adı belirtildikten sonra vd. kısaltması yazılır.</w:t>
      </w:r>
    </w:p>
    <w:tbl>
      <w:tblPr>
        <w:tblStyle w:val="afffff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1546FE2" w14:textId="77777777">
        <w:tc>
          <w:tcPr>
            <w:tcW w:w="6794" w:type="dxa"/>
          </w:tcPr>
          <w:p w14:paraId="4764CE8A"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 Eserin ilk baskısının “1. Basım” şeklinde belirtilmesine gerek yoktur.</w:t>
            </w:r>
          </w:p>
        </w:tc>
      </w:tr>
    </w:tbl>
    <w:p w14:paraId="1F54EC39" w14:textId="77777777" w:rsidR="00382CAE" w:rsidRDefault="00AC4DBB">
      <w:pPr>
        <w:pStyle w:val="Balk3"/>
        <w:numPr>
          <w:ilvl w:val="1"/>
          <w:numId w:val="1"/>
        </w:numPr>
      </w:pPr>
      <w:bookmarkStart w:id="294" w:name="_3d0wewm" w:colFirst="0" w:colLast="0"/>
      <w:bookmarkEnd w:id="294"/>
      <w:r>
        <w:t>Ansiklopedi-Yazarsız</w:t>
      </w:r>
    </w:p>
    <w:tbl>
      <w:tblPr>
        <w:tblStyle w:val="affffff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6D86835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7F7064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7AB7856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(“Madde Adı (Alt Başlık)”, Yıl)</w:t>
            </w:r>
          </w:p>
        </w:tc>
      </w:tr>
      <w:tr w:rsidR="00382CAE" w14:paraId="2095626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C68C56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A6A719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(“Felsefe”, 2019).</w:t>
            </w:r>
          </w:p>
        </w:tc>
      </w:tr>
      <w:tr w:rsidR="00382CAE" w14:paraId="4DF371F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ED2F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2F50E87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(“Madde Adı (Alt Başlık)”, Yıl)</w:t>
            </w:r>
          </w:p>
        </w:tc>
      </w:tr>
      <w:tr w:rsidR="00382CAE" w14:paraId="49A9EB7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676B1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D8530B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(“Felsefe”, 2019).</w:t>
            </w:r>
          </w:p>
        </w:tc>
      </w:tr>
      <w:tr w:rsidR="00382CAE" w14:paraId="6294C65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6BBF78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4414873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(“Madde Adı (Alt Başlık)”, Yıl, Cilt/Sayfa Numarası)</w:t>
            </w:r>
          </w:p>
        </w:tc>
      </w:tr>
      <w:tr w:rsidR="00382CAE" w14:paraId="25CF942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088C9C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AB17B3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(“Felsefe, 2019”, 3/35).</w:t>
            </w:r>
          </w:p>
        </w:tc>
      </w:tr>
      <w:tr w:rsidR="00382CAE" w14:paraId="49C55DF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772F4C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0025EB6D"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8"/>
                <w:szCs w:val="18"/>
              </w:rPr>
              <w:t xml:space="preserve">“Madde Adı”. </w:t>
            </w:r>
            <w:r>
              <w:rPr>
                <w:i/>
                <w:sz w:val="18"/>
                <w:szCs w:val="18"/>
              </w:rPr>
              <w:t xml:space="preserve">Ansiklopedi Adı </w:t>
            </w:r>
            <w:r>
              <w:rPr>
                <w:sz w:val="18"/>
                <w:szCs w:val="18"/>
              </w:rPr>
              <w:t>(Edisyon). Ed. Editör Adı Soyadı. Cilt/Sayfa Aralığı.  Basım Yeri: Yayıncı, x. Basım, Yıl.</w:t>
            </w:r>
          </w:p>
        </w:tc>
      </w:tr>
      <w:tr w:rsidR="00382CAE" w14:paraId="328E6FE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3B3D3F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4D7B6D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“Felsefe”. </w:t>
            </w:r>
            <w:r>
              <w:rPr>
                <w:i/>
                <w:sz w:val="19"/>
                <w:szCs w:val="19"/>
              </w:rPr>
              <w:t>Temel İslam Ansiklopedisi</w:t>
            </w:r>
            <w:r>
              <w:rPr>
                <w:sz w:val="19"/>
                <w:szCs w:val="19"/>
              </w:rPr>
              <w:t>. ed. Tuncay Başoğlu. 3/31-36. Ankara: Türkiye Diyanet Vakfı Yayınları - İSAM Yayınları, 2019.</w:t>
            </w:r>
          </w:p>
        </w:tc>
      </w:tr>
    </w:tbl>
    <w:p w14:paraId="1D68FA25" w14:textId="77777777" w:rsidR="00382CAE" w:rsidRDefault="00AC4DBB">
      <w:pPr>
        <w:numPr>
          <w:ilvl w:val="0"/>
          <w:numId w:val="3"/>
        </w:numPr>
        <w:pBdr>
          <w:top w:val="nil"/>
          <w:left w:val="nil"/>
          <w:bottom w:val="nil"/>
          <w:right w:val="nil"/>
          <w:between w:val="nil"/>
        </w:pBdr>
      </w:pPr>
      <w:r>
        <w:rPr>
          <w:color w:val="000000"/>
        </w:rPr>
        <w:t>Editör sayısı üç veya daha fazla ise dipnotta ilk editörün adı ve soyadına yer verildikten sonra “vd.” kısaltması kullanılır. Benzer şekilde kaynakçada ilk editörün soyadı ve adı belirtildikten sonra vd. kısaltması yazılır.</w:t>
      </w:r>
    </w:p>
    <w:p w14:paraId="5F511A82" w14:textId="77777777" w:rsidR="00382CAE" w:rsidRDefault="00382CAE">
      <w:pPr>
        <w:ind w:left="567" w:firstLine="0"/>
      </w:pPr>
    </w:p>
    <w:p w14:paraId="4572C87D" w14:textId="77777777" w:rsidR="00382CAE" w:rsidRDefault="00AC4DBB">
      <w:pPr>
        <w:pStyle w:val="Balk3"/>
        <w:numPr>
          <w:ilvl w:val="1"/>
          <w:numId w:val="1"/>
        </w:numPr>
      </w:pPr>
      <w:bookmarkStart w:id="295" w:name="_1s66p4f" w:colFirst="0" w:colLast="0"/>
      <w:bookmarkEnd w:id="295"/>
      <w:r>
        <w:lastRenderedPageBreak/>
        <w:t>Ansiklopedi-Web</w:t>
      </w:r>
    </w:p>
    <w:tbl>
      <w:tblPr>
        <w:tblStyle w:val="afffff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2"/>
        <w:gridCol w:w="5032"/>
      </w:tblGrid>
      <w:tr w:rsidR="00382CAE" w14:paraId="7A9D5AC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2" w:type="dxa"/>
          </w:tcPr>
          <w:p w14:paraId="5F82466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32" w:type="dxa"/>
          </w:tcPr>
          <w:p w14:paraId="23D3422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Gün Ay Yıl).</w:t>
            </w:r>
          </w:p>
        </w:tc>
      </w:tr>
      <w:tr w:rsidR="00382CAE" w14:paraId="100C54D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2" w:type="dxa"/>
          </w:tcPr>
          <w:p w14:paraId="01B0A69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2" w:type="dxa"/>
          </w:tcPr>
          <w:p w14:paraId="70F3B31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(Çağrıcı, 12 Temmuz 2019).</w:t>
            </w:r>
          </w:p>
          <w:p w14:paraId="502B4B9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(Lowin, 13 Temmuz 2019).</w:t>
            </w:r>
          </w:p>
          <w:p w14:paraId="27FF813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(Küçük, 16 Nisan 2019).</w:t>
            </w:r>
          </w:p>
        </w:tc>
      </w:tr>
      <w:tr w:rsidR="00382CAE" w14:paraId="655732C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2" w:type="dxa"/>
          </w:tcPr>
          <w:p w14:paraId="441FE21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32" w:type="dxa"/>
          </w:tcPr>
          <w:p w14:paraId="1630B33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Gün Ay Yıl).</w:t>
            </w:r>
          </w:p>
        </w:tc>
      </w:tr>
      <w:tr w:rsidR="00382CAE" w14:paraId="5103722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2" w:type="dxa"/>
          </w:tcPr>
          <w:p w14:paraId="5D44875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2" w:type="dxa"/>
          </w:tcPr>
          <w:p w14:paraId="2908D62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(Çağrıcı, 12 Temmuz 2019).</w:t>
            </w:r>
          </w:p>
          <w:p w14:paraId="530D06F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(Lowin, 13 Temmuz 2019).</w:t>
            </w:r>
          </w:p>
          <w:p w14:paraId="35D1E9C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(Küçük, 16 Nisan 2019).</w:t>
            </w:r>
          </w:p>
        </w:tc>
      </w:tr>
      <w:tr w:rsidR="00382CAE" w14:paraId="6265BF5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2" w:type="dxa"/>
          </w:tcPr>
          <w:p w14:paraId="0C3E443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32" w:type="dxa"/>
          </w:tcPr>
          <w:p w14:paraId="4BCBBED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Gün Ay Yıl).</w:t>
            </w:r>
          </w:p>
        </w:tc>
      </w:tr>
      <w:tr w:rsidR="00382CAE" w14:paraId="25AF1EE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2" w:type="dxa"/>
          </w:tcPr>
          <w:p w14:paraId="746A0FA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2" w:type="dxa"/>
          </w:tcPr>
          <w:p w14:paraId="23E813A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(Çağrıcı, 12 Temmuz 2019).</w:t>
            </w:r>
          </w:p>
          <w:p w14:paraId="1945A86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(Lowin, 13 Temmuz 2019).</w:t>
            </w:r>
          </w:p>
          <w:p w14:paraId="2059877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(Küçük, 16 Nisan 2019).</w:t>
            </w:r>
          </w:p>
        </w:tc>
      </w:tr>
      <w:tr w:rsidR="00382CAE" w14:paraId="20089EE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2" w:type="dxa"/>
          </w:tcPr>
          <w:p w14:paraId="4A42282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32" w:type="dxa"/>
          </w:tcPr>
          <w:p w14:paraId="670AAFD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“Madde Adı”. </w:t>
            </w:r>
            <w:r>
              <w:rPr>
                <w:i/>
                <w:sz w:val="19"/>
                <w:szCs w:val="19"/>
              </w:rPr>
              <w:t xml:space="preserve">Ansiklopedi Adı </w:t>
            </w:r>
            <w:r>
              <w:rPr>
                <w:sz w:val="19"/>
                <w:szCs w:val="19"/>
              </w:rPr>
              <w:t>(Edisyon). ed. Editör Ad Soyadı.  Erişim Gün Ay Yıl. Erişim Adresi</w:t>
            </w:r>
          </w:p>
        </w:tc>
      </w:tr>
      <w:tr w:rsidR="00382CAE" w14:paraId="049F35C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2" w:type="dxa"/>
          </w:tcPr>
          <w:p w14:paraId="05C3D41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2" w:type="dxa"/>
          </w:tcPr>
          <w:p w14:paraId="44AB37B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Çağrıcı, Mustafa. “İhsan”. </w:t>
            </w:r>
            <w:r>
              <w:rPr>
                <w:i/>
                <w:sz w:val="19"/>
                <w:szCs w:val="19"/>
              </w:rPr>
              <w:t>Türkiye Diyanet Vakfı İslâm Ansiklopedisi</w:t>
            </w:r>
            <w:r>
              <w:rPr>
                <w:sz w:val="19"/>
                <w:szCs w:val="19"/>
              </w:rPr>
              <w:t xml:space="preserve">. Erişim 12 Temmuz 2019. </w:t>
            </w:r>
            <w:hyperlink r:id="rId169">
              <w:r>
                <w:rPr>
                  <w:sz w:val="19"/>
                  <w:szCs w:val="19"/>
                </w:rPr>
                <w:t>https://islamansiklopedisi.org.tr/ihsan--iyilik</w:t>
              </w:r>
            </w:hyperlink>
          </w:p>
          <w:p w14:paraId="778623E6"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Küçük, Raşit. “İsnad”. </w:t>
            </w:r>
            <w:r>
              <w:rPr>
                <w:i/>
                <w:sz w:val="19"/>
                <w:szCs w:val="19"/>
              </w:rPr>
              <w:t>Türkiye Diyanet Vakfı İslâm Ansiklopedisi</w:t>
            </w:r>
            <w:r>
              <w:rPr>
                <w:sz w:val="19"/>
                <w:szCs w:val="19"/>
              </w:rPr>
              <w:t xml:space="preserve">. Erişim 16 Nisan 2019. </w:t>
            </w:r>
            <w:hyperlink r:id="rId170">
              <w:r>
                <w:rPr>
                  <w:sz w:val="19"/>
                  <w:szCs w:val="19"/>
                </w:rPr>
                <w:t>https://islamansiklopedisi.org.tr/isnad--hadis</w:t>
              </w:r>
            </w:hyperlink>
            <w:r>
              <w:rPr>
                <w:sz w:val="19"/>
                <w:szCs w:val="19"/>
              </w:rPr>
              <w:t xml:space="preserve"> </w:t>
            </w:r>
          </w:p>
          <w:p w14:paraId="701C316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Lowin, Shari L. “Isrāʾīliyyāt”. </w:t>
            </w:r>
            <w:r>
              <w:rPr>
                <w:i/>
                <w:sz w:val="19"/>
                <w:szCs w:val="19"/>
              </w:rPr>
              <w:t xml:space="preserve">Encyclopaedia of Islam </w:t>
            </w:r>
            <w:r>
              <w:rPr>
                <w:sz w:val="19"/>
                <w:szCs w:val="19"/>
              </w:rPr>
              <w:t xml:space="preserve">(3. Edisyon). ed. Kate Fleet vd. Erişim 13 Temmuz 2019. </w:t>
            </w:r>
            <w:hyperlink r:id="rId171">
              <w:r>
                <w:rPr>
                  <w:sz w:val="19"/>
                  <w:szCs w:val="19"/>
                </w:rPr>
                <w:t>http://ekaynaklar.mkutup.gov.tr:2097/10.1163/1573-3912_ei3_COM_32621</w:t>
              </w:r>
            </w:hyperlink>
          </w:p>
        </w:tc>
      </w:tr>
    </w:tbl>
    <w:p w14:paraId="6ADEB72E" w14:textId="77777777" w:rsidR="00382CAE" w:rsidRDefault="00AC4DBB">
      <w:pPr>
        <w:numPr>
          <w:ilvl w:val="0"/>
          <w:numId w:val="3"/>
        </w:numPr>
        <w:pBdr>
          <w:top w:val="nil"/>
          <w:left w:val="nil"/>
          <w:bottom w:val="nil"/>
          <w:right w:val="nil"/>
          <w:between w:val="nil"/>
        </w:pBdr>
        <w:spacing w:after="120"/>
      </w:pPr>
      <w:r>
        <w:rPr>
          <w:color w:val="000000"/>
        </w:rPr>
        <w:t>Erişim adresinden sonra nokta işareti konulmaz. Nokta konulması, URL bağlantısının bozulmasına yol açabilmektedir.</w:t>
      </w:r>
    </w:p>
    <w:p w14:paraId="7D266022" w14:textId="77777777" w:rsidR="00382CAE" w:rsidRDefault="00AC4DBB">
      <w:pPr>
        <w:pStyle w:val="Balk2"/>
        <w:numPr>
          <w:ilvl w:val="0"/>
          <w:numId w:val="1"/>
        </w:numPr>
      </w:pPr>
      <w:bookmarkStart w:id="296" w:name="_4c5u7s8" w:colFirst="0" w:colLast="0"/>
      <w:bookmarkEnd w:id="296"/>
      <w:r>
        <w:lastRenderedPageBreak/>
        <w:t>Sözlük</w:t>
      </w:r>
    </w:p>
    <w:p w14:paraId="44430571" w14:textId="77777777" w:rsidR="00382CAE" w:rsidRDefault="00AC4DBB">
      <w:pPr>
        <w:pStyle w:val="Balk3"/>
        <w:numPr>
          <w:ilvl w:val="1"/>
          <w:numId w:val="1"/>
        </w:numPr>
      </w:pPr>
      <w:bookmarkStart w:id="297" w:name="_2rb4i01" w:colFirst="0" w:colLast="0"/>
      <w:bookmarkEnd w:id="297"/>
      <w:r>
        <w:t>Sözlük-Arap Harfli</w:t>
      </w:r>
    </w:p>
    <w:tbl>
      <w:tblPr>
        <w:tblStyle w:val="afffff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2841532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A349B1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2F2E8F6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Tarihi).</w:t>
            </w:r>
          </w:p>
        </w:tc>
      </w:tr>
      <w:tr w:rsidR="00382CAE" w14:paraId="305699C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D1F604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67BE23B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(Abdülbâkî, 1364/1945).</w:t>
            </w:r>
          </w:p>
          <w:p w14:paraId="046E0BA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(Tehânevî, 1996).</w:t>
            </w:r>
          </w:p>
          <w:p w14:paraId="0CC231D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(İbn Manzûr, ts.).</w:t>
            </w:r>
          </w:p>
          <w:p w14:paraId="10FF61C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(Ziriklî, 2002).</w:t>
            </w:r>
          </w:p>
        </w:tc>
      </w:tr>
      <w:tr w:rsidR="00382CAE" w14:paraId="4858928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55677F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6145A85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Tarihi).</w:t>
            </w:r>
          </w:p>
        </w:tc>
      </w:tr>
      <w:tr w:rsidR="00382CAE" w14:paraId="7CB17ED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8FA65B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91BFB9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(Abdülbâkî, 1364/1945).</w:t>
            </w:r>
          </w:p>
          <w:p w14:paraId="118E890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(Tehânevî, 1996).</w:t>
            </w:r>
          </w:p>
          <w:p w14:paraId="242A75A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(İbn Manzûr, ts.).</w:t>
            </w:r>
          </w:p>
          <w:p w14:paraId="0BEF76E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(Ziriklî, 2002).</w:t>
            </w:r>
          </w:p>
        </w:tc>
      </w:tr>
      <w:tr w:rsidR="00382CAE" w14:paraId="26EAE74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05AFE4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7DD9C86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Tarihi, Cilt/Sayfa Numarası).</w:t>
            </w:r>
          </w:p>
        </w:tc>
      </w:tr>
      <w:tr w:rsidR="00382CAE" w14:paraId="77E3F89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CB63A3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5E46A7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(Abdülbâkî, 1364/1945, 333).</w:t>
            </w:r>
          </w:p>
          <w:p w14:paraId="76D5DF5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(Tehânevî, 1996, 2/67-69).</w:t>
            </w:r>
          </w:p>
          <w:p w14:paraId="05E6646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(İbn Manzûr, ts., 4/2776).</w:t>
            </w:r>
          </w:p>
          <w:p w14:paraId="72A67BB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(Ziriklî, 2002, 1/101).</w:t>
            </w:r>
          </w:p>
        </w:tc>
      </w:tr>
      <w:tr w:rsidR="00382CAE" w14:paraId="7FF70DF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FC470D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2E2942D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Sözlük Adı</w:t>
            </w:r>
            <w:r>
              <w:rPr>
                <w:sz w:val="19"/>
                <w:szCs w:val="19"/>
              </w:rPr>
              <w:t>. nşr. Neşredenin Adı Soyadı. Basım Yeri: Yayıncı, x. Basım, Basım Yılı.</w:t>
            </w:r>
          </w:p>
        </w:tc>
      </w:tr>
      <w:tr w:rsidR="00382CAE" w14:paraId="01B3959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3E0D73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3AC277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Abdülbâkī, Muhammed Fuâd. </w:t>
            </w:r>
            <w:r>
              <w:rPr>
                <w:i/>
                <w:sz w:val="19"/>
                <w:szCs w:val="19"/>
              </w:rPr>
              <w:t>el-Muʿcemü’l-müfehres li-elfâẓi’l-Ḳurʾâni’l-Kerîm.</w:t>
            </w:r>
            <w:r>
              <w:rPr>
                <w:sz w:val="19"/>
                <w:szCs w:val="19"/>
              </w:rPr>
              <w:t xml:space="preserve"> Kahire - Beyrut: y.y., 1364/1945.</w:t>
            </w:r>
          </w:p>
          <w:p w14:paraId="1E73416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İbn Manzûr, Muhammed b. Mükerrem. </w:t>
            </w:r>
            <w:r>
              <w:rPr>
                <w:i/>
                <w:sz w:val="19"/>
                <w:szCs w:val="19"/>
              </w:rPr>
              <w:t>Lisânü’l-ʿArab</w:t>
            </w:r>
            <w:r>
              <w:rPr>
                <w:sz w:val="19"/>
                <w:szCs w:val="19"/>
              </w:rPr>
              <w:t>. nşr. Abdullah Ali el-Kebîr. 6 Cilt. Kahire: Dârü’l-Maârif, ts.</w:t>
            </w:r>
          </w:p>
          <w:p w14:paraId="46A0A3D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Tehânevî, Muhammed Aʿlâ b. Ali. </w:t>
            </w:r>
            <w:r>
              <w:rPr>
                <w:i/>
                <w:sz w:val="19"/>
                <w:szCs w:val="19"/>
              </w:rPr>
              <w:t>Keşşâfü ıṣṭılâḥâti’l-fünûn ve’l-‘ulûm.</w:t>
            </w:r>
            <w:r>
              <w:rPr>
                <w:sz w:val="19"/>
                <w:szCs w:val="19"/>
              </w:rPr>
              <w:t xml:space="preserve"> nşr. Ali Dahrûc - Abdullah Hâlidî. 2 Cilt. Beyrut: Mektebetü Lübnan, 1996.</w:t>
            </w:r>
          </w:p>
          <w:p w14:paraId="1BBB763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Ziriklî, Hayreddin.</w:t>
            </w:r>
            <w:r>
              <w:rPr>
                <w:i/>
                <w:sz w:val="19"/>
                <w:szCs w:val="19"/>
              </w:rPr>
              <w:t xml:space="preserve"> el-Aʿlâm: Ḳāmûsü terâcim.</w:t>
            </w:r>
            <w:r>
              <w:rPr>
                <w:sz w:val="19"/>
                <w:szCs w:val="19"/>
              </w:rPr>
              <w:t xml:space="preserve"> nşr. Züheyr Fethullah. 8 Cilt. Beyrut: Dârü’l-İlm li’l-Melâyin, 2002.</w:t>
            </w:r>
          </w:p>
        </w:tc>
      </w:tr>
    </w:tbl>
    <w:p w14:paraId="617DB73D" w14:textId="77777777" w:rsidR="00382CAE" w:rsidRDefault="00AC4DBB">
      <w:pPr>
        <w:numPr>
          <w:ilvl w:val="0"/>
          <w:numId w:val="3"/>
        </w:numPr>
        <w:pBdr>
          <w:top w:val="nil"/>
          <w:left w:val="nil"/>
          <w:bottom w:val="nil"/>
          <w:right w:val="nil"/>
          <w:between w:val="nil"/>
        </w:pBdr>
      </w:pPr>
      <w:r>
        <w:rPr>
          <w:color w:val="000000"/>
        </w:rPr>
        <w:t xml:space="preserve">Aynı sözlüğün bir veya birden fazla maddesine atıf yapılsa bile kaynakçada madde adları belirtilmez. </w:t>
      </w:r>
    </w:p>
    <w:p w14:paraId="2EEB77A7" w14:textId="77777777" w:rsidR="00382CAE" w:rsidRDefault="00AC4DBB">
      <w:pPr>
        <w:numPr>
          <w:ilvl w:val="0"/>
          <w:numId w:val="3"/>
        </w:numPr>
        <w:pBdr>
          <w:top w:val="nil"/>
          <w:left w:val="nil"/>
          <w:bottom w:val="nil"/>
          <w:right w:val="nil"/>
          <w:between w:val="nil"/>
        </w:pBdr>
        <w:spacing w:before="0"/>
      </w:pPr>
      <w:r>
        <w:rPr>
          <w:color w:val="000000"/>
        </w:rPr>
        <w:t>Biyografik eserler de sözlük türü kapsamında atıf ve kaynakçada belirtilir.</w:t>
      </w:r>
    </w:p>
    <w:tbl>
      <w:tblPr>
        <w:tblStyle w:val="afffff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561F162" w14:textId="77777777">
        <w:tc>
          <w:tcPr>
            <w:tcW w:w="6794" w:type="dxa"/>
          </w:tcPr>
          <w:p w14:paraId="1A5A2001"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yazar adı kaydedilirken Soyad, Ad şeklinde kaydedilir. Arap müelliflerin isimleri kaydedilirken Yazar Adı alanına “Künyesi Adı Nisbesi Lakabı”, Soyadı alanına ise “Meşhur Adı” yazılır.</w:t>
            </w:r>
          </w:p>
          <w:p w14:paraId="0E8A9424" w14:textId="77777777" w:rsidR="00382CAE" w:rsidRDefault="00AC4DBB">
            <w:pPr>
              <w:spacing w:before="0"/>
              <w:ind w:left="454" w:hanging="227"/>
              <w:rPr>
                <w:sz w:val="17"/>
                <w:szCs w:val="17"/>
              </w:rPr>
            </w:pPr>
            <w:r>
              <w:rPr>
                <w:sz w:val="17"/>
                <w:szCs w:val="17"/>
              </w:rPr>
              <w:t>Buhârî, Ebû Abdillâh Muhammed b. İsmail el-</w:t>
            </w:r>
          </w:p>
        </w:tc>
      </w:tr>
    </w:tbl>
    <w:p w14:paraId="4976214E" w14:textId="77777777" w:rsidR="00382CAE" w:rsidRDefault="00AC4DBB">
      <w:pPr>
        <w:pStyle w:val="Balk3"/>
        <w:numPr>
          <w:ilvl w:val="1"/>
          <w:numId w:val="1"/>
        </w:numPr>
      </w:pPr>
      <w:bookmarkStart w:id="298" w:name="_16ges7u" w:colFirst="0" w:colLast="0"/>
      <w:bookmarkEnd w:id="298"/>
      <w:r>
        <w:t>Sözlük-Latin Harfli</w:t>
      </w:r>
    </w:p>
    <w:tbl>
      <w:tblPr>
        <w:tblStyle w:val="affffff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3060613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3E88BF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1B4E92B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Tarihi).</w:t>
            </w:r>
          </w:p>
        </w:tc>
      </w:tr>
      <w:tr w:rsidR="00382CAE" w14:paraId="6A2E037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C7E147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BE39D0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(Topaloğlu - Çelebi, 2015).</w:t>
            </w:r>
          </w:p>
          <w:p w14:paraId="360CDFC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(Lane, 1967).</w:t>
            </w:r>
          </w:p>
          <w:p w14:paraId="26F0B56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(Devellioğlu, 2017).</w:t>
            </w:r>
          </w:p>
          <w:p w14:paraId="7B6BCC1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(Cevizci, 1999).</w:t>
            </w:r>
          </w:p>
          <w:p w14:paraId="718082F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(Akalın, 2011).</w:t>
            </w:r>
          </w:p>
        </w:tc>
      </w:tr>
      <w:tr w:rsidR="00382CAE" w14:paraId="657F69A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246F6A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7771D82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Tarihi).</w:t>
            </w:r>
          </w:p>
        </w:tc>
      </w:tr>
      <w:tr w:rsidR="00382CAE" w14:paraId="5C5A471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4050FB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1380C5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(Topaloğlu - Çelebi, 2015).</w:t>
            </w:r>
          </w:p>
          <w:p w14:paraId="4E3D1B1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(Lane, 1967).</w:t>
            </w:r>
          </w:p>
          <w:p w14:paraId="194482B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(Devellioğlu, 2017).</w:t>
            </w:r>
          </w:p>
          <w:p w14:paraId="7457860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(Cevizci, 1999).</w:t>
            </w:r>
          </w:p>
          <w:p w14:paraId="5CBD11A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(Akalın, 2011).</w:t>
            </w:r>
          </w:p>
        </w:tc>
      </w:tr>
      <w:tr w:rsidR="00382CAE" w14:paraId="634A763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E665C5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07F1D37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Yayın Tarihi, Cilt/Sayfa Numarası).</w:t>
            </w:r>
          </w:p>
        </w:tc>
      </w:tr>
      <w:tr w:rsidR="00382CAE" w14:paraId="23DD92E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AA5EAB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A2ADE1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(Topaloğlu - Çelebi, 2015, 67).</w:t>
            </w:r>
          </w:p>
          <w:p w14:paraId="299760F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(Lane, 1967, 8/2764).</w:t>
            </w:r>
          </w:p>
          <w:p w14:paraId="2F6EBAB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(Devellioğlu, 2017, 520).</w:t>
            </w:r>
          </w:p>
          <w:p w14:paraId="45FCFA8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(Cevizci, 1999, 27).</w:t>
            </w:r>
          </w:p>
          <w:p w14:paraId="1524124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(Akalın, 2011, 1029).</w:t>
            </w:r>
          </w:p>
        </w:tc>
      </w:tr>
      <w:tr w:rsidR="00382CAE" w14:paraId="4F8FD5D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6592D0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2620B36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Sözlük Adı</w:t>
            </w:r>
            <w:r>
              <w:rPr>
                <w:sz w:val="19"/>
                <w:szCs w:val="19"/>
              </w:rPr>
              <w:t>. ed. Editörün Adı Soyadı. Basım Yeri: Yayıncı, x. Basım, Basım Yılı.</w:t>
            </w:r>
          </w:p>
        </w:tc>
      </w:tr>
      <w:tr w:rsidR="00382CAE" w14:paraId="17A382B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C0BFF0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344CDB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Akalın, Şükrü Halûk vd. </w:t>
            </w:r>
            <w:r>
              <w:rPr>
                <w:i/>
                <w:sz w:val="19"/>
                <w:szCs w:val="19"/>
              </w:rPr>
              <w:t xml:space="preserve">Türkçe Sözlük. </w:t>
            </w:r>
            <w:r>
              <w:rPr>
                <w:sz w:val="19"/>
                <w:szCs w:val="19"/>
              </w:rPr>
              <w:t>Ankara: Türk Dil Kurumu, 11. Basım, 2011.</w:t>
            </w:r>
          </w:p>
          <w:p w14:paraId="1195F66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Cevizci, Ahmet. </w:t>
            </w:r>
            <w:r>
              <w:rPr>
                <w:i/>
                <w:sz w:val="19"/>
                <w:szCs w:val="19"/>
              </w:rPr>
              <w:t xml:space="preserve">Felsefe Sözlüğü. </w:t>
            </w:r>
            <w:r>
              <w:rPr>
                <w:sz w:val="19"/>
                <w:szCs w:val="19"/>
              </w:rPr>
              <w:t>İstanbul: Paradigma Yayınları, 4. Basım, 1999.</w:t>
            </w:r>
          </w:p>
          <w:p w14:paraId="411B658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Devellioğlu, Ferit. </w:t>
            </w:r>
            <w:r>
              <w:rPr>
                <w:i/>
                <w:sz w:val="19"/>
                <w:szCs w:val="19"/>
              </w:rPr>
              <w:t xml:space="preserve">Osmanlıca-Türkçe Ansiklopedik Lûgat. </w:t>
            </w:r>
            <w:r>
              <w:rPr>
                <w:sz w:val="19"/>
                <w:szCs w:val="19"/>
              </w:rPr>
              <w:t>Ankara: Aydın Kitabevi, 33. Basım, 2017.</w:t>
            </w:r>
          </w:p>
          <w:p w14:paraId="5311B84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Lane, Edward William. </w:t>
            </w:r>
            <w:r>
              <w:rPr>
                <w:i/>
                <w:sz w:val="19"/>
                <w:szCs w:val="19"/>
              </w:rPr>
              <w:t>An Arabic-English Lexicon.</w:t>
            </w:r>
            <w:r>
              <w:rPr>
                <w:sz w:val="19"/>
                <w:szCs w:val="19"/>
              </w:rPr>
              <w:t xml:space="preserve"> 8 Cilt. Beirut: Librairie du Liban, 1968.</w:t>
            </w:r>
          </w:p>
          <w:p w14:paraId="69D7D21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Topaloğlu, Bekir - Çelebi, İlyas. </w:t>
            </w:r>
            <w:r>
              <w:rPr>
                <w:i/>
                <w:sz w:val="19"/>
                <w:szCs w:val="19"/>
              </w:rPr>
              <w:t xml:space="preserve">Kelâm Terimleri Sözlüğü. </w:t>
            </w:r>
            <w:r>
              <w:rPr>
                <w:sz w:val="19"/>
                <w:szCs w:val="19"/>
              </w:rPr>
              <w:t>İstanbul: İSAM Yayınları, 4. Basım, 2015.</w:t>
            </w:r>
          </w:p>
        </w:tc>
      </w:tr>
    </w:tbl>
    <w:p w14:paraId="76DA6F75" w14:textId="77777777" w:rsidR="00382CAE" w:rsidRDefault="00AC4DBB">
      <w:pPr>
        <w:numPr>
          <w:ilvl w:val="0"/>
          <w:numId w:val="3"/>
        </w:numPr>
        <w:pBdr>
          <w:top w:val="nil"/>
          <w:left w:val="nil"/>
          <w:bottom w:val="nil"/>
          <w:right w:val="nil"/>
          <w:between w:val="nil"/>
        </w:pBdr>
      </w:pPr>
      <w:r>
        <w:rPr>
          <w:color w:val="000000"/>
        </w:rPr>
        <w:t>Aynı sözlüğün bir veya birden fazla maddesine atıf yapılsa bile kaynakçada madde adları belirtilmez.</w:t>
      </w:r>
    </w:p>
    <w:tbl>
      <w:tblPr>
        <w:tblStyle w:val="afffff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636AC5EE" w14:textId="77777777">
        <w:tc>
          <w:tcPr>
            <w:tcW w:w="6794" w:type="dxa"/>
          </w:tcPr>
          <w:p w14:paraId="34F2D88F"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yayın kaydedilirken örneklerde “x” ile belirtilen “Cilt Sayısı/Number of Volumes” ile “Basım/Edition” alanlarına, rakam ile cilt ve baskı sayısı yazılır. Eserin ilk baskısının “1. Basım” şeklinde belirtilmesine gerek yoktur.</w:t>
            </w:r>
          </w:p>
        </w:tc>
      </w:tr>
    </w:tbl>
    <w:p w14:paraId="12382F74" w14:textId="77777777" w:rsidR="00382CAE" w:rsidRDefault="00AC4DBB">
      <w:pPr>
        <w:pStyle w:val="Balk3"/>
        <w:numPr>
          <w:ilvl w:val="1"/>
          <w:numId w:val="1"/>
        </w:numPr>
      </w:pPr>
      <w:bookmarkStart w:id="299" w:name="_3qg2avn" w:colFirst="0" w:colLast="0"/>
      <w:bookmarkEnd w:id="299"/>
      <w:r>
        <w:t>Sözlük-Web</w:t>
      </w:r>
    </w:p>
    <w:tbl>
      <w:tblPr>
        <w:tblStyle w:val="afffff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2B6A24D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0812F8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47087B2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Sözlük Adı</w:t>
            </w:r>
            <w:r>
              <w:rPr>
                <w:sz w:val="19"/>
                <w:szCs w:val="19"/>
              </w:rPr>
              <w:t>, Gün Ay Yıl).</w:t>
            </w:r>
          </w:p>
        </w:tc>
      </w:tr>
      <w:tr w:rsidR="00382CAE" w14:paraId="26B3694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215495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5AB6FA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Güncel Türkçe Sözlük</w:t>
            </w:r>
            <w:r>
              <w:rPr>
                <w:sz w:val="19"/>
                <w:szCs w:val="19"/>
              </w:rPr>
              <w:t>, 8 Temmuz 2019).</w:t>
            </w:r>
          </w:p>
          <w:p w14:paraId="3CE6A2A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Arabic Ontology</w:t>
            </w:r>
            <w:r>
              <w:rPr>
                <w:sz w:val="19"/>
                <w:szCs w:val="19"/>
              </w:rPr>
              <w:t>, 31 Ağustos 2019).</w:t>
            </w:r>
          </w:p>
          <w:p w14:paraId="76FB6DE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Kubbealtı Lugati</w:t>
            </w:r>
            <w:r>
              <w:rPr>
                <w:sz w:val="19"/>
                <w:szCs w:val="19"/>
              </w:rPr>
              <w:t>, 11 Temmuz 2019).</w:t>
            </w:r>
          </w:p>
        </w:tc>
      </w:tr>
      <w:tr w:rsidR="00382CAE" w14:paraId="616EEA3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BDB353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3394759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Sözlük Adı</w:t>
            </w:r>
            <w:r>
              <w:rPr>
                <w:sz w:val="19"/>
                <w:szCs w:val="19"/>
              </w:rPr>
              <w:t>, Gün Ay Yıl).</w:t>
            </w:r>
          </w:p>
        </w:tc>
      </w:tr>
      <w:tr w:rsidR="00382CAE" w14:paraId="401E0A1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71BC55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7F6FD0B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Güncel Türkçe Sözlük</w:t>
            </w:r>
            <w:r>
              <w:rPr>
                <w:sz w:val="19"/>
                <w:szCs w:val="19"/>
              </w:rPr>
              <w:t>, 8 Temmuz 2019).</w:t>
            </w:r>
          </w:p>
          <w:p w14:paraId="7FA6B20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Arabic Ontology</w:t>
            </w:r>
            <w:r>
              <w:rPr>
                <w:sz w:val="19"/>
                <w:szCs w:val="19"/>
              </w:rPr>
              <w:t>, 31 Ağustos 2019).</w:t>
            </w:r>
          </w:p>
          <w:p w14:paraId="3909982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Kubbealtı Lugati</w:t>
            </w:r>
            <w:r>
              <w:rPr>
                <w:sz w:val="19"/>
                <w:szCs w:val="19"/>
              </w:rPr>
              <w:t>, 11 Temmuz 2019).</w:t>
            </w:r>
          </w:p>
        </w:tc>
      </w:tr>
      <w:tr w:rsidR="00382CAE" w14:paraId="36873FC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B7722D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047FD12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Sözlük Adı</w:t>
            </w:r>
            <w:r>
              <w:rPr>
                <w:sz w:val="19"/>
                <w:szCs w:val="19"/>
              </w:rPr>
              <w:t>, Gün Ay Yıl).</w:t>
            </w:r>
          </w:p>
        </w:tc>
      </w:tr>
      <w:tr w:rsidR="00382CAE" w14:paraId="6FE5276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DA665C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739B246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Güncel Türkçe Sözlük</w:t>
            </w:r>
            <w:r>
              <w:rPr>
                <w:sz w:val="19"/>
                <w:szCs w:val="19"/>
              </w:rPr>
              <w:t>, 8 Temmuz 2019).</w:t>
            </w:r>
          </w:p>
          <w:p w14:paraId="21D0B51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Arabic Ontology</w:t>
            </w:r>
            <w:r>
              <w:rPr>
                <w:sz w:val="19"/>
                <w:szCs w:val="19"/>
              </w:rPr>
              <w:t>, 31 Ağustos 2019).</w:t>
            </w:r>
          </w:p>
          <w:p w14:paraId="5EBF672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Kubbealtı Lugati</w:t>
            </w:r>
            <w:r>
              <w:rPr>
                <w:sz w:val="19"/>
                <w:szCs w:val="19"/>
              </w:rPr>
              <w:t>, 11 Temmuz 2019).</w:t>
            </w:r>
          </w:p>
        </w:tc>
      </w:tr>
      <w:tr w:rsidR="00382CAE" w14:paraId="4F68C8B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526356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65DC4C5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Sözlük Adı</w:t>
            </w:r>
            <w:r>
              <w:rPr>
                <w:sz w:val="19"/>
                <w:szCs w:val="19"/>
              </w:rPr>
              <w:t>. Erişim Gün Ay Yıl. Erişim Gün Ay Yıl. Erişim Adresi</w:t>
            </w:r>
          </w:p>
        </w:tc>
      </w:tr>
      <w:tr w:rsidR="00382CAE" w14:paraId="2A45B10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1E825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41F3EC0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Arabic Ontology</w:t>
            </w:r>
            <w:r>
              <w:rPr>
                <w:sz w:val="19"/>
                <w:szCs w:val="19"/>
              </w:rPr>
              <w:t xml:space="preserve">. Erişim 31 Ağustos 2019.  </w:t>
            </w:r>
            <w:hyperlink r:id="rId172">
              <w:r>
                <w:rPr>
                  <w:sz w:val="19"/>
                  <w:szCs w:val="19"/>
                </w:rPr>
                <w:t>https://ontology.birzeit.edu</w:t>
              </w:r>
            </w:hyperlink>
          </w:p>
          <w:p w14:paraId="45B3AA4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Güncel Türkçe Sözlük. </w:t>
            </w:r>
            <w:r>
              <w:rPr>
                <w:sz w:val="19"/>
                <w:szCs w:val="19"/>
              </w:rPr>
              <w:t xml:space="preserve">Erişim 8 Temmuz 2019. </w:t>
            </w:r>
            <w:hyperlink r:id="rId173">
              <w:r>
                <w:rPr>
                  <w:sz w:val="19"/>
                  <w:szCs w:val="19"/>
                </w:rPr>
                <w:t>http://sozluk.gov.tr</w:t>
              </w:r>
            </w:hyperlink>
          </w:p>
          <w:p w14:paraId="18986AC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Kubbealtı Lugati</w:t>
            </w:r>
            <w:r>
              <w:rPr>
                <w:sz w:val="19"/>
                <w:szCs w:val="19"/>
              </w:rPr>
              <w:t xml:space="preserve">. Erişim 11 Temmuz 2019. </w:t>
            </w:r>
            <w:hyperlink r:id="rId174">
              <w:r>
                <w:rPr>
                  <w:sz w:val="19"/>
                  <w:szCs w:val="19"/>
                </w:rPr>
                <w:t>http://lugatim.com</w:t>
              </w:r>
            </w:hyperlink>
          </w:p>
        </w:tc>
      </w:tr>
    </w:tbl>
    <w:p w14:paraId="4EA55E17" w14:textId="77777777" w:rsidR="00382CAE" w:rsidRDefault="00AC4DBB">
      <w:pPr>
        <w:numPr>
          <w:ilvl w:val="0"/>
          <w:numId w:val="3"/>
        </w:numPr>
        <w:pBdr>
          <w:top w:val="nil"/>
          <w:left w:val="nil"/>
          <w:bottom w:val="nil"/>
          <w:right w:val="nil"/>
          <w:between w:val="nil"/>
        </w:pBdr>
      </w:pPr>
      <w:r>
        <w:rPr>
          <w:color w:val="000000"/>
        </w:rPr>
        <w:t>Aynı sözlüğün bir veya birden fazla maddesine atıf yapılsa bile kaynakçada madde adları belirtilmez.</w:t>
      </w:r>
    </w:p>
    <w:p w14:paraId="39177E8F" w14:textId="77777777" w:rsidR="00382CAE" w:rsidRDefault="00AC4DBB">
      <w:pPr>
        <w:numPr>
          <w:ilvl w:val="0"/>
          <w:numId w:val="3"/>
        </w:numPr>
        <w:pBdr>
          <w:top w:val="nil"/>
          <w:left w:val="nil"/>
          <w:bottom w:val="nil"/>
          <w:right w:val="nil"/>
          <w:between w:val="nil"/>
        </w:pBdr>
        <w:spacing w:before="0"/>
      </w:pPr>
      <w:r>
        <w:rPr>
          <w:color w:val="000000"/>
        </w:rPr>
        <w:t>Erişim adresinden sonra nokta işareti konulmaz. Nokta konulması, URL bağlantısının bozulmasına yol açabilmektedir.</w:t>
      </w:r>
    </w:p>
    <w:p w14:paraId="555F047F" w14:textId="77777777" w:rsidR="00382CAE" w:rsidRDefault="00AC4DBB">
      <w:pPr>
        <w:spacing w:before="0" w:after="160" w:line="259" w:lineRule="auto"/>
        <w:ind w:firstLine="0"/>
        <w:jc w:val="left"/>
      </w:pPr>
      <w:r>
        <w:br w:type="page"/>
      </w:r>
    </w:p>
    <w:p w14:paraId="393C6018" w14:textId="77777777" w:rsidR="00382CAE" w:rsidRDefault="00AC4DBB">
      <w:pPr>
        <w:pStyle w:val="Balk2"/>
        <w:numPr>
          <w:ilvl w:val="0"/>
          <w:numId w:val="1"/>
        </w:numPr>
      </w:pPr>
      <w:bookmarkStart w:id="300" w:name="_25lcl3g" w:colFirst="0" w:colLast="0"/>
      <w:bookmarkEnd w:id="300"/>
      <w:r>
        <w:lastRenderedPageBreak/>
        <w:t>Tez</w:t>
      </w:r>
    </w:p>
    <w:p w14:paraId="5C3F3808" w14:textId="77777777" w:rsidR="00382CAE" w:rsidRDefault="00AC4DBB">
      <w:pPr>
        <w:pStyle w:val="Balk3"/>
        <w:numPr>
          <w:ilvl w:val="1"/>
          <w:numId w:val="1"/>
        </w:numPr>
        <w:spacing w:before="0" w:after="0"/>
        <w:ind w:left="924" w:hanging="357"/>
      </w:pPr>
      <w:bookmarkStart w:id="301" w:name="_kqmvb9" w:colFirst="0" w:colLast="0"/>
      <w:bookmarkEnd w:id="301"/>
      <w:r>
        <w:t>Tez-Lisans</w:t>
      </w:r>
    </w:p>
    <w:p w14:paraId="00557768" w14:textId="77777777" w:rsidR="00382CAE" w:rsidRDefault="00AC4DBB">
      <w:pPr>
        <w:spacing w:before="0"/>
      </w:pPr>
      <w:r>
        <w:rPr>
          <w:i/>
        </w:rPr>
        <w:t>İSNAD Atıf Sistemi</w:t>
      </w:r>
      <w:r>
        <w:t>’nde tez adlarının eğik yazımı tercih edilmiştir. Tez türünü belirtmek için “Yayımlanmamış Lisans Tezi” ifadesi yerine “Lisans Tezi/Undergraduate Thesis” şeklindeki kısa tür belirteci yazılması öngörülmüştür.</w:t>
      </w:r>
    </w:p>
    <w:tbl>
      <w:tblPr>
        <w:tblStyle w:val="afffff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1347C3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9D284DB"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İlk Geçtiği Yerde</w:t>
            </w:r>
          </w:p>
        </w:tc>
        <w:tc>
          <w:tcPr>
            <w:tcW w:w="5023" w:type="dxa"/>
          </w:tcPr>
          <w:p w14:paraId="4C3FA89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Yılı).</w:t>
            </w:r>
          </w:p>
        </w:tc>
      </w:tr>
      <w:tr w:rsidR="00382CAE" w14:paraId="51AB1C4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58DC9AF"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23" w:type="dxa"/>
          </w:tcPr>
          <w:p w14:paraId="7B7EFC8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(Demir,</w:t>
            </w:r>
            <w:r>
              <w:rPr>
                <w:i/>
                <w:sz w:val="17"/>
                <w:szCs w:val="17"/>
              </w:rPr>
              <w:t xml:space="preserve"> </w:t>
            </w:r>
            <w:r>
              <w:rPr>
                <w:sz w:val="17"/>
                <w:szCs w:val="17"/>
              </w:rPr>
              <w:t>2002).</w:t>
            </w:r>
          </w:p>
        </w:tc>
      </w:tr>
      <w:tr w:rsidR="00382CAE" w14:paraId="02FDC1C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C691AED"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Sonraki Geçtiği Yerde</w:t>
            </w:r>
          </w:p>
        </w:tc>
        <w:tc>
          <w:tcPr>
            <w:tcW w:w="5023" w:type="dxa"/>
          </w:tcPr>
          <w:p w14:paraId="573AB9F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Yılı).</w:t>
            </w:r>
          </w:p>
        </w:tc>
      </w:tr>
      <w:tr w:rsidR="00382CAE" w14:paraId="60EB398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BFECE58"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23" w:type="dxa"/>
          </w:tcPr>
          <w:p w14:paraId="593EFFE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(Demir,</w:t>
            </w:r>
            <w:r>
              <w:rPr>
                <w:i/>
                <w:sz w:val="17"/>
                <w:szCs w:val="17"/>
              </w:rPr>
              <w:t xml:space="preserve"> </w:t>
            </w:r>
            <w:r>
              <w:rPr>
                <w:sz w:val="17"/>
                <w:szCs w:val="17"/>
              </w:rPr>
              <w:t>2002).</w:t>
            </w:r>
          </w:p>
        </w:tc>
      </w:tr>
      <w:tr w:rsidR="00382CAE" w14:paraId="1B818FE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B0A9AE7"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Doğrudan Alıntı</w:t>
            </w:r>
          </w:p>
        </w:tc>
        <w:tc>
          <w:tcPr>
            <w:tcW w:w="5023" w:type="dxa"/>
          </w:tcPr>
          <w:p w14:paraId="20E565D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Yılı, Sayfa Numarası).</w:t>
            </w:r>
          </w:p>
        </w:tc>
      </w:tr>
      <w:tr w:rsidR="00382CAE" w14:paraId="39C0F4E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4794DE1"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23" w:type="dxa"/>
          </w:tcPr>
          <w:p w14:paraId="4CAD91D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(Demir,</w:t>
            </w:r>
            <w:r>
              <w:rPr>
                <w:i/>
                <w:sz w:val="17"/>
                <w:szCs w:val="17"/>
              </w:rPr>
              <w:t xml:space="preserve"> </w:t>
            </w:r>
            <w:r>
              <w:rPr>
                <w:sz w:val="17"/>
                <w:szCs w:val="17"/>
              </w:rPr>
              <w:t>2002, 67).</w:t>
            </w:r>
          </w:p>
        </w:tc>
      </w:tr>
      <w:tr w:rsidR="00382CAE" w14:paraId="0C35985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A7FBE79"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Kaynakçada</w:t>
            </w:r>
          </w:p>
        </w:tc>
        <w:tc>
          <w:tcPr>
            <w:tcW w:w="5023" w:type="dxa"/>
          </w:tcPr>
          <w:p w14:paraId="51BAF429"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Yazar Soyadı, Adı. </w:t>
            </w:r>
            <w:r>
              <w:rPr>
                <w:i/>
                <w:sz w:val="17"/>
                <w:szCs w:val="17"/>
              </w:rPr>
              <w:t xml:space="preserve">Tez Adı. </w:t>
            </w:r>
            <w:r>
              <w:rPr>
                <w:sz w:val="17"/>
                <w:szCs w:val="17"/>
              </w:rPr>
              <w:t>Şehir: Üniversite Adı, Fakülte Adı, Lisans Tezi, Yıl. (varsa) Erişim Adresi</w:t>
            </w:r>
          </w:p>
        </w:tc>
      </w:tr>
      <w:tr w:rsidR="00382CAE" w14:paraId="20E0BD3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F2149F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B1E9FA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Demir, Abdullah. </w:t>
            </w:r>
            <w:r>
              <w:rPr>
                <w:i/>
                <w:sz w:val="18"/>
                <w:szCs w:val="18"/>
              </w:rPr>
              <w:t xml:space="preserve">Mâtürîdî Kelâm Ekolünde Nesefîler ve Ebû Hafs Ömer en-Nesefî’nin İtikâdî Görüşleri. </w:t>
            </w:r>
            <w:r>
              <w:rPr>
                <w:sz w:val="18"/>
                <w:szCs w:val="18"/>
              </w:rPr>
              <w:t xml:space="preserve">Bursa: Uludağ Üniversitesi, İlahiyat Fakültesi, Lisans Tezi, 2002. </w:t>
            </w:r>
            <w:hyperlink r:id="rId175">
              <w:r>
                <w:rPr>
                  <w:sz w:val="18"/>
                  <w:szCs w:val="18"/>
                </w:rPr>
                <w:t>https://doi.org/10.5281/zenodo.3359800</w:t>
              </w:r>
            </w:hyperlink>
          </w:p>
        </w:tc>
      </w:tr>
    </w:tbl>
    <w:p w14:paraId="68C89DA2" w14:textId="77777777" w:rsidR="00382CAE" w:rsidRDefault="00AC4DBB">
      <w:pPr>
        <w:pStyle w:val="Balk3"/>
        <w:numPr>
          <w:ilvl w:val="1"/>
          <w:numId w:val="1"/>
        </w:numPr>
        <w:spacing w:after="0"/>
        <w:ind w:left="924" w:hanging="357"/>
      </w:pPr>
      <w:bookmarkStart w:id="302" w:name="_34qadz2" w:colFirst="0" w:colLast="0"/>
      <w:bookmarkEnd w:id="302"/>
      <w:r>
        <w:t>Tez-Yüksek Lisans</w:t>
      </w:r>
    </w:p>
    <w:p w14:paraId="73542CD6" w14:textId="77777777" w:rsidR="00382CAE" w:rsidRDefault="00AC4DBB">
      <w:pPr>
        <w:spacing w:before="0"/>
      </w:pPr>
      <w:r>
        <w:rPr>
          <w:i/>
        </w:rPr>
        <w:t>İSNAD Atıf Sistemi</w:t>
      </w:r>
      <w:r>
        <w:t>’nde tez adlarının eğik yazımı tercih edilmiştir. Tez türünü belirtmek için “Yayımlanmamış Yüksek Lisans Tezi” ifadesi yerine “Yüksek Lisans Tezi/Master’s Thesis” şeklindeki kısa tür belirteci yazılması öngörülmüştür.</w:t>
      </w:r>
    </w:p>
    <w:tbl>
      <w:tblPr>
        <w:tblStyle w:val="affffffffffffa"/>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15"/>
        <w:gridCol w:w="5078"/>
      </w:tblGrid>
      <w:tr w:rsidR="00382CAE" w14:paraId="0ACC7CA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5" w:type="dxa"/>
          </w:tcPr>
          <w:p w14:paraId="7F48F78A"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İlk Geçtiği Yerde</w:t>
            </w:r>
          </w:p>
        </w:tc>
        <w:tc>
          <w:tcPr>
            <w:tcW w:w="5078" w:type="dxa"/>
          </w:tcPr>
          <w:p w14:paraId="2D4D554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Yıl).</w:t>
            </w:r>
          </w:p>
        </w:tc>
      </w:tr>
      <w:tr w:rsidR="00382CAE" w14:paraId="51686E1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5" w:type="dxa"/>
          </w:tcPr>
          <w:p w14:paraId="61D6C492"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78" w:type="dxa"/>
          </w:tcPr>
          <w:p w14:paraId="073FEDD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(Eren, 2017).</w:t>
            </w:r>
          </w:p>
          <w:p w14:paraId="3A93C13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(Eskildsen, 2017).</w:t>
            </w:r>
          </w:p>
        </w:tc>
      </w:tr>
      <w:tr w:rsidR="00382CAE" w14:paraId="0F4FAE9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5" w:type="dxa"/>
          </w:tcPr>
          <w:p w14:paraId="2E534B28"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Sonraki Geçtiği Yerde</w:t>
            </w:r>
          </w:p>
        </w:tc>
        <w:tc>
          <w:tcPr>
            <w:tcW w:w="5078" w:type="dxa"/>
          </w:tcPr>
          <w:p w14:paraId="4C77143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Yıl).</w:t>
            </w:r>
          </w:p>
        </w:tc>
      </w:tr>
      <w:tr w:rsidR="00382CAE" w14:paraId="3D9721A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5" w:type="dxa"/>
          </w:tcPr>
          <w:p w14:paraId="7EEAAA0D"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78" w:type="dxa"/>
          </w:tcPr>
          <w:p w14:paraId="0B8ABFF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(Eren, 2017).</w:t>
            </w:r>
          </w:p>
          <w:p w14:paraId="64F246E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(Eskildsen, 2017).</w:t>
            </w:r>
          </w:p>
        </w:tc>
      </w:tr>
      <w:tr w:rsidR="00382CAE" w14:paraId="2FB39A6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5" w:type="dxa"/>
          </w:tcPr>
          <w:p w14:paraId="69F1CDD1"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Doğrudan Alıntı</w:t>
            </w:r>
          </w:p>
        </w:tc>
        <w:tc>
          <w:tcPr>
            <w:tcW w:w="5078" w:type="dxa"/>
          </w:tcPr>
          <w:p w14:paraId="7C71AAD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Yıl, Sayfa Numarası).</w:t>
            </w:r>
          </w:p>
        </w:tc>
      </w:tr>
      <w:tr w:rsidR="00382CAE" w14:paraId="3470EA1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5" w:type="dxa"/>
          </w:tcPr>
          <w:p w14:paraId="18371FFC"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78" w:type="dxa"/>
          </w:tcPr>
          <w:p w14:paraId="15D2D3B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(Eren, 2017, 67).</w:t>
            </w:r>
          </w:p>
          <w:p w14:paraId="54113D7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(Eskildsen, 1989, 98-90).</w:t>
            </w:r>
          </w:p>
        </w:tc>
      </w:tr>
      <w:tr w:rsidR="00382CAE" w14:paraId="4926399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5" w:type="dxa"/>
          </w:tcPr>
          <w:p w14:paraId="6AD10344"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Kaynakçada</w:t>
            </w:r>
          </w:p>
        </w:tc>
        <w:tc>
          <w:tcPr>
            <w:tcW w:w="5078" w:type="dxa"/>
          </w:tcPr>
          <w:p w14:paraId="6F772729"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Yazar Soyadı, Adı. </w:t>
            </w:r>
            <w:r>
              <w:rPr>
                <w:i/>
                <w:sz w:val="17"/>
                <w:szCs w:val="17"/>
              </w:rPr>
              <w:t xml:space="preserve">Tez Adı. </w:t>
            </w:r>
            <w:r>
              <w:rPr>
                <w:sz w:val="17"/>
                <w:szCs w:val="17"/>
              </w:rPr>
              <w:t>Şehir: Üniversite Adı, Enstitü Adı, Yüksek Lisans Tezi, Yıl. (varsa) Erişim Adresi</w:t>
            </w:r>
          </w:p>
        </w:tc>
      </w:tr>
      <w:tr w:rsidR="00382CAE" w14:paraId="6945AF9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5" w:type="dxa"/>
          </w:tcPr>
          <w:p w14:paraId="5A7D47A0"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78" w:type="dxa"/>
          </w:tcPr>
          <w:p w14:paraId="1331AE2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Eren, Recep. </w:t>
            </w:r>
            <w:r>
              <w:rPr>
                <w:i/>
                <w:sz w:val="17"/>
                <w:szCs w:val="17"/>
              </w:rPr>
              <w:t xml:space="preserve">Mâtürîdî’nin Müteşâbih Âyetlere Yaklaşımı. </w:t>
            </w:r>
            <w:r>
              <w:rPr>
                <w:sz w:val="17"/>
                <w:szCs w:val="17"/>
              </w:rPr>
              <w:t>Sivas: Cumhuriyet Üniversitesi, Sosyal Bilimler Enstitüsü, Yüksek Lisans Tezi, 2017.</w:t>
            </w:r>
          </w:p>
          <w:p w14:paraId="73F3C12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Eskildsen, Stephen Edward. </w:t>
            </w:r>
            <w:r>
              <w:rPr>
                <w:i/>
                <w:sz w:val="17"/>
                <w:szCs w:val="17"/>
              </w:rPr>
              <w:t xml:space="preserve">The Beliefs and Practices of Early Ch‘üan-Chen Taoism. </w:t>
            </w:r>
            <w:r>
              <w:rPr>
                <w:sz w:val="17"/>
                <w:szCs w:val="17"/>
              </w:rPr>
              <w:t xml:space="preserve">Canada: The University of British Columbia, The Faculty of Graduate Studies, Yüksek Lisans Tezi, 1989.  </w:t>
            </w:r>
            <w:hyperlink r:id="rId176">
              <w:r>
                <w:rPr>
                  <w:sz w:val="17"/>
                  <w:szCs w:val="17"/>
                </w:rPr>
                <w:t>https://open.library.ubc.ca/IRcle/collections/ubctheses/831/ items/1.0097774</w:t>
              </w:r>
            </w:hyperlink>
          </w:p>
        </w:tc>
      </w:tr>
    </w:tbl>
    <w:p w14:paraId="316EE796" w14:textId="77777777" w:rsidR="00382CAE" w:rsidRDefault="00382CAE">
      <w:pPr>
        <w:ind w:left="567" w:firstLine="0"/>
      </w:pPr>
    </w:p>
    <w:p w14:paraId="06B73F43" w14:textId="77777777" w:rsidR="00382CAE" w:rsidRDefault="00AC4DBB">
      <w:pPr>
        <w:pStyle w:val="Balk3"/>
        <w:numPr>
          <w:ilvl w:val="1"/>
          <w:numId w:val="1"/>
        </w:numPr>
      </w:pPr>
      <w:bookmarkStart w:id="303" w:name="_1jvko6v" w:colFirst="0" w:colLast="0"/>
      <w:bookmarkEnd w:id="303"/>
      <w:r>
        <w:lastRenderedPageBreak/>
        <w:t>Tez-Doktora</w:t>
      </w:r>
    </w:p>
    <w:p w14:paraId="3F0291AE" w14:textId="77777777" w:rsidR="00382CAE" w:rsidRDefault="00AC4DBB">
      <w:r>
        <w:rPr>
          <w:i/>
        </w:rPr>
        <w:t>İSNAD Atıf Sistemi</w:t>
      </w:r>
      <w:r>
        <w:t>’nde tez adlarının eğik yazımı tercih edilmiştir. Tez türünü belirtmek için Yayımlanmamış Doktora Tezi” ifadesi yerine “Doktora Tezi/Ph.D. Dissertation” şeklindeki kısa tür belirteci yazılması öngörülmüştür.</w:t>
      </w:r>
    </w:p>
    <w:tbl>
      <w:tblPr>
        <w:tblStyle w:val="affffffffffffb"/>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5CE95EB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09B9DB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4CFE900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44BDECD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FE3BFC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F41876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(Ceric, 1987).</w:t>
            </w:r>
          </w:p>
          <w:p w14:paraId="6FF3ED7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(Demir, 2014).</w:t>
            </w:r>
          </w:p>
          <w:p w14:paraId="7BE96B1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(Dorroll, 2013).</w:t>
            </w:r>
          </w:p>
        </w:tc>
      </w:tr>
      <w:tr w:rsidR="00382CAE" w14:paraId="681AE4C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5345A8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04811BF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3BE63DD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AC70DB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71660F8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(Ceric, 1987).</w:t>
            </w:r>
          </w:p>
          <w:p w14:paraId="736DA29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(Demir, 2014).</w:t>
            </w:r>
          </w:p>
          <w:p w14:paraId="5003C69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(Dorroll, 2013).</w:t>
            </w:r>
          </w:p>
        </w:tc>
      </w:tr>
      <w:tr w:rsidR="00382CAE" w14:paraId="47AB231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ADF105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2" w:type="dxa"/>
          </w:tcPr>
          <w:p w14:paraId="2A81912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 Sayfa Numarası).</w:t>
            </w:r>
          </w:p>
        </w:tc>
      </w:tr>
      <w:tr w:rsidR="00382CAE" w14:paraId="0699580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B6E2EF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D0C1B5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(Ceric, 1987, 56).</w:t>
            </w:r>
          </w:p>
          <w:p w14:paraId="7480894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(Dorroll, 2013, 11).</w:t>
            </w:r>
          </w:p>
          <w:p w14:paraId="021F51F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(Demir, 2014, 67).</w:t>
            </w:r>
          </w:p>
        </w:tc>
      </w:tr>
      <w:tr w:rsidR="00382CAE" w14:paraId="172775E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3D243A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747A695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 xml:space="preserve">Tez Adı. </w:t>
            </w:r>
            <w:r>
              <w:rPr>
                <w:sz w:val="19"/>
                <w:szCs w:val="19"/>
              </w:rPr>
              <w:t>Şehir: Üniversite Adı, Enstitü Adı, Doktora Tezi, Yılı.</w:t>
            </w:r>
          </w:p>
        </w:tc>
      </w:tr>
      <w:tr w:rsidR="00382CAE" w14:paraId="3C6520E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FE24C1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078F261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Ceric, Mustafa. </w:t>
            </w:r>
            <w:r>
              <w:rPr>
                <w:i/>
                <w:sz w:val="19"/>
                <w:szCs w:val="19"/>
              </w:rPr>
              <w:t xml:space="preserve">A Study of the Theology of Abu Mansur al-Maturidi. </w:t>
            </w:r>
            <w:r>
              <w:rPr>
                <w:sz w:val="19"/>
                <w:szCs w:val="19"/>
              </w:rPr>
              <w:t>Chicago: The University of Chicago, Near Eastern Languages and Civilizations, Doktora Tezi, 1987.</w:t>
            </w:r>
          </w:p>
          <w:p w14:paraId="19B6131C"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Demir, Abdullah. </w:t>
            </w:r>
            <w:r>
              <w:rPr>
                <w:i/>
                <w:sz w:val="19"/>
                <w:szCs w:val="19"/>
              </w:rPr>
              <w:t>Ebû İshâk Zâhid es-Saffâr’ın Kelâm Yöntemi.</w:t>
            </w:r>
            <w:r>
              <w:rPr>
                <w:sz w:val="19"/>
                <w:szCs w:val="19"/>
              </w:rPr>
              <w:t xml:space="preserve"> Sivas: Cumhuriyet Üniversitesi, Sosyal Bilimler Enstitüsü, Doktora Tezi, 2014. </w:t>
            </w:r>
            <w:hyperlink r:id="rId177">
              <w:r>
                <w:rPr>
                  <w:sz w:val="19"/>
                  <w:szCs w:val="19"/>
                </w:rPr>
                <w:t>https://doi.org/10.5281/zenodo.3359806</w:t>
              </w:r>
            </w:hyperlink>
          </w:p>
          <w:p w14:paraId="7907D43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Dorroll, Philip Christopher. </w:t>
            </w:r>
            <w:r>
              <w:rPr>
                <w:i/>
                <w:sz w:val="19"/>
                <w:szCs w:val="19"/>
              </w:rPr>
              <w:t>Modern by Tradition: Abū Mansūr al-Māturīdī and the New Turkish Theology</w:t>
            </w:r>
            <w:r>
              <w:t>.</w:t>
            </w:r>
            <w:r>
              <w:rPr>
                <w:sz w:val="19"/>
                <w:szCs w:val="19"/>
              </w:rPr>
              <w:t xml:space="preserve"> Georgia: Emory University, Doktora Tezi, 2013.</w:t>
            </w:r>
          </w:p>
        </w:tc>
      </w:tr>
    </w:tbl>
    <w:p w14:paraId="0EAC903F" w14:textId="77777777" w:rsidR="00382CAE" w:rsidRDefault="00382CAE">
      <w:pPr>
        <w:ind w:left="567" w:firstLine="0"/>
      </w:pPr>
    </w:p>
    <w:tbl>
      <w:tblPr>
        <w:tblStyle w:val="affffff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16848E62" w14:textId="77777777">
        <w:tc>
          <w:tcPr>
            <w:tcW w:w="6794" w:type="dxa"/>
          </w:tcPr>
          <w:p w14:paraId="0D266F32"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programlarda tezin türü; Yüksek Lisans Tezi, Doktora Tezi vb. şeklinde elle kaydedilir.</w:t>
            </w:r>
          </w:p>
        </w:tc>
      </w:tr>
    </w:tbl>
    <w:p w14:paraId="7657086F" w14:textId="77777777" w:rsidR="00382CAE" w:rsidRDefault="00382CAE">
      <w:pPr>
        <w:ind w:left="567" w:firstLine="0"/>
      </w:pPr>
    </w:p>
    <w:p w14:paraId="03EB8B6E" w14:textId="77777777" w:rsidR="00382CAE" w:rsidRDefault="00AC4DBB">
      <w:pPr>
        <w:spacing w:before="0" w:after="160" w:line="259" w:lineRule="auto"/>
        <w:ind w:firstLine="0"/>
        <w:jc w:val="left"/>
      </w:pPr>
      <w:r>
        <w:br w:type="page"/>
      </w:r>
    </w:p>
    <w:p w14:paraId="7E50AD3C" w14:textId="77777777" w:rsidR="00382CAE" w:rsidRDefault="00AC4DBB">
      <w:pPr>
        <w:pStyle w:val="Balk3"/>
        <w:numPr>
          <w:ilvl w:val="1"/>
          <w:numId w:val="1"/>
        </w:numPr>
      </w:pPr>
      <w:bookmarkStart w:id="304" w:name="_43v86uo" w:colFirst="0" w:colLast="0"/>
      <w:bookmarkEnd w:id="304"/>
      <w:r>
        <w:lastRenderedPageBreak/>
        <w:t>Tez-Tıpta Uzmanlık</w:t>
      </w:r>
    </w:p>
    <w:p w14:paraId="7812D26D" w14:textId="77777777" w:rsidR="00382CAE" w:rsidRDefault="00AC4DBB">
      <w:r>
        <w:rPr>
          <w:i/>
        </w:rPr>
        <w:t>İSNAD Atıf Sistemi</w:t>
      </w:r>
      <w:r>
        <w:t>’nde tez adlarının eğik yazımı tercih edilmiştir. Tez türünü belirtmek için “Yayımlanmamış Tıpta Uzmanlık Tezi” ifadesi yerine “Tıpta Uzmanlık Tezi/Specilization in Medicine” şeklindeki kısa tür belirteci yazılması öngörülmüştür.</w:t>
      </w:r>
    </w:p>
    <w:tbl>
      <w:tblPr>
        <w:tblStyle w:val="affffffffffffd"/>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2EE405E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51F94B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2798E05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2AD59B0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CC28E7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4EE10DA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(Uyar, 2017).</w:t>
            </w:r>
          </w:p>
        </w:tc>
      </w:tr>
      <w:tr w:rsidR="00382CAE" w14:paraId="6C630F3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FA85F4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595D53C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5D9488E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F4AC33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22FC48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(Uyar, 2017).</w:t>
            </w:r>
          </w:p>
        </w:tc>
      </w:tr>
      <w:tr w:rsidR="00382CAE" w14:paraId="6B724A0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654CF6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2" w:type="dxa"/>
          </w:tcPr>
          <w:p w14:paraId="1EA6435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 Sayfa Numarası).</w:t>
            </w:r>
          </w:p>
        </w:tc>
      </w:tr>
      <w:tr w:rsidR="00382CAE" w14:paraId="5F0E59B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A8EDE3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75EEA3C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(Uyar, 2017, 56).</w:t>
            </w:r>
          </w:p>
        </w:tc>
      </w:tr>
      <w:tr w:rsidR="00382CAE" w14:paraId="195C000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495B47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3E38853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 xml:space="preserve">Tez Adı. </w:t>
            </w:r>
            <w:r>
              <w:rPr>
                <w:sz w:val="19"/>
                <w:szCs w:val="19"/>
              </w:rPr>
              <w:t>Şehir: Üniversite Adı, Fakülte Adı, Tıpta Uzmanlık Tezi, Yılı. (varsa) Erişim Adresi</w:t>
            </w:r>
          </w:p>
        </w:tc>
      </w:tr>
      <w:tr w:rsidR="00382CAE" w14:paraId="7B8090F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979CCF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0B99B1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Uyar, Enes. </w:t>
            </w:r>
            <w:r>
              <w:rPr>
                <w:i/>
                <w:sz w:val="19"/>
                <w:szCs w:val="19"/>
              </w:rPr>
              <w:t xml:space="preserve">Sağlıklı Bireylerde Oruç Tutmanın Göz Üzerine Olan Etkilerinin Değerlendirilmesi. </w:t>
            </w:r>
            <w:r>
              <w:rPr>
                <w:sz w:val="19"/>
                <w:szCs w:val="19"/>
              </w:rPr>
              <w:t xml:space="preserve">Bolu: Abant İzzet Baysal Üniversitesi, Tıp Fakültesi, Tıpta Uzmanlık Tezi, 2017. </w:t>
            </w:r>
          </w:p>
        </w:tc>
      </w:tr>
    </w:tbl>
    <w:p w14:paraId="0E45F6A7" w14:textId="77777777" w:rsidR="00382CAE" w:rsidRDefault="00AC4DBB">
      <w:pPr>
        <w:pStyle w:val="Balk3"/>
        <w:numPr>
          <w:ilvl w:val="1"/>
          <w:numId w:val="1"/>
        </w:numPr>
      </w:pPr>
      <w:bookmarkStart w:id="305" w:name="_2j0ih2h" w:colFirst="0" w:colLast="0"/>
      <w:bookmarkEnd w:id="305"/>
      <w:r>
        <w:t>Tez-Sanatta Yeterlik</w:t>
      </w:r>
    </w:p>
    <w:p w14:paraId="2D140AA8" w14:textId="77777777" w:rsidR="00382CAE" w:rsidRDefault="00AC4DBB">
      <w:r>
        <w:rPr>
          <w:i/>
        </w:rPr>
        <w:t>İSNAD Atıf Sistemi</w:t>
      </w:r>
      <w:r>
        <w:t>’nde tez adlarının eğik yazımı tercih edilmiştir. Tez türünü belirtmek için “Yayımlanmamış Sanatta Yeterlik Tezi” ifadesi yerine “Sanatta Yeterlik Tezi/Proficiency in Art” şeklindeki kısa tür belirteci yazılması öngörülmüştür.</w:t>
      </w:r>
    </w:p>
    <w:tbl>
      <w:tblPr>
        <w:tblStyle w:val="affffffffffffe"/>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3B4537E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4E9AC6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43875E9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6655A84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97E595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2F36D9F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(Baydemir, 2018).</w:t>
            </w:r>
          </w:p>
        </w:tc>
      </w:tr>
      <w:tr w:rsidR="00382CAE" w14:paraId="4624115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F24D4A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42FEDAF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17D2530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0B968D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3F7786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(Baydemir, 2018).</w:t>
            </w:r>
          </w:p>
        </w:tc>
      </w:tr>
      <w:tr w:rsidR="00382CAE" w14:paraId="5AE2911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AC8A81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2" w:type="dxa"/>
          </w:tcPr>
          <w:p w14:paraId="7EE60F3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 Sayfa Numarası).</w:t>
            </w:r>
          </w:p>
        </w:tc>
      </w:tr>
      <w:tr w:rsidR="00382CAE" w14:paraId="5F74BCA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0E5E12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4DFC347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(Baydemir, 2018, 74).</w:t>
            </w:r>
          </w:p>
        </w:tc>
      </w:tr>
      <w:tr w:rsidR="00382CAE" w14:paraId="3F0C86A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C751D5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53F37CE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 xml:space="preserve">Tez Adı. </w:t>
            </w:r>
            <w:r>
              <w:rPr>
                <w:sz w:val="19"/>
                <w:szCs w:val="19"/>
              </w:rPr>
              <w:t>Şehir: Üniversite Adı, Enstitü Adı, Sanatta Yeterlik Tezi, Yılı. (varsa) Erişim Adresi</w:t>
            </w:r>
          </w:p>
        </w:tc>
      </w:tr>
      <w:tr w:rsidR="00382CAE" w14:paraId="442ACAF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E95DC5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36325670"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Baydemir, Esen. </w:t>
            </w:r>
            <w:r>
              <w:rPr>
                <w:i/>
                <w:sz w:val="19"/>
                <w:szCs w:val="19"/>
              </w:rPr>
              <w:t xml:space="preserve">Berlin İslam Sanatları Müzesi'nde Bulunan Türk Halıları. </w:t>
            </w:r>
            <w:r>
              <w:rPr>
                <w:sz w:val="19"/>
                <w:szCs w:val="19"/>
              </w:rPr>
              <w:t xml:space="preserve">İstanbul: Mimar Sinan Güzel Sanatlar Üniversitesi, Güzel Sanatlar Enstitüsü, Sanatta Yeterlik Tezi, 2018. </w:t>
            </w:r>
            <w:hyperlink r:id="rId178">
              <w:r>
                <w:rPr>
                  <w:sz w:val="19"/>
                  <w:szCs w:val="19"/>
                </w:rPr>
                <w:t>https://tez.yok.gov.tr/UlusalTezMerkezi</w:t>
              </w:r>
            </w:hyperlink>
          </w:p>
        </w:tc>
      </w:tr>
    </w:tbl>
    <w:p w14:paraId="38B891F6" w14:textId="77777777" w:rsidR="00382CAE" w:rsidRDefault="00382CAE">
      <w:pPr>
        <w:ind w:left="567" w:firstLine="0"/>
      </w:pPr>
    </w:p>
    <w:p w14:paraId="1BC4615D" w14:textId="77777777" w:rsidR="00382CAE" w:rsidRDefault="00AC4DBB">
      <w:pPr>
        <w:pStyle w:val="Balk3"/>
        <w:numPr>
          <w:ilvl w:val="1"/>
          <w:numId w:val="1"/>
        </w:numPr>
      </w:pPr>
      <w:bookmarkStart w:id="306" w:name="_y5sraa" w:colFirst="0" w:colLast="0"/>
      <w:bookmarkEnd w:id="306"/>
      <w:r>
        <w:t>Tez-Diş Hekimliği Uzmanlık</w:t>
      </w:r>
    </w:p>
    <w:p w14:paraId="57D7DBD7" w14:textId="77777777" w:rsidR="00382CAE" w:rsidRDefault="00AC4DBB">
      <w:r>
        <w:rPr>
          <w:i/>
        </w:rPr>
        <w:t>İSNAD Atıf Sistemi</w:t>
      </w:r>
      <w:r>
        <w:t xml:space="preserve">’nde tez adlarının eğik yazımı tercih edilmiştir. Tez türünü belirtmek için “Yayımlanmamış Diş Hekimliği Uzmanlık Tezi” ifadesi yerine “Diş </w:t>
      </w:r>
      <w:r>
        <w:lastRenderedPageBreak/>
        <w:t>Hekimliği Uzmanlık Tezi/Specilization in Dentistry” şeklindeki kısa tür belirteci yazılması öngörülmüştür.</w:t>
      </w:r>
    </w:p>
    <w:tbl>
      <w:tblPr>
        <w:tblStyle w:val="affffffff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6D3B78F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19A3A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65A7B0E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(Yazar Soyadı, Yıl).</w:t>
            </w:r>
          </w:p>
        </w:tc>
      </w:tr>
      <w:tr w:rsidR="00382CAE" w14:paraId="2F2515A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9BB7A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9E05B8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(Tekin, 2019).</w:t>
            </w:r>
          </w:p>
        </w:tc>
      </w:tr>
      <w:tr w:rsidR="00382CAE" w14:paraId="18B4512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CBD659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48EF203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(Yazar Soyadı, Yıl).</w:t>
            </w:r>
          </w:p>
        </w:tc>
      </w:tr>
      <w:tr w:rsidR="00382CAE" w14:paraId="6F4AE18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898FC5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016370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(Tekin, 2019).</w:t>
            </w:r>
          </w:p>
        </w:tc>
      </w:tr>
      <w:tr w:rsidR="00382CAE" w14:paraId="24BA601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6BC241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1AC222B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(Yazar Soyadı, Yıl, Sayfa Numarası).</w:t>
            </w:r>
          </w:p>
        </w:tc>
      </w:tr>
      <w:tr w:rsidR="00382CAE" w14:paraId="4C2FEF6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05CA4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22E7AF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(Tekin, 2019, 23).</w:t>
            </w:r>
          </w:p>
        </w:tc>
      </w:tr>
      <w:tr w:rsidR="00382CAE" w14:paraId="01E4842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601346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744B51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Soyadı, Adı. </w:t>
            </w:r>
            <w:r>
              <w:rPr>
                <w:i/>
                <w:sz w:val="18"/>
                <w:szCs w:val="18"/>
              </w:rPr>
              <w:t xml:space="preserve">Tez Adı. </w:t>
            </w:r>
            <w:r>
              <w:rPr>
                <w:sz w:val="18"/>
                <w:szCs w:val="18"/>
              </w:rPr>
              <w:t>Şehir: Üniversite Adı, Fakülte Adı, Diş Hekimliği Uzmanlık Tezi, Yılı. (varsa) Erişim Adresi</w:t>
            </w:r>
          </w:p>
        </w:tc>
      </w:tr>
      <w:tr w:rsidR="00382CAE" w14:paraId="3788269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6AFBB7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EB7AD8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Tekin, Elif. </w:t>
            </w:r>
            <w:r>
              <w:rPr>
                <w:i/>
                <w:sz w:val="18"/>
                <w:szCs w:val="18"/>
              </w:rPr>
              <w:t xml:space="preserve">Sivas İlinde Yaşayan 7-14 Yaş Aralığındaki Çocuklarda Dental Erozyon Prevalansının ve Etiyolojik Faktörlerin Belirlenmesi. </w:t>
            </w:r>
            <w:r>
              <w:rPr>
                <w:sz w:val="18"/>
                <w:szCs w:val="18"/>
              </w:rPr>
              <w:t>Sivas: Sivas Cumhuriyet Üniversitesi, Diş Hekimliği Fakültesi, Diş Hekimliği Uzmanlık Tezi, 2019.</w:t>
            </w:r>
          </w:p>
        </w:tc>
      </w:tr>
    </w:tbl>
    <w:p w14:paraId="7D3CA0C7" w14:textId="77777777" w:rsidR="00382CAE" w:rsidRDefault="00AC4DBB">
      <w:pPr>
        <w:pStyle w:val="Balk3"/>
        <w:numPr>
          <w:ilvl w:val="1"/>
          <w:numId w:val="1"/>
        </w:numPr>
      </w:pPr>
      <w:bookmarkStart w:id="307" w:name="_3i5g9y3" w:colFirst="0" w:colLast="0"/>
      <w:bookmarkEnd w:id="307"/>
      <w:r>
        <w:t>Tez-Tıpta Yan Dal Uzmanlık</w:t>
      </w:r>
    </w:p>
    <w:p w14:paraId="19F0E828" w14:textId="77777777" w:rsidR="00382CAE" w:rsidRDefault="00AC4DBB">
      <w:r>
        <w:rPr>
          <w:i/>
        </w:rPr>
        <w:t>İSNAD Atıf Sistemi</w:t>
      </w:r>
      <w:r>
        <w:t>’nde tez adlarının eğik yazımı tercih edilmiştir. Tez türünü belirtmek için “Yayımlanmamış Tıpta Yan Dal Uzmanlık Tezi” ifadesi yerine “Tıpta Yan Dal Uzmanlık Tezi/Minor Specilization in Medicine” şeklindeki kısa tür belirteci yazılması öngörülmüştür.</w:t>
      </w:r>
    </w:p>
    <w:tbl>
      <w:tblPr>
        <w:tblStyle w:val="afffffffffffff0"/>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0F255DF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A0715B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0CD9808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(Yazar Soyadı, Yıl).</w:t>
            </w:r>
          </w:p>
        </w:tc>
      </w:tr>
      <w:tr w:rsidR="00382CAE" w14:paraId="1893943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79398A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4547ED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(Bal, 2014).</w:t>
            </w:r>
          </w:p>
        </w:tc>
      </w:tr>
      <w:tr w:rsidR="00382CAE" w14:paraId="3E55D10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0AACB9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63513B1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(Yazar Soyadı, Yıl).</w:t>
            </w:r>
          </w:p>
        </w:tc>
      </w:tr>
      <w:tr w:rsidR="00382CAE" w14:paraId="27A3A38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D40DF4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3CC333B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(Bal, 2014).</w:t>
            </w:r>
          </w:p>
        </w:tc>
      </w:tr>
      <w:tr w:rsidR="00382CAE" w14:paraId="77077D0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BC49CA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2" w:type="dxa"/>
          </w:tcPr>
          <w:p w14:paraId="50B97D4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(Yazar Soyadı, Yıl, Sayfa Numarası).</w:t>
            </w:r>
          </w:p>
        </w:tc>
      </w:tr>
      <w:tr w:rsidR="00382CAE" w14:paraId="5E06BF0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5557CB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6B9F6C3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(Bal, 2014, 50-51).</w:t>
            </w:r>
          </w:p>
        </w:tc>
      </w:tr>
      <w:tr w:rsidR="00382CAE" w14:paraId="2C2425E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3DAB1E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37E6CBC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Yazar Soyadı, Adı. </w:t>
            </w:r>
            <w:r>
              <w:rPr>
                <w:i/>
                <w:sz w:val="18"/>
                <w:szCs w:val="18"/>
              </w:rPr>
              <w:t xml:space="preserve">Tez Adı. </w:t>
            </w:r>
            <w:r>
              <w:rPr>
                <w:sz w:val="18"/>
                <w:szCs w:val="18"/>
              </w:rPr>
              <w:t>Şehir: Üniversite Adı, Fakülte Adı, Tıpta Yan Dal Uzmanlık Tezi, Yılı. (varsa) Erişim Adresi</w:t>
            </w:r>
          </w:p>
        </w:tc>
      </w:tr>
      <w:tr w:rsidR="00382CAE" w14:paraId="242A67E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CEC08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73BC919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Bal, Ayşe Zeynep. </w:t>
            </w:r>
            <w:r>
              <w:rPr>
                <w:i/>
                <w:sz w:val="18"/>
                <w:szCs w:val="18"/>
              </w:rPr>
              <w:t xml:space="preserve">Kronik Böbrek Yetmezliği Hastalarında Vasküler Kalsifikasyon ve Belirteçlerinin İlişkisi ve Bu İlişkiye Etki Eden Faktörler. </w:t>
            </w:r>
            <w:r>
              <w:rPr>
                <w:sz w:val="18"/>
                <w:szCs w:val="18"/>
              </w:rPr>
              <w:t>Ankara: Başkent Üniversitesi, Tıp Fakültesi, Tıpta Yan Dal Uzmanlık Tezi, 2014.</w:t>
            </w:r>
          </w:p>
        </w:tc>
      </w:tr>
    </w:tbl>
    <w:p w14:paraId="09E13196" w14:textId="77777777" w:rsidR="00382CAE" w:rsidRDefault="00382CAE">
      <w:pPr>
        <w:ind w:left="567" w:firstLine="0"/>
      </w:pPr>
    </w:p>
    <w:p w14:paraId="1F37F61A" w14:textId="77777777" w:rsidR="00382CAE" w:rsidRDefault="00AC4DBB">
      <w:pPr>
        <w:pStyle w:val="Balk3"/>
        <w:numPr>
          <w:ilvl w:val="1"/>
          <w:numId w:val="1"/>
        </w:numPr>
      </w:pPr>
      <w:bookmarkStart w:id="308" w:name="_1xaqk5w" w:colFirst="0" w:colLast="0"/>
      <w:bookmarkEnd w:id="308"/>
      <w:r>
        <w:t>Tez-Doçentlik</w:t>
      </w:r>
    </w:p>
    <w:p w14:paraId="40E8F62C" w14:textId="77777777" w:rsidR="00382CAE" w:rsidRDefault="00AC4DBB">
      <w:r>
        <w:rPr>
          <w:i/>
        </w:rPr>
        <w:t>İSNAD Atıf Sistemi</w:t>
      </w:r>
      <w:r>
        <w:t>’nde tez adlarının eğik yazımı tercih edilmiştir. Tez türünü belirtmek için “Yayımlanmamış Doçentlik Atama Tezi” ifadesi yerine “Doçentlik Tezi şeklindeki kısa tür belirteci yazılması öngörülmüştür.</w:t>
      </w:r>
    </w:p>
    <w:tbl>
      <w:tblPr>
        <w:tblStyle w:val="affffff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0F2B4C2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438CEB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İlk Geçtiği Yerde</w:t>
            </w:r>
          </w:p>
        </w:tc>
        <w:tc>
          <w:tcPr>
            <w:tcW w:w="5023" w:type="dxa"/>
          </w:tcPr>
          <w:p w14:paraId="525E854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54FF63B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B166FA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6C7406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(Soysal, 1973).</w:t>
            </w:r>
          </w:p>
        </w:tc>
      </w:tr>
      <w:tr w:rsidR="00382CAE" w14:paraId="134F730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4A2819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495314B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704114F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9FD6BC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A1C71A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(Soysal, 1973).</w:t>
            </w:r>
          </w:p>
        </w:tc>
      </w:tr>
      <w:tr w:rsidR="00382CAE" w14:paraId="654169D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BCF41B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2919FE6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 Sayfa Numarası).</w:t>
            </w:r>
          </w:p>
        </w:tc>
      </w:tr>
      <w:tr w:rsidR="00382CAE" w14:paraId="460642B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987492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60F5A4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(Soysal, 1973, 44).</w:t>
            </w:r>
          </w:p>
        </w:tc>
      </w:tr>
      <w:tr w:rsidR="00382CAE" w14:paraId="5DBD828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93A048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41CC82A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 xml:space="preserve">Tez Adı. </w:t>
            </w:r>
            <w:r>
              <w:rPr>
                <w:sz w:val="19"/>
                <w:szCs w:val="19"/>
              </w:rPr>
              <w:t>Şehir: Üniversite Adı, Fakülte Adı, Doçentlik Tezi, Yılı. (varsa) Erişim Adresi</w:t>
            </w:r>
          </w:p>
        </w:tc>
      </w:tr>
      <w:tr w:rsidR="00382CAE" w14:paraId="3A7D299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A448B6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2A4772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Soysal, Özer. </w:t>
            </w:r>
            <w:r>
              <w:rPr>
                <w:i/>
                <w:sz w:val="19"/>
                <w:szCs w:val="19"/>
              </w:rPr>
              <w:t xml:space="preserve">Cumhuriyet Öncesi Dönem Türk Kütüphaneciliği. </w:t>
            </w:r>
            <w:r>
              <w:rPr>
                <w:sz w:val="19"/>
                <w:szCs w:val="19"/>
              </w:rPr>
              <w:t>Ankara: Ankara Üniversitesi, Dil ve Tarih-Coğrafya Fakültesi, Doçentlik Tezi, 1973.</w:t>
            </w:r>
          </w:p>
        </w:tc>
      </w:tr>
    </w:tbl>
    <w:p w14:paraId="6EB0F4FE" w14:textId="77777777" w:rsidR="00382CAE" w:rsidRDefault="00AC4DBB">
      <w:pPr>
        <w:pStyle w:val="Balk2"/>
        <w:numPr>
          <w:ilvl w:val="0"/>
          <w:numId w:val="1"/>
        </w:numPr>
      </w:pPr>
      <w:bookmarkStart w:id="309" w:name="_4hae2tp" w:colFirst="0" w:colLast="0"/>
      <w:bookmarkEnd w:id="309"/>
      <w:r>
        <w:t>Makale</w:t>
      </w:r>
    </w:p>
    <w:p w14:paraId="15B3B980" w14:textId="77777777" w:rsidR="00382CAE" w:rsidRDefault="00AC4DBB">
      <w:pPr>
        <w:pStyle w:val="Balk3"/>
        <w:numPr>
          <w:ilvl w:val="1"/>
          <w:numId w:val="1"/>
        </w:numPr>
      </w:pPr>
      <w:bookmarkStart w:id="310" w:name="_2wfod1i" w:colFirst="0" w:colLast="0"/>
      <w:bookmarkEnd w:id="310"/>
      <w:r>
        <w:t>Makale-Araştırma (Tek Yazarlı-Çok Yazarlı)</w:t>
      </w:r>
    </w:p>
    <w:p w14:paraId="2AE0157B" w14:textId="77777777" w:rsidR="00382CAE" w:rsidRDefault="00AC4DBB">
      <w:pPr>
        <w:numPr>
          <w:ilvl w:val="0"/>
          <w:numId w:val="3"/>
        </w:numPr>
        <w:pBdr>
          <w:top w:val="nil"/>
          <w:left w:val="nil"/>
          <w:bottom w:val="nil"/>
          <w:right w:val="nil"/>
          <w:between w:val="nil"/>
        </w:pBdr>
      </w:pPr>
      <w:r>
        <w:rPr>
          <w:color w:val="000000"/>
        </w:rPr>
        <w:t>Yazar isimlerinin arasında, öncesi ve sonrasında boşluk bırakılarak “tire/kısa çizgi işareti (-)” kullanılır.</w:t>
      </w:r>
    </w:p>
    <w:p w14:paraId="71A4C913" w14:textId="77777777" w:rsidR="00382CAE" w:rsidRDefault="00AC4DBB">
      <w:pPr>
        <w:numPr>
          <w:ilvl w:val="0"/>
          <w:numId w:val="3"/>
        </w:numPr>
        <w:pBdr>
          <w:top w:val="nil"/>
          <w:left w:val="nil"/>
          <w:bottom w:val="nil"/>
          <w:right w:val="nil"/>
          <w:between w:val="nil"/>
        </w:pBdr>
        <w:spacing w:before="0"/>
      </w:pPr>
      <w:r>
        <w:rPr>
          <w:color w:val="000000"/>
        </w:rPr>
        <w:t>Yazar sayısı üç veya daha fazla ise dipnotta ilk yazarın adı ve soyadına yer verildikten sonra “vd.” kısaltması kullanılır. Benzer şekilde kaynakçada ilk yazarın soyadı ve adı belirtildikten sonra vd. kısaltması yazılır.</w:t>
      </w:r>
    </w:p>
    <w:p w14:paraId="59C2E359" w14:textId="77777777" w:rsidR="00382CAE" w:rsidRDefault="00AC4DBB">
      <w:pPr>
        <w:numPr>
          <w:ilvl w:val="0"/>
          <w:numId w:val="3"/>
        </w:numPr>
        <w:pBdr>
          <w:top w:val="nil"/>
          <w:left w:val="nil"/>
          <w:bottom w:val="nil"/>
          <w:right w:val="nil"/>
          <w:between w:val="nil"/>
        </w:pBdr>
        <w:spacing w:before="0"/>
      </w:pPr>
      <w:r>
        <w:rPr>
          <w:color w:val="000000"/>
        </w:rPr>
        <w:t>Makale sayfa aralığı belirtilirken öncesi ve sonrasında boşluk verilmeksizin “tire/kısa çizgi işareti (-)” kullanılır.</w:t>
      </w:r>
    </w:p>
    <w:p w14:paraId="2498BA81" w14:textId="77777777" w:rsidR="00382CAE" w:rsidRDefault="00AC4DBB">
      <w:pPr>
        <w:numPr>
          <w:ilvl w:val="0"/>
          <w:numId w:val="3"/>
        </w:numPr>
        <w:pBdr>
          <w:top w:val="nil"/>
          <w:left w:val="nil"/>
          <w:bottom w:val="nil"/>
          <w:right w:val="nil"/>
          <w:between w:val="nil"/>
        </w:pBdr>
        <w:spacing w:before="0"/>
      </w:pPr>
      <w:r>
        <w:rPr>
          <w:color w:val="000000"/>
        </w:rPr>
        <w:t>Cilt ve sayı numarasından önce “c.” ve “S” kısaltması kullanılmaz.</w:t>
      </w:r>
    </w:p>
    <w:tbl>
      <w:tblPr>
        <w:tblStyle w:val="afffffffffffff2"/>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7BEFB3C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237B34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İlk Geçtiği Yerde</w:t>
            </w:r>
          </w:p>
        </w:tc>
        <w:tc>
          <w:tcPr>
            <w:tcW w:w="5022" w:type="dxa"/>
          </w:tcPr>
          <w:p w14:paraId="7DE6023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Yılı).</w:t>
            </w:r>
          </w:p>
        </w:tc>
      </w:tr>
      <w:tr w:rsidR="00382CAE" w14:paraId="46BF84F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5D08AF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1C70366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(Çiftci, 2015).</w:t>
            </w:r>
          </w:p>
          <w:p w14:paraId="17E4770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(Türcan, 2005).</w:t>
            </w:r>
          </w:p>
          <w:p w14:paraId="32B7C87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(Kalaycı - Eren, 2018).</w:t>
            </w:r>
          </w:p>
          <w:p w14:paraId="4F929DE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b/>
                <w:sz w:val="19"/>
                <w:szCs w:val="19"/>
              </w:rPr>
            </w:pPr>
            <w:r>
              <w:rPr>
                <w:sz w:val="19"/>
                <w:szCs w:val="19"/>
              </w:rPr>
              <w:t>... (Ayten vd., 2012).</w:t>
            </w:r>
          </w:p>
        </w:tc>
      </w:tr>
      <w:tr w:rsidR="00382CAE" w14:paraId="0AD0A61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C5E16A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00990E9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Yılı).</w:t>
            </w:r>
          </w:p>
        </w:tc>
      </w:tr>
      <w:tr w:rsidR="00382CAE" w14:paraId="4634478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80C34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43CF867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(Çiftci, 2015).</w:t>
            </w:r>
          </w:p>
          <w:p w14:paraId="0B66705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(Türcan, 2005).</w:t>
            </w:r>
          </w:p>
          <w:p w14:paraId="73F1876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(Kalaycı - Eren, 2018).</w:t>
            </w:r>
          </w:p>
          <w:p w14:paraId="13E4A90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(Ayten vd., 2012).</w:t>
            </w:r>
          </w:p>
        </w:tc>
      </w:tr>
      <w:tr w:rsidR="00382CAE" w14:paraId="6413C55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EA900C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2" w:type="dxa"/>
          </w:tcPr>
          <w:p w14:paraId="148F9A0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Yılı, Sayfa Numarası).</w:t>
            </w:r>
          </w:p>
        </w:tc>
      </w:tr>
      <w:tr w:rsidR="00382CAE" w14:paraId="6E0652C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585B40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558573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(Çiftci, 2015, 45-46).</w:t>
            </w:r>
          </w:p>
          <w:p w14:paraId="3915ED2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(Türcan, 2005, 190).</w:t>
            </w:r>
          </w:p>
          <w:p w14:paraId="1938092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(Kalaycı - Eren, 2018, 251).</w:t>
            </w:r>
          </w:p>
          <w:p w14:paraId="15C2D23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(Ayten vd., 2012, 55).</w:t>
            </w:r>
          </w:p>
        </w:tc>
      </w:tr>
      <w:tr w:rsidR="00382CAE" w14:paraId="1F9DE72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3A37AB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31A8464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“Makale Adı”. </w:t>
            </w:r>
            <w:r>
              <w:rPr>
                <w:i/>
                <w:sz w:val="19"/>
                <w:szCs w:val="19"/>
              </w:rPr>
              <w:t>Dergi Adı</w:t>
            </w:r>
            <w:r>
              <w:rPr>
                <w:sz w:val="19"/>
                <w:szCs w:val="19"/>
              </w:rPr>
              <w:t xml:space="preserve"> Cilt Numarası/Sayı Numarası (Yayın Ayı Yılı), Sayfa Aralığı.  https://doi.org/XXXXXXXXXX</w:t>
            </w:r>
          </w:p>
        </w:tc>
      </w:tr>
      <w:tr w:rsidR="00382CAE" w14:paraId="43DF71A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7BA256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0B38BC07"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Ayten, Ali vd. “Dini Başa Çıkma, Şükür ve Hayat Memnuniyeti İlişkisi: Hastalar, Hasta Yakınları ve Hastane Çalışanları Üzerine Bir Araştırma”. </w:t>
            </w:r>
            <w:r>
              <w:rPr>
                <w:i/>
                <w:sz w:val="19"/>
                <w:szCs w:val="19"/>
              </w:rPr>
              <w:t>Dinbilimleri Akademik Araştırma Dergisi</w:t>
            </w:r>
            <w:r>
              <w:rPr>
                <w:sz w:val="19"/>
                <w:szCs w:val="19"/>
              </w:rPr>
              <w:t xml:space="preserve"> 12/2 (2012), 45-79.</w:t>
            </w:r>
          </w:p>
          <w:p w14:paraId="1A921E7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Çiftci, Adem. “İslam Ceza Hukukunda Suça Teşebbüsten Vazgeçme”. </w:t>
            </w:r>
            <w:r>
              <w:rPr>
                <w:i/>
                <w:sz w:val="19"/>
                <w:szCs w:val="19"/>
              </w:rPr>
              <w:t>Cumhuriyet İlahiyat Dergisi</w:t>
            </w:r>
            <w:r>
              <w:rPr>
                <w:sz w:val="19"/>
                <w:szCs w:val="19"/>
              </w:rPr>
              <w:t xml:space="preserve"> 19/1 (Haziran 2015), 23-46. </w:t>
            </w:r>
            <w:hyperlink r:id="rId179">
              <w:r>
                <w:rPr>
                  <w:sz w:val="19"/>
                  <w:szCs w:val="19"/>
                </w:rPr>
                <w:t>https://doi.org/10.18505/cuifd.48242</w:t>
              </w:r>
            </w:hyperlink>
          </w:p>
          <w:p w14:paraId="72A70DA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Kalaycı, Mehmet - Eren, Muhammet Emin. “Reflection of Qāḍīzādelīs-Khalwatīs Tension on the Islamic Heresiography: Muṣṭafá Ibn Ibrāhīm and is Alphabetical Classifıcation of Sects”. </w:t>
            </w:r>
            <w:r>
              <w:rPr>
                <w:i/>
                <w:sz w:val="19"/>
                <w:szCs w:val="19"/>
              </w:rPr>
              <w:t>Ilahiyat Studies</w:t>
            </w:r>
            <w:r>
              <w:rPr>
                <w:sz w:val="19"/>
                <w:szCs w:val="19"/>
              </w:rPr>
              <w:t xml:space="preserve"> 9/2 (2018), 249-290. </w:t>
            </w:r>
            <w:hyperlink r:id="rId180">
              <w:r>
                <w:rPr>
                  <w:sz w:val="19"/>
                  <w:szCs w:val="19"/>
                </w:rPr>
                <w:t>https://doi.org/10.12730/13091719.2018.92.182</w:t>
              </w:r>
            </w:hyperlink>
          </w:p>
          <w:p w14:paraId="0DC46EE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Türcan, Galip. “Kelâm’ın Meşrûiyeti Sorunu: Ehl-i Sünnet Kelâmı ve Olgusal Gerçeklik Arasındaki İlişki”. </w:t>
            </w:r>
            <w:r>
              <w:rPr>
                <w:i/>
                <w:sz w:val="19"/>
                <w:szCs w:val="19"/>
              </w:rPr>
              <w:t xml:space="preserve">Marife </w:t>
            </w:r>
            <w:r>
              <w:rPr>
                <w:sz w:val="18"/>
                <w:szCs w:val="18"/>
              </w:rPr>
              <w:t xml:space="preserve">5/3 (2005), 175-193. </w:t>
            </w:r>
            <w:hyperlink r:id="rId181">
              <w:r>
                <w:rPr>
                  <w:sz w:val="18"/>
                  <w:szCs w:val="18"/>
                </w:rPr>
                <w:t>https://doi.org/10.5281/zenodo.3343671</w:t>
              </w:r>
            </w:hyperlink>
          </w:p>
        </w:tc>
      </w:tr>
    </w:tbl>
    <w:p w14:paraId="6E17F66C" w14:textId="77777777" w:rsidR="00382CAE" w:rsidRDefault="00AC4DBB">
      <w:pPr>
        <w:numPr>
          <w:ilvl w:val="0"/>
          <w:numId w:val="3"/>
        </w:numPr>
        <w:pBdr>
          <w:top w:val="nil"/>
          <w:left w:val="nil"/>
          <w:bottom w:val="nil"/>
          <w:right w:val="nil"/>
          <w:between w:val="nil"/>
        </w:pBdr>
      </w:pPr>
      <w:r>
        <w:rPr>
          <w:color w:val="000000"/>
        </w:rPr>
        <w:t>Makale DOI numarası dipnotta belirtilmez. Sadece kaynakçada yazılması yeterlidir.</w:t>
      </w:r>
    </w:p>
    <w:tbl>
      <w:tblPr>
        <w:tblStyle w:val="affffff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1B03B01" w14:textId="77777777">
        <w:tc>
          <w:tcPr>
            <w:tcW w:w="6794" w:type="dxa"/>
          </w:tcPr>
          <w:p w14:paraId="28557683"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Makale DOI numarası EndNote ve Zotero gibi programlara 10.18505/cuifd.12582 şeklinde kaydedilir, “https://doi.org/” ön eki şablonda yer almaktadır.</w:t>
            </w:r>
          </w:p>
        </w:tc>
      </w:tr>
    </w:tbl>
    <w:p w14:paraId="10D49724" w14:textId="77777777" w:rsidR="00382CAE" w:rsidRDefault="00AC4DBB">
      <w:pPr>
        <w:pStyle w:val="Balk3"/>
        <w:numPr>
          <w:ilvl w:val="1"/>
          <w:numId w:val="1"/>
        </w:numPr>
      </w:pPr>
      <w:bookmarkStart w:id="311" w:name="_1bkyn9b" w:colFirst="0" w:colLast="0"/>
      <w:bookmarkEnd w:id="311"/>
      <w:r>
        <w:t>Makale-Çeviri</w:t>
      </w:r>
    </w:p>
    <w:tbl>
      <w:tblPr>
        <w:tblStyle w:val="affffff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16F303B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6B70AA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771FB86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Yılı).</w:t>
            </w:r>
          </w:p>
        </w:tc>
      </w:tr>
      <w:tr w:rsidR="00382CAE" w14:paraId="029DB0F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3E16BE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9F5452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(Ess, 2008).</w:t>
            </w:r>
          </w:p>
          <w:p w14:paraId="516AA08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(Hoover, 2019).</w:t>
            </w:r>
          </w:p>
        </w:tc>
      </w:tr>
      <w:tr w:rsidR="00382CAE" w14:paraId="387CBAC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69ABD9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2968E74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Yılı).</w:t>
            </w:r>
          </w:p>
        </w:tc>
      </w:tr>
      <w:tr w:rsidR="00382CAE" w14:paraId="377020E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4170C9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349ABB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(Ess, 2008).</w:t>
            </w:r>
          </w:p>
          <w:p w14:paraId="5C4E005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(Hoover, 2019).</w:t>
            </w:r>
          </w:p>
        </w:tc>
      </w:tr>
      <w:tr w:rsidR="00382CAE" w14:paraId="3474A31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3AA740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1D3279B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Yılı, Sayfa Numarası).</w:t>
            </w:r>
          </w:p>
        </w:tc>
      </w:tr>
      <w:tr w:rsidR="00382CAE" w14:paraId="5689A87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9A1B75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C038CD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(Ess, 2008, 295-296).</w:t>
            </w:r>
          </w:p>
          <w:p w14:paraId="3F3E5D2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(Hoover, 2019, 129).</w:t>
            </w:r>
          </w:p>
        </w:tc>
      </w:tr>
      <w:tr w:rsidR="00382CAE" w14:paraId="75D7925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A0FE51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4ED5A99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Adı. “Makale Adı”. çev. Çevirenin Adı Soyadı</w:t>
            </w:r>
            <w:r>
              <w:rPr>
                <w:i/>
                <w:sz w:val="19"/>
                <w:szCs w:val="19"/>
              </w:rPr>
              <w:t>. Dergi Adı</w:t>
            </w:r>
            <w:r>
              <w:rPr>
                <w:sz w:val="19"/>
                <w:szCs w:val="19"/>
              </w:rPr>
              <w:t xml:space="preserve"> Cilt Numarası/Sayı Numarası (Yayın Ayı Yılı), Sayfa Aralığı. https://doi.org/XXXXXXXXXX</w:t>
            </w:r>
          </w:p>
        </w:tc>
      </w:tr>
      <w:tr w:rsidR="00382CAE" w14:paraId="53FB2BF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A1706C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06CBA9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Ess, Josef van. “Mu‘tezile: İslâm’ın Akılcı Yorumu-1”. çev. Veysel Kasar. </w:t>
            </w:r>
            <w:r>
              <w:rPr>
                <w:i/>
                <w:sz w:val="19"/>
                <w:szCs w:val="19"/>
              </w:rPr>
              <w:t>Harran Üniversitesi İlahiyat Fakültesi Dergisi</w:t>
            </w:r>
            <w:r>
              <w:rPr>
                <w:sz w:val="19"/>
                <w:szCs w:val="19"/>
              </w:rPr>
              <w:t xml:space="preserve"> 13/20 (2008), 291-299.</w:t>
            </w:r>
          </w:p>
          <w:p w14:paraId="3640189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Hoover, Jon. “İslâmî Monoteizm ve Teslîs”. çev. Zeynep Yücedoğru. </w:t>
            </w:r>
            <w:r>
              <w:rPr>
                <w:i/>
                <w:sz w:val="19"/>
                <w:szCs w:val="19"/>
              </w:rPr>
              <w:t>Oksident</w:t>
            </w:r>
            <w:r>
              <w:rPr>
                <w:sz w:val="19"/>
                <w:szCs w:val="19"/>
              </w:rPr>
              <w:t xml:space="preserve"> 1/1 (2019), 117-143. </w:t>
            </w:r>
            <w:hyperlink r:id="rId182">
              <w:r>
                <w:rPr>
                  <w:sz w:val="19"/>
                  <w:szCs w:val="19"/>
                </w:rPr>
                <w:t>https://doi.org/10.5281/zenodo.3360748</w:t>
              </w:r>
            </w:hyperlink>
          </w:p>
        </w:tc>
      </w:tr>
    </w:tbl>
    <w:p w14:paraId="65D3ADC0" w14:textId="77777777" w:rsidR="00382CAE" w:rsidRDefault="00AC4DBB">
      <w:pPr>
        <w:numPr>
          <w:ilvl w:val="0"/>
          <w:numId w:val="3"/>
        </w:numPr>
        <w:pBdr>
          <w:top w:val="nil"/>
          <w:left w:val="nil"/>
          <w:bottom w:val="nil"/>
          <w:right w:val="nil"/>
          <w:between w:val="nil"/>
        </w:pBdr>
      </w:pPr>
      <w:r>
        <w:rPr>
          <w:color w:val="000000"/>
        </w:rPr>
        <w:t>Yazar sayısı üç veya daha fazla ise ilk yazarın adı ve soyadına yer verildikten sonra “vd.” kısaltması kullanılır. Benzer şekilde kaynakçada ilk yazarın soyadı ve adı belirtildikten sonra vd. kısaltması yazılır.</w:t>
      </w:r>
    </w:p>
    <w:p w14:paraId="04BD8FF8" w14:textId="77777777" w:rsidR="00382CAE" w:rsidRDefault="00AC4DBB">
      <w:pPr>
        <w:numPr>
          <w:ilvl w:val="0"/>
          <w:numId w:val="3"/>
        </w:numPr>
        <w:pBdr>
          <w:top w:val="nil"/>
          <w:left w:val="nil"/>
          <w:bottom w:val="nil"/>
          <w:right w:val="nil"/>
          <w:between w:val="nil"/>
        </w:pBdr>
        <w:spacing w:before="0" w:after="120"/>
      </w:pPr>
      <w:r>
        <w:rPr>
          <w:color w:val="000000"/>
        </w:rPr>
        <w:t>Çevirmen sayısı üç veya daha fazla ise ilk çevirmenin adı ve soyadına yer verildikten sonra “vd.” kısaltması kullanılır. Benzer şekilde kaynakçada ilk çevirmenin soyadı ve adı belirtildikten sonra vd. kısaltması yazılır.</w:t>
      </w:r>
    </w:p>
    <w:tbl>
      <w:tblPr>
        <w:tblStyle w:val="affffff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219C452" w14:textId="77777777">
        <w:tc>
          <w:tcPr>
            <w:tcW w:w="6794" w:type="dxa"/>
          </w:tcPr>
          <w:p w14:paraId="7748E22D"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Makale DOI numarası EndNote ve Zotero gibi programlara 10.18505/cuifd.12582 şeklinde kaydedilir, “https://doi.org/” ön eki şablonda yer almaktadır.</w:t>
            </w:r>
          </w:p>
        </w:tc>
      </w:tr>
    </w:tbl>
    <w:p w14:paraId="718D4DE2" w14:textId="77777777" w:rsidR="00382CAE" w:rsidRDefault="00AC4DBB">
      <w:pPr>
        <w:pStyle w:val="Balk3"/>
        <w:numPr>
          <w:ilvl w:val="1"/>
          <w:numId w:val="1"/>
        </w:numPr>
      </w:pPr>
      <w:bookmarkStart w:id="312" w:name="_3vkm5x4" w:colFirst="0" w:colLast="0"/>
      <w:bookmarkEnd w:id="312"/>
      <w:r>
        <w:t>Makale-Tahkik/Neşir</w:t>
      </w:r>
    </w:p>
    <w:tbl>
      <w:tblPr>
        <w:tblStyle w:val="afffffffffffff6"/>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1357FF6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4F1DDF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2" w:type="dxa"/>
          </w:tcPr>
          <w:p w14:paraId="5DDD717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Yılı).</w:t>
            </w:r>
          </w:p>
        </w:tc>
      </w:tr>
      <w:tr w:rsidR="00382CAE" w14:paraId="441D3CA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1ED422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7610573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(Halebî, 2019).</w:t>
            </w:r>
          </w:p>
          <w:p w14:paraId="6BEED2E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(Şuhâvî, 2019).</w:t>
            </w:r>
          </w:p>
        </w:tc>
      </w:tr>
      <w:tr w:rsidR="00382CAE" w14:paraId="41E1962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0ADE6E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2" w:type="dxa"/>
          </w:tcPr>
          <w:p w14:paraId="1A802A4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Yılı).</w:t>
            </w:r>
          </w:p>
        </w:tc>
      </w:tr>
      <w:tr w:rsidR="00382CAE" w14:paraId="5081093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64ABCF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7C3F7B2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(Halebî, 2019).</w:t>
            </w:r>
          </w:p>
          <w:p w14:paraId="2A63C4C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(Şuhâvî, 2019).</w:t>
            </w:r>
          </w:p>
        </w:tc>
      </w:tr>
      <w:tr w:rsidR="00382CAE" w14:paraId="7B2DDB6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4A832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2" w:type="dxa"/>
          </w:tcPr>
          <w:p w14:paraId="22964DA8"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Yılı, Sayfa Numarası).</w:t>
            </w:r>
          </w:p>
        </w:tc>
      </w:tr>
      <w:tr w:rsidR="00382CAE" w14:paraId="49E6EE2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9460A2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7F00E17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(Halebî, 2019, 76).</w:t>
            </w:r>
          </w:p>
          <w:p w14:paraId="5FD6AE3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(Şuhâvî, 2019, 229).</w:t>
            </w:r>
          </w:p>
        </w:tc>
      </w:tr>
      <w:tr w:rsidR="00382CAE" w14:paraId="427D429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B4BAE3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2" w:type="dxa"/>
          </w:tcPr>
          <w:p w14:paraId="6166DEC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Neşredilen Eser Adı</w:t>
            </w:r>
            <w:r>
              <w:rPr>
                <w:sz w:val="19"/>
                <w:szCs w:val="19"/>
              </w:rPr>
              <w:t>. “Makale Adı”. nşr./thk. Makale Yazarı Adı Soyadı</w:t>
            </w:r>
            <w:r>
              <w:rPr>
                <w:i/>
                <w:sz w:val="19"/>
                <w:szCs w:val="19"/>
              </w:rPr>
              <w:t>. Dergi Adı</w:t>
            </w:r>
            <w:r>
              <w:rPr>
                <w:sz w:val="19"/>
                <w:szCs w:val="19"/>
              </w:rPr>
              <w:t xml:space="preserve"> Cilt Numarası/Sayı Numarası (Yayın Ayı Yılı), Sayfa Aralığı. https://doi.org/XXXXXXXXXX</w:t>
            </w:r>
          </w:p>
        </w:tc>
      </w:tr>
      <w:tr w:rsidR="00382CAE" w14:paraId="7DE1E51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A71AEC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2" w:type="dxa"/>
          </w:tcPr>
          <w:p w14:paraId="564B843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Halebî, İbrahim. </w:t>
            </w:r>
            <w:r>
              <w:rPr>
                <w:i/>
                <w:sz w:val="19"/>
                <w:szCs w:val="19"/>
              </w:rPr>
              <w:t>Risâle fi hakkı ebeveyi’r-Resûl</w:t>
            </w:r>
            <w:r>
              <w:rPr>
                <w:sz w:val="19"/>
                <w:szCs w:val="19"/>
              </w:rPr>
              <w:t xml:space="preserve">. nşr. Kadir Gömbeyaz. “Ebeveyn-i Resûl Meselesine Özgün Yaklaşımlar: İbrahim el-Halebî’ye (ö. 956/1549) Nispet Edilen Bir Risalenin Neşri ve Analizi”. </w:t>
            </w:r>
            <w:r>
              <w:rPr>
                <w:i/>
                <w:sz w:val="19"/>
                <w:szCs w:val="19"/>
              </w:rPr>
              <w:t>Bilimname</w:t>
            </w:r>
            <w:r>
              <w:rPr>
                <w:sz w:val="19"/>
                <w:szCs w:val="19"/>
              </w:rPr>
              <w:t xml:space="preserve"> 38 (2019), 57-81. </w:t>
            </w:r>
            <w:hyperlink r:id="rId183">
              <w:r>
                <w:rPr>
                  <w:sz w:val="18"/>
                  <w:szCs w:val="18"/>
                </w:rPr>
                <w:t>https://doi.org/10.28949/bilimname.592278</w:t>
              </w:r>
            </w:hyperlink>
          </w:p>
          <w:p w14:paraId="2A1B8C4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Şuhâvî, Bedreddin. </w:t>
            </w:r>
            <w:r>
              <w:rPr>
                <w:i/>
                <w:sz w:val="19"/>
                <w:szCs w:val="19"/>
              </w:rPr>
              <w:t>et-Tırâzu’l-müzheb</w:t>
            </w:r>
            <w:r>
              <w:rPr>
                <w:sz w:val="19"/>
                <w:szCs w:val="19"/>
              </w:rPr>
              <w:t xml:space="preserve">. “Bedreddin eş-Şuhâvî’nin et-Tırâzu’l-müzheb Adlı Eserinin Tahkik ve Tercümesi”. thk. Osman Bayder. </w:t>
            </w:r>
            <w:r>
              <w:rPr>
                <w:i/>
                <w:sz w:val="19"/>
                <w:szCs w:val="19"/>
              </w:rPr>
              <w:t>Tahkik İslami İlimler Araştırma ve Neşir Dergisi</w:t>
            </w:r>
            <w:r>
              <w:rPr>
                <w:sz w:val="19"/>
                <w:szCs w:val="19"/>
              </w:rPr>
              <w:t xml:space="preserve"> 2/1 (Haziran 2019), 211-257. </w:t>
            </w:r>
            <w:hyperlink r:id="rId184">
              <w:r>
                <w:rPr>
                  <w:sz w:val="19"/>
                  <w:szCs w:val="19"/>
                </w:rPr>
                <w:t>https://doi.org/10.5281/zenodo.3475103</w:t>
              </w:r>
            </w:hyperlink>
          </w:p>
        </w:tc>
      </w:tr>
    </w:tbl>
    <w:p w14:paraId="5E1DDCD9" w14:textId="77777777" w:rsidR="00382CAE" w:rsidRDefault="00AC4DBB">
      <w:pPr>
        <w:numPr>
          <w:ilvl w:val="0"/>
          <w:numId w:val="3"/>
        </w:numPr>
        <w:pBdr>
          <w:top w:val="nil"/>
          <w:left w:val="nil"/>
          <w:bottom w:val="nil"/>
          <w:right w:val="nil"/>
          <w:between w:val="nil"/>
        </w:pBdr>
      </w:pPr>
      <w:r>
        <w:rPr>
          <w:color w:val="000000"/>
        </w:rPr>
        <w:t>Yazar sayısı üç veya daha fazla ise dipnotta ilk yazarın adı ve soyadına yer verildikten sonra “vd.” kısaltması kullanılır. Benzer şekilde kaynakçada ilk yazarın soyadı ve adı belirtildikten sonra vd. kısaltması yazılır.</w:t>
      </w:r>
    </w:p>
    <w:p w14:paraId="3AAE4DAB" w14:textId="77777777" w:rsidR="00382CAE" w:rsidRDefault="00382CAE">
      <w:pPr>
        <w:ind w:left="567" w:firstLine="0"/>
      </w:pPr>
    </w:p>
    <w:p w14:paraId="4BE674FC" w14:textId="77777777" w:rsidR="00382CAE" w:rsidRDefault="00AC4DBB">
      <w:pPr>
        <w:pStyle w:val="Balk3"/>
        <w:numPr>
          <w:ilvl w:val="1"/>
          <w:numId w:val="1"/>
        </w:numPr>
      </w:pPr>
      <w:bookmarkStart w:id="313" w:name="_2apwg4x" w:colFirst="0" w:colLast="0"/>
      <w:bookmarkEnd w:id="313"/>
      <w:r>
        <w:lastRenderedPageBreak/>
        <w:t>Makale-Popüler</w:t>
      </w:r>
    </w:p>
    <w:tbl>
      <w:tblPr>
        <w:tblStyle w:val="affffff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57"/>
        <w:gridCol w:w="5037"/>
      </w:tblGrid>
      <w:tr w:rsidR="00382CAE" w14:paraId="7D4C1FE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6322B58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37" w:type="dxa"/>
          </w:tcPr>
          <w:p w14:paraId="459B991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0FC0264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6C6FDA7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7" w:type="dxa"/>
          </w:tcPr>
          <w:p w14:paraId="1A1E196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(Arslan, 2017).</w:t>
            </w:r>
          </w:p>
        </w:tc>
      </w:tr>
      <w:tr w:rsidR="00382CAE" w14:paraId="59B5169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5988762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37" w:type="dxa"/>
          </w:tcPr>
          <w:p w14:paraId="6329E7F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650F598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132FB41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7" w:type="dxa"/>
          </w:tcPr>
          <w:p w14:paraId="281C69B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(Arslan, 2017).</w:t>
            </w:r>
          </w:p>
        </w:tc>
      </w:tr>
      <w:tr w:rsidR="00382CAE" w14:paraId="5CAC9F4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18EA930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37" w:type="dxa"/>
          </w:tcPr>
          <w:p w14:paraId="7A16EDC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 Sayfa Numarası).</w:t>
            </w:r>
          </w:p>
        </w:tc>
      </w:tr>
      <w:tr w:rsidR="00382CAE" w14:paraId="0D9842A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6567DC7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7" w:type="dxa"/>
          </w:tcPr>
          <w:p w14:paraId="5C824B8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(Arslan, 2017, 12).</w:t>
            </w:r>
          </w:p>
        </w:tc>
      </w:tr>
      <w:tr w:rsidR="00382CAE" w14:paraId="6065606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2541B48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37" w:type="dxa"/>
          </w:tcPr>
          <w:p w14:paraId="64B72077"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Yazar Soyadı, Adı. “Makale Adı”. çev. Çevirenin Adı Soyadı</w:t>
            </w:r>
            <w:r>
              <w:rPr>
                <w:i/>
                <w:sz w:val="19"/>
                <w:szCs w:val="19"/>
              </w:rPr>
              <w:t>. Süreli Yayın Adı</w:t>
            </w:r>
            <w:r>
              <w:rPr>
                <w:sz w:val="19"/>
                <w:szCs w:val="19"/>
              </w:rPr>
              <w:t xml:space="preserve"> Cilt Numarası/Sayı Numarası (Yayın Ayı Yılı), Sayfa Aralığı. Erişim Adresi</w:t>
            </w:r>
          </w:p>
        </w:tc>
      </w:tr>
      <w:tr w:rsidR="00382CAE" w14:paraId="5BA035C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7" w:type="dxa"/>
          </w:tcPr>
          <w:p w14:paraId="2C2F395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37" w:type="dxa"/>
          </w:tcPr>
          <w:p w14:paraId="2AB778C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Arslan, Mustafa. “Sanal Dünya ve Değişen Toplumsal/Bireysel İlişkiler”. </w:t>
            </w:r>
            <w:r>
              <w:rPr>
                <w:i/>
                <w:sz w:val="19"/>
                <w:szCs w:val="19"/>
              </w:rPr>
              <w:t>Diyanet Aylık Dergi</w:t>
            </w:r>
            <w:r>
              <w:rPr>
                <w:sz w:val="19"/>
                <w:szCs w:val="19"/>
              </w:rPr>
              <w:t xml:space="preserve"> 315 (Mart 2017), 12-30. </w:t>
            </w:r>
            <w:hyperlink r:id="rId185">
              <w:r>
                <w:rPr>
                  <w:sz w:val="19"/>
                  <w:szCs w:val="19"/>
                </w:rPr>
                <w:t>http://www.diyanetdergi.com/gundem/item/674-sanal-dunya-ve-degisen-toplumsal-bireysel-iliskiler</w:t>
              </w:r>
            </w:hyperlink>
            <w:r>
              <w:rPr>
                <w:sz w:val="19"/>
                <w:szCs w:val="19"/>
              </w:rPr>
              <w:t xml:space="preserve"> </w:t>
            </w:r>
          </w:p>
        </w:tc>
      </w:tr>
    </w:tbl>
    <w:p w14:paraId="2C3C70A2" w14:textId="77777777" w:rsidR="00382CAE" w:rsidRDefault="00AC4DBB">
      <w:pPr>
        <w:pStyle w:val="Balk3"/>
        <w:numPr>
          <w:ilvl w:val="1"/>
          <w:numId w:val="1"/>
        </w:numPr>
      </w:pPr>
      <w:bookmarkStart w:id="314" w:name="_pv6qcq" w:colFirst="0" w:colLast="0"/>
      <w:bookmarkEnd w:id="314"/>
      <w:r>
        <w:t>Makale-İnternette</w:t>
      </w:r>
    </w:p>
    <w:tbl>
      <w:tblPr>
        <w:tblStyle w:val="affffff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28"/>
        <w:gridCol w:w="4966"/>
      </w:tblGrid>
      <w:tr w:rsidR="00382CAE" w14:paraId="2BCB411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25B9C00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66" w:type="dxa"/>
          </w:tcPr>
          <w:p w14:paraId="6209C4A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Erişim Günü Ayı Yılı).</w:t>
            </w:r>
          </w:p>
        </w:tc>
      </w:tr>
      <w:tr w:rsidR="00382CAE" w14:paraId="40441FA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2F8E0A0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7724224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(Karcher - Zumstein, 18 Eylül 2019).</w:t>
            </w:r>
          </w:p>
        </w:tc>
      </w:tr>
      <w:tr w:rsidR="00382CAE" w14:paraId="4BF6149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107E973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66" w:type="dxa"/>
          </w:tcPr>
          <w:p w14:paraId="637CF5F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39B60B8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3A82019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2882B71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(Karcher - Zumstein, 18 Eylül 2019).</w:t>
            </w:r>
          </w:p>
        </w:tc>
      </w:tr>
      <w:tr w:rsidR="00382CAE" w14:paraId="02D763A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17E3FEC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66" w:type="dxa"/>
          </w:tcPr>
          <w:p w14:paraId="20B2B50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Yıl).</w:t>
            </w:r>
          </w:p>
        </w:tc>
      </w:tr>
      <w:tr w:rsidR="00382CAE" w14:paraId="4772F03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1C16A13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2B3265A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(Karcher - Zumstein, 18 Eylül 2019).</w:t>
            </w:r>
          </w:p>
        </w:tc>
      </w:tr>
      <w:tr w:rsidR="00382CAE" w14:paraId="0C09A37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1F76566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66" w:type="dxa"/>
          </w:tcPr>
          <w:p w14:paraId="19DE9BB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 xml:space="preserve">Yazar Soyadı, Adı. “Makale Adı”. </w:t>
            </w:r>
            <w:r>
              <w:rPr>
                <w:i/>
                <w:sz w:val="19"/>
                <w:szCs w:val="19"/>
              </w:rPr>
              <w:t xml:space="preserve">Site Adı. </w:t>
            </w:r>
            <w:r>
              <w:rPr>
                <w:sz w:val="19"/>
                <w:szCs w:val="19"/>
              </w:rPr>
              <w:t>Erişim Gün Ay Yıl. Erişim Adresi</w:t>
            </w:r>
          </w:p>
        </w:tc>
      </w:tr>
      <w:tr w:rsidR="00382CAE" w14:paraId="233BA12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Pr>
          <w:p w14:paraId="68CFCA3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66" w:type="dxa"/>
          </w:tcPr>
          <w:p w14:paraId="068E7C1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Karcher, Sebastian - Zumstein, Philipp. “Citation Styles: History, Practice, and Future”. </w:t>
            </w:r>
            <w:r>
              <w:rPr>
                <w:i/>
                <w:sz w:val="19"/>
                <w:szCs w:val="19"/>
              </w:rPr>
              <w:t xml:space="preserve">Authorea. </w:t>
            </w:r>
            <w:r>
              <w:rPr>
                <w:sz w:val="19"/>
                <w:szCs w:val="19"/>
              </w:rPr>
              <w:t xml:space="preserve">Erişim 18 Eylül 2019. </w:t>
            </w:r>
            <w:hyperlink r:id="rId186">
              <w:r>
                <w:rPr>
                  <w:sz w:val="19"/>
                  <w:szCs w:val="19"/>
                </w:rPr>
                <w:t>https://www.authorea.com/users/102264/ articles/124920-citation-styles-history-practice-and-future</w:t>
              </w:r>
            </w:hyperlink>
          </w:p>
        </w:tc>
      </w:tr>
    </w:tbl>
    <w:p w14:paraId="41A309DF" w14:textId="77777777" w:rsidR="00382CAE" w:rsidRDefault="00382CAE">
      <w:pPr>
        <w:ind w:left="567" w:firstLine="0"/>
      </w:pPr>
    </w:p>
    <w:p w14:paraId="26BE97A4" w14:textId="77777777" w:rsidR="00382CAE" w:rsidRDefault="00AC4DBB">
      <w:pPr>
        <w:pStyle w:val="Balk2"/>
        <w:numPr>
          <w:ilvl w:val="0"/>
          <w:numId w:val="1"/>
        </w:numPr>
      </w:pPr>
      <w:bookmarkStart w:id="315" w:name="_39uu90j" w:colFirst="0" w:colLast="0"/>
      <w:bookmarkEnd w:id="315"/>
      <w:r>
        <w:lastRenderedPageBreak/>
        <w:t>Bildiri/Tebliğ</w:t>
      </w:r>
    </w:p>
    <w:tbl>
      <w:tblPr>
        <w:tblStyle w:val="affffff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291FE23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8CC2A11" w14:textId="77777777" w:rsidR="00382CAE" w:rsidRDefault="00AC4DBB">
            <w:pPr>
              <w:pBdr>
                <w:top w:val="nil"/>
                <w:left w:val="nil"/>
                <w:bottom w:val="nil"/>
                <w:right w:val="nil"/>
                <w:between w:val="nil"/>
              </w:pBdr>
              <w:ind w:firstLine="0"/>
              <w:rPr>
                <w:rFonts w:ascii="ISNAD Font" w:eastAsia="ISNAD Font" w:hAnsi="ISNAD Font" w:cs="ISNAD Font"/>
                <w:sz w:val="17"/>
                <w:szCs w:val="17"/>
              </w:rPr>
            </w:pPr>
            <w:r>
              <w:rPr>
                <w:rFonts w:ascii="ISNAD Font" w:eastAsia="ISNAD Font" w:hAnsi="ISNAD Font" w:cs="ISNAD Font"/>
                <w:b w:val="0"/>
                <w:sz w:val="17"/>
                <w:szCs w:val="17"/>
              </w:rPr>
              <w:t>İlk Geçtiği Yerde</w:t>
            </w:r>
          </w:p>
        </w:tc>
        <w:tc>
          <w:tcPr>
            <w:tcW w:w="5073" w:type="dxa"/>
          </w:tcPr>
          <w:p w14:paraId="4B76D6EB" w14:textId="77777777" w:rsidR="00382CAE" w:rsidRDefault="00AC4DBB">
            <w:pPr>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Yayın Tarihi).</w:t>
            </w:r>
          </w:p>
        </w:tc>
      </w:tr>
      <w:tr w:rsidR="00382CAE" w14:paraId="2500E38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7373B71"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73" w:type="dxa"/>
          </w:tcPr>
          <w:p w14:paraId="2CF02C8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(Demir, 2017).</w:t>
            </w:r>
          </w:p>
          <w:p w14:paraId="14E80B2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(Uyanık, 2009).</w:t>
            </w:r>
          </w:p>
        </w:tc>
      </w:tr>
      <w:tr w:rsidR="00382CAE" w14:paraId="450B694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E24D43C"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Sonraki Geçtiği Yerde</w:t>
            </w:r>
          </w:p>
        </w:tc>
        <w:tc>
          <w:tcPr>
            <w:tcW w:w="5073" w:type="dxa"/>
          </w:tcPr>
          <w:p w14:paraId="55EECBC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Yayın Tarihi).</w:t>
            </w:r>
          </w:p>
        </w:tc>
      </w:tr>
      <w:tr w:rsidR="00382CAE" w14:paraId="0BE396B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1D3A608"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73" w:type="dxa"/>
          </w:tcPr>
          <w:p w14:paraId="0F9572C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(Demir, 2017).</w:t>
            </w:r>
          </w:p>
          <w:p w14:paraId="7361D98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(Uyanık, 2009).</w:t>
            </w:r>
          </w:p>
        </w:tc>
      </w:tr>
      <w:tr w:rsidR="00382CAE" w14:paraId="4ADDF49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51ACA92"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Doğrudan Alıntı</w:t>
            </w:r>
          </w:p>
        </w:tc>
        <w:tc>
          <w:tcPr>
            <w:tcW w:w="5073" w:type="dxa"/>
          </w:tcPr>
          <w:p w14:paraId="5FDA0AD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Yayın Tarihi, Cilt/Sayfa Numarası).</w:t>
            </w:r>
          </w:p>
        </w:tc>
      </w:tr>
      <w:tr w:rsidR="00382CAE" w14:paraId="6126F0D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FFCA6E2"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73" w:type="dxa"/>
          </w:tcPr>
          <w:p w14:paraId="5A9B132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(Demir, 2017, 1/651).</w:t>
            </w:r>
          </w:p>
          <w:p w14:paraId="0A39A97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(Uyanık, 2009, 37).</w:t>
            </w:r>
          </w:p>
        </w:tc>
      </w:tr>
      <w:tr w:rsidR="00382CAE" w14:paraId="185970A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DF2C4FF"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Kaynakçada</w:t>
            </w:r>
          </w:p>
        </w:tc>
        <w:tc>
          <w:tcPr>
            <w:tcW w:w="5073" w:type="dxa"/>
          </w:tcPr>
          <w:p w14:paraId="557C306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xml:space="preserve">Yazar Soyadı, Adı. “Bildiri Adı”. </w:t>
            </w:r>
            <w:r>
              <w:rPr>
                <w:i/>
                <w:sz w:val="17"/>
                <w:szCs w:val="17"/>
              </w:rPr>
              <w:t>Kitap Adı</w:t>
            </w:r>
            <w:r>
              <w:rPr>
                <w:sz w:val="17"/>
                <w:szCs w:val="17"/>
              </w:rPr>
              <w:t>.  ed. Editör Adı Soyadı. Cilt/Sayfa Aralığı. Basım Yeri: Yayıncı, x. Basım, Basım Yılı.</w:t>
            </w:r>
          </w:p>
        </w:tc>
      </w:tr>
      <w:tr w:rsidR="00382CAE" w14:paraId="7D8EE70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A4387F7"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73" w:type="dxa"/>
          </w:tcPr>
          <w:p w14:paraId="4BC3EBA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Demir, Abdullah. “Farklı Ebû Hanîfe Tasavvurları: Fakih ve Mütekellim Hanefîler Örneği”. </w:t>
            </w:r>
            <w:r>
              <w:rPr>
                <w:i/>
                <w:sz w:val="17"/>
                <w:szCs w:val="17"/>
              </w:rPr>
              <w:t>IV. Uluslararası Şeyh Şa'ban-ı Velî Sempozyumu (Hanefîlik – Mâturîdîlik (05-07 Mayıs 2017)</w:t>
            </w:r>
            <w:r>
              <w:rPr>
                <w:sz w:val="17"/>
                <w:szCs w:val="17"/>
              </w:rPr>
              <w:t>. ed. Cengiz Çuhadar vd. 1/643-658. Kastamonu: Kastamonu Üniversitesi Yayınları, 2017.</w:t>
            </w:r>
          </w:p>
          <w:p w14:paraId="3633D56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Uyanık, Osman. “Yusuf Has Hacib’in Gök Bilimine Katkıları”. </w:t>
            </w:r>
            <w:r>
              <w:rPr>
                <w:i/>
                <w:sz w:val="17"/>
                <w:szCs w:val="17"/>
              </w:rPr>
              <w:t xml:space="preserve">Uluslararası Ahmet Yesevi’den Günümüze İnsanlığa Yön Veren Türk Büyükleri Sempozyumu Bildirileri. </w:t>
            </w:r>
            <w:r>
              <w:rPr>
                <w:sz w:val="17"/>
                <w:szCs w:val="17"/>
              </w:rPr>
              <w:t>ed. İrfan Ünver Nasrattınoğlu. 5-43. Ankara: Türk Kültürü Araştırmaları Kurumu, 2009.</w:t>
            </w:r>
          </w:p>
        </w:tc>
      </w:tr>
    </w:tbl>
    <w:p w14:paraId="6E41AEC3" w14:textId="77777777" w:rsidR="00382CAE" w:rsidRDefault="00AC4DBB">
      <w:pPr>
        <w:pStyle w:val="Balk2"/>
        <w:numPr>
          <w:ilvl w:val="0"/>
          <w:numId w:val="1"/>
        </w:numPr>
      </w:pPr>
      <w:bookmarkStart w:id="316" w:name="_1p04j8c" w:colFirst="0" w:colLast="0"/>
      <w:bookmarkEnd w:id="316"/>
      <w:r>
        <w:t>Gazete</w:t>
      </w:r>
    </w:p>
    <w:p w14:paraId="68DA6A18" w14:textId="77777777" w:rsidR="00382CAE" w:rsidRDefault="00AC4DBB">
      <w:pPr>
        <w:pStyle w:val="Balk3"/>
        <w:numPr>
          <w:ilvl w:val="1"/>
          <w:numId w:val="1"/>
        </w:numPr>
        <w:spacing w:before="0" w:after="0"/>
        <w:ind w:left="924" w:hanging="357"/>
      </w:pPr>
      <w:bookmarkStart w:id="317" w:name="_48zs1w5" w:colFirst="0" w:colLast="0"/>
      <w:bookmarkEnd w:id="317"/>
      <w:r>
        <w:t>Gazete-Köşe Yazısı</w:t>
      </w:r>
    </w:p>
    <w:tbl>
      <w:tblPr>
        <w:tblStyle w:val="afffffffffffffa"/>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2"/>
      </w:tblGrid>
      <w:tr w:rsidR="00382CAE" w14:paraId="27DCBB5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E251348"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İlk Geçtiği Yerde</w:t>
            </w:r>
          </w:p>
        </w:tc>
        <w:tc>
          <w:tcPr>
            <w:tcW w:w="5022" w:type="dxa"/>
          </w:tcPr>
          <w:p w14:paraId="0F616E9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Gün Ay Yıl).</w:t>
            </w:r>
          </w:p>
        </w:tc>
      </w:tr>
      <w:tr w:rsidR="00382CAE" w14:paraId="45A9D98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A0B2D87"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22" w:type="dxa"/>
          </w:tcPr>
          <w:p w14:paraId="79DE6DB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(Hanioğlu, 15 Temmuz 2018).</w:t>
            </w:r>
          </w:p>
          <w:p w14:paraId="6524890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(Bardakçı, 20 Ağustos 2019).</w:t>
            </w:r>
          </w:p>
        </w:tc>
      </w:tr>
      <w:tr w:rsidR="00382CAE" w14:paraId="09C9216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00B509C"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Sonraki Geçtiği Yerde</w:t>
            </w:r>
          </w:p>
        </w:tc>
        <w:tc>
          <w:tcPr>
            <w:tcW w:w="5022" w:type="dxa"/>
          </w:tcPr>
          <w:p w14:paraId="6D20437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Gün Ay Yıl).</w:t>
            </w:r>
          </w:p>
        </w:tc>
      </w:tr>
      <w:tr w:rsidR="00382CAE" w14:paraId="6D76931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413E303"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22" w:type="dxa"/>
          </w:tcPr>
          <w:p w14:paraId="09F8951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(Hanioğlu, 15 Temmuz 2018).</w:t>
            </w:r>
          </w:p>
          <w:p w14:paraId="207CC3F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(Bardakçı, 20 Ağustos 2019).</w:t>
            </w:r>
          </w:p>
        </w:tc>
      </w:tr>
      <w:tr w:rsidR="00382CAE" w14:paraId="20A9A7C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8F53084"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Doğrudan Alıntı</w:t>
            </w:r>
          </w:p>
        </w:tc>
        <w:tc>
          <w:tcPr>
            <w:tcW w:w="5022" w:type="dxa"/>
          </w:tcPr>
          <w:p w14:paraId="7153387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(Yazar Soyadı, Yıl, Sayfa Numarası).</w:t>
            </w:r>
          </w:p>
        </w:tc>
      </w:tr>
      <w:tr w:rsidR="00382CAE" w14:paraId="635A853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795B3CA"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22" w:type="dxa"/>
          </w:tcPr>
          <w:p w14:paraId="351F1EF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(Hanioğlu, 15 Temmuz 2018, 8).</w:t>
            </w:r>
          </w:p>
          <w:p w14:paraId="05F356E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(Bardakçı, 20 Ağustos 2019).</w:t>
            </w:r>
          </w:p>
        </w:tc>
      </w:tr>
      <w:tr w:rsidR="00382CAE" w14:paraId="7042D9D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2B61F0C"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Kaynakçada</w:t>
            </w:r>
          </w:p>
        </w:tc>
        <w:tc>
          <w:tcPr>
            <w:tcW w:w="5022" w:type="dxa"/>
          </w:tcPr>
          <w:p w14:paraId="3FD1D77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Yazar Soyadı, Adı. “Köşe Yazısı Başlığı”. Gazete</w:t>
            </w:r>
            <w:r>
              <w:rPr>
                <w:i/>
                <w:sz w:val="17"/>
                <w:szCs w:val="17"/>
              </w:rPr>
              <w:t xml:space="preserve"> Adı</w:t>
            </w:r>
            <w:r>
              <w:rPr>
                <w:sz w:val="17"/>
                <w:szCs w:val="17"/>
              </w:rPr>
              <w:t xml:space="preserve"> (Yayın Günü Ayı Yılı), Sayfa Aralığı. Erişim Adresi</w:t>
            </w:r>
          </w:p>
        </w:tc>
      </w:tr>
      <w:tr w:rsidR="00382CAE" w14:paraId="06F05C6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FAC44D4"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22" w:type="dxa"/>
          </w:tcPr>
          <w:p w14:paraId="1ED9618B"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Bardakçı, Murat.</w:t>
            </w:r>
            <w:r>
              <w:rPr>
                <w:i/>
                <w:sz w:val="17"/>
                <w:szCs w:val="17"/>
              </w:rPr>
              <w:t xml:space="preserve"> </w:t>
            </w:r>
            <w:r>
              <w:rPr>
                <w:sz w:val="17"/>
                <w:szCs w:val="17"/>
              </w:rPr>
              <w:t>“Restorasyon Faaliyetleri ve Şeyh Galib’in Sandukası”.</w:t>
            </w:r>
            <w:r>
              <w:rPr>
                <w:i/>
                <w:sz w:val="17"/>
                <w:szCs w:val="17"/>
              </w:rPr>
              <w:t xml:space="preserve"> Habertürk</w:t>
            </w:r>
            <w:r>
              <w:rPr>
                <w:sz w:val="17"/>
                <w:szCs w:val="17"/>
              </w:rPr>
              <w:t xml:space="preserve"> (20 Ağustos 2019). </w:t>
            </w:r>
            <w:hyperlink r:id="rId187">
              <w:r>
                <w:rPr>
                  <w:sz w:val="17"/>
                  <w:szCs w:val="17"/>
                </w:rPr>
                <w:t>https://www.haberturk.com/yazarlar/murat-bardakci/ 2514553-restorasyon-faaliyetleri-ve-seyh-galibin-sandukasi</w:t>
              </w:r>
            </w:hyperlink>
          </w:p>
          <w:p w14:paraId="147FD3E3"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b/>
                <w:sz w:val="17"/>
                <w:szCs w:val="17"/>
              </w:rPr>
            </w:pPr>
            <w:r>
              <w:rPr>
                <w:sz w:val="17"/>
                <w:szCs w:val="17"/>
              </w:rPr>
              <w:t xml:space="preserve">Hanioğlu, M. Şükrü. “15 Temmuz’u Farklı Kılan Ne?”. </w:t>
            </w:r>
            <w:r>
              <w:rPr>
                <w:i/>
                <w:sz w:val="17"/>
                <w:szCs w:val="17"/>
              </w:rPr>
              <w:t xml:space="preserve">Sabah </w:t>
            </w:r>
            <w:r>
              <w:rPr>
                <w:sz w:val="17"/>
                <w:szCs w:val="17"/>
              </w:rPr>
              <w:t xml:space="preserve">(15 Temmuz 2018), 8. </w:t>
            </w:r>
            <w:hyperlink r:id="rId188">
              <w:r>
                <w:rPr>
                  <w:sz w:val="17"/>
                  <w:szCs w:val="17"/>
                </w:rPr>
                <w:t>https://www.sabah.com.tr/yazarlar/ hanioglu/ 2018/07/15/15-temmuzu-farkli-kilan-nedir</w:t>
              </w:r>
            </w:hyperlink>
          </w:p>
        </w:tc>
      </w:tr>
    </w:tbl>
    <w:p w14:paraId="4E15599F" w14:textId="77777777" w:rsidR="00382CAE" w:rsidRDefault="00AC4DBB">
      <w:pPr>
        <w:pStyle w:val="Balk3"/>
        <w:numPr>
          <w:ilvl w:val="1"/>
          <w:numId w:val="1"/>
        </w:numPr>
      </w:pPr>
      <w:bookmarkStart w:id="318" w:name="_2o52c3y" w:colFirst="0" w:colLast="0"/>
      <w:bookmarkEnd w:id="318"/>
      <w:r>
        <w:t>Gazete Haberi-Yazarlı</w:t>
      </w:r>
    </w:p>
    <w:tbl>
      <w:tblPr>
        <w:tblStyle w:val="afffffffff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0E082DE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41BF4D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İlk Geçtiği Yerde</w:t>
            </w:r>
          </w:p>
        </w:tc>
        <w:tc>
          <w:tcPr>
            <w:tcW w:w="5023" w:type="dxa"/>
          </w:tcPr>
          <w:p w14:paraId="5F8BB76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Gün Ay Yıl).</w:t>
            </w:r>
          </w:p>
        </w:tc>
      </w:tr>
      <w:tr w:rsidR="00382CAE" w14:paraId="325F5ED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AD5F34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CE3988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(Aktaş, 10 Temmuz 2019).</w:t>
            </w:r>
          </w:p>
        </w:tc>
      </w:tr>
      <w:tr w:rsidR="00382CAE" w14:paraId="53EB7CA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C72CB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670C0A1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Gün Ay Yıl).</w:t>
            </w:r>
          </w:p>
        </w:tc>
      </w:tr>
      <w:tr w:rsidR="00382CAE" w14:paraId="72774F6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C1AE9C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F86D3C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(Aktaş, 10 Temmuz 2019).</w:t>
            </w:r>
          </w:p>
        </w:tc>
      </w:tr>
      <w:tr w:rsidR="00382CAE" w14:paraId="31DC0AE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62D579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74851DF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Gün Ay Yıl, Sayfa Numarası).</w:t>
            </w:r>
          </w:p>
        </w:tc>
      </w:tr>
      <w:tr w:rsidR="00382CAE" w14:paraId="5AA9591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19A851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FF0F9B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(Aktaş, 10 Temmuz 2019, 6).</w:t>
            </w:r>
          </w:p>
        </w:tc>
      </w:tr>
      <w:tr w:rsidR="00382CAE" w14:paraId="3A79291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DCCBA2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220F27D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Yazar Soyadı, Adı. “Haber Başlığı”. Gazete</w:t>
            </w:r>
            <w:r>
              <w:rPr>
                <w:i/>
                <w:sz w:val="19"/>
                <w:szCs w:val="19"/>
              </w:rPr>
              <w:t xml:space="preserve"> Adı</w:t>
            </w:r>
            <w:r>
              <w:rPr>
                <w:sz w:val="19"/>
                <w:szCs w:val="19"/>
              </w:rPr>
              <w:t xml:space="preserve"> (Yayın Günü Ayı Yılı), Sayfa Aralığı. Erişim Adresi</w:t>
            </w:r>
          </w:p>
        </w:tc>
      </w:tr>
      <w:tr w:rsidR="00382CAE" w14:paraId="1934FB7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52B49F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8C0D84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Aktaş, Alaattin. “Faizin düşmesi kimlere yarar?”. </w:t>
            </w:r>
            <w:r>
              <w:rPr>
                <w:i/>
                <w:sz w:val="19"/>
                <w:szCs w:val="19"/>
              </w:rPr>
              <w:t xml:space="preserve">Dünya </w:t>
            </w:r>
            <w:r>
              <w:rPr>
                <w:sz w:val="19"/>
                <w:szCs w:val="19"/>
              </w:rPr>
              <w:t xml:space="preserve">(10 Temmuz 2019), 6. </w:t>
            </w:r>
            <w:hyperlink r:id="rId189">
              <w:r>
                <w:rPr>
                  <w:sz w:val="19"/>
                  <w:szCs w:val="19"/>
                </w:rPr>
                <w:t>https://www.dunya.com</w:t>
              </w:r>
            </w:hyperlink>
          </w:p>
        </w:tc>
      </w:tr>
    </w:tbl>
    <w:p w14:paraId="209F2958" w14:textId="77777777" w:rsidR="00382CAE" w:rsidRDefault="00AC4DBB">
      <w:pPr>
        <w:pStyle w:val="Balk3"/>
        <w:numPr>
          <w:ilvl w:val="1"/>
          <w:numId w:val="1"/>
        </w:numPr>
      </w:pPr>
      <w:bookmarkStart w:id="319" w:name="_13acmbr" w:colFirst="0" w:colLast="0"/>
      <w:bookmarkEnd w:id="319"/>
      <w:r>
        <w:t>Gazete Haberi-Yazarsız</w:t>
      </w:r>
    </w:p>
    <w:tbl>
      <w:tblPr>
        <w:tblStyle w:val="afffffff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2C9CF8E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501E22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044D82B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 xml:space="preserve">Gazete Adı, </w:t>
            </w:r>
            <w:r>
              <w:rPr>
                <w:sz w:val="19"/>
                <w:szCs w:val="19"/>
              </w:rPr>
              <w:t>Gün Ay Yıl).</w:t>
            </w:r>
          </w:p>
        </w:tc>
      </w:tr>
      <w:tr w:rsidR="00382CAE" w14:paraId="4FB5E37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D04AB6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72F615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Milliyet</w:t>
            </w:r>
            <w:r>
              <w:rPr>
                <w:sz w:val="19"/>
                <w:szCs w:val="19"/>
              </w:rPr>
              <w:t>, 17 Eylül 2019).</w:t>
            </w:r>
          </w:p>
        </w:tc>
      </w:tr>
      <w:tr w:rsidR="00382CAE" w14:paraId="4763E8C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E3B05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2CF17D6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 xml:space="preserve">Gazete Adı, </w:t>
            </w:r>
            <w:r>
              <w:rPr>
                <w:sz w:val="19"/>
                <w:szCs w:val="19"/>
              </w:rPr>
              <w:t>Gün Ay Yıl).</w:t>
            </w:r>
          </w:p>
        </w:tc>
      </w:tr>
      <w:tr w:rsidR="00382CAE" w14:paraId="4637D5A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EE5DB6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31EF8B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Milliyet</w:t>
            </w:r>
            <w:r>
              <w:rPr>
                <w:sz w:val="19"/>
                <w:szCs w:val="19"/>
              </w:rPr>
              <w:t>, 17 Eylül 2019).</w:t>
            </w:r>
          </w:p>
        </w:tc>
      </w:tr>
      <w:tr w:rsidR="00382CAE" w14:paraId="54D1B15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70C2D5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5934ACB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(Gazete Adı, Gün Ay Yıl, Sayfa Numarası).</w:t>
            </w:r>
          </w:p>
        </w:tc>
      </w:tr>
      <w:tr w:rsidR="00382CAE" w14:paraId="38B7C48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B8DCC9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9EEC99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Milliyet</w:t>
            </w:r>
            <w:r>
              <w:rPr>
                <w:sz w:val="19"/>
                <w:szCs w:val="19"/>
              </w:rPr>
              <w:t>, 17 Eylül 2019).</w:t>
            </w:r>
          </w:p>
        </w:tc>
      </w:tr>
      <w:tr w:rsidR="00382CAE" w14:paraId="7E9A2FA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CFB246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49AFF6C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Gazete Adı</w:t>
            </w:r>
            <w:r>
              <w:rPr>
                <w:sz w:val="19"/>
                <w:szCs w:val="19"/>
              </w:rPr>
              <w:t>. “Haber Başlığı” (Gün Ay Yıl), Sayfa Aralığı. Erişim Adresi</w:t>
            </w:r>
          </w:p>
        </w:tc>
      </w:tr>
      <w:tr w:rsidR="00382CAE" w14:paraId="4FE92ED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C22852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35A728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Milliyet</w:t>
            </w:r>
            <w:r>
              <w:rPr>
                <w:sz w:val="19"/>
                <w:szCs w:val="19"/>
              </w:rPr>
              <w:t>.</w:t>
            </w:r>
            <w:r>
              <w:rPr>
                <w:i/>
                <w:sz w:val="19"/>
                <w:szCs w:val="19"/>
              </w:rPr>
              <w:t xml:space="preserve"> </w:t>
            </w:r>
            <w:r>
              <w:rPr>
                <w:sz w:val="19"/>
                <w:szCs w:val="19"/>
              </w:rPr>
              <w:t xml:space="preserve">“Yetki Kanunları” (17 Eylül 1971), 1. </w:t>
            </w:r>
            <w:hyperlink r:id="rId190">
              <w:r>
                <w:rPr>
                  <w:sz w:val="19"/>
                  <w:szCs w:val="19"/>
                </w:rPr>
                <w:t>http://www.milliyet.com.tr</w:t>
              </w:r>
            </w:hyperlink>
          </w:p>
        </w:tc>
      </w:tr>
    </w:tbl>
    <w:p w14:paraId="3FB5C61E" w14:textId="77777777" w:rsidR="00382CAE" w:rsidRDefault="00382CAE"/>
    <w:p w14:paraId="3B7E3D99" w14:textId="77777777" w:rsidR="00382CAE" w:rsidRDefault="00382CAE"/>
    <w:p w14:paraId="750DE21B" w14:textId="77777777" w:rsidR="00382CAE" w:rsidRDefault="00AC4DBB">
      <w:pPr>
        <w:pStyle w:val="Balk2"/>
        <w:numPr>
          <w:ilvl w:val="0"/>
          <w:numId w:val="1"/>
        </w:numPr>
      </w:pPr>
      <w:bookmarkStart w:id="320" w:name="_3na04zk" w:colFirst="0" w:colLast="0"/>
      <w:bookmarkEnd w:id="320"/>
      <w:r>
        <w:lastRenderedPageBreak/>
        <w:t>Rapor</w:t>
      </w:r>
    </w:p>
    <w:p w14:paraId="30A8299C" w14:textId="77777777" w:rsidR="00382CAE" w:rsidRDefault="00AC4DBB">
      <w:pPr>
        <w:keepNext/>
        <w:keepLines/>
        <w:numPr>
          <w:ilvl w:val="1"/>
          <w:numId w:val="1"/>
        </w:numPr>
        <w:pBdr>
          <w:top w:val="nil"/>
          <w:left w:val="nil"/>
          <w:bottom w:val="nil"/>
          <w:right w:val="nil"/>
          <w:between w:val="nil"/>
        </w:pBdr>
        <w:spacing w:before="120" w:after="60"/>
      </w:pPr>
      <w:bookmarkStart w:id="321" w:name="_22faf7d" w:colFirst="0" w:colLast="0"/>
      <w:bookmarkEnd w:id="321"/>
      <w:r>
        <w:rPr>
          <w:b/>
          <w:color w:val="1ABAC8"/>
        </w:rPr>
        <w:t>Rapor-Yazarsız</w:t>
      </w:r>
    </w:p>
    <w:tbl>
      <w:tblPr>
        <w:tblStyle w:val="afffffffffffffd"/>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6"/>
      </w:tblGrid>
      <w:tr w:rsidR="00382CAE" w14:paraId="2C36C54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E510CA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6" w:type="dxa"/>
          </w:tcPr>
          <w:p w14:paraId="465E56D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 Adı Kısaltması, Basım Yılı).</w:t>
            </w:r>
          </w:p>
        </w:tc>
      </w:tr>
      <w:tr w:rsidR="00382CAE" w14:paraId="45FB651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C3B3E1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17C8BCA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(DİYKB, 2017).</w:t>
            </w:r>
          </w:p>
          <w:p w14:paraId="0AFA78D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(MAK, 2016).</w:t>
            </w:r>
          </w:p>
        </w:tc>
      </w:tr>
      <w:tr w:rsidR="00382CAE" w14:paraId="21F437D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5862F78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6" w:type="dxa"/>
          </w:tcPr>
          <w:p w14:paraId="67BEE8C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 Adı Kısaltması, Basım Yılı).</w:t>
            </w:r>
          </w:p>
        </w:tc>
      </w:tr>
      <w:tr w:rsidR="00382CAE" w14:paraId="1BE7262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10EF30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258DDE5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(DİYKB, 2017).</w:t>
            </w:r>
          </w:p>
          <w:p w14:paraId="4E9742B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(MAK, 2016).</w:t>
            </w:r>
          </w:p>
        </w:tc>
      </w:tr>
      <w:tr w:rsidR="00382CAE" w14:paraId="687E366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DB0289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6" w:type="dxa"/>
          </w:tcPr>
          <w:p w14:paraId="3A123B6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 Adı Kısaltması, Basım Tarihi, Sayfa Numarası).</w:t>
            </w:r>
          </w:p>
        </w:tc>
      </w:tr>
      <w:tr w:rsidR="00382CAE" w14:paraId="776303F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CFB33D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5C01829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(DİYKB, 2017, 40).</w:t>
            </w:r>
          </w:p>
          <w:p w14:paraId="40FAFA5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(MAK, 2016, 56).</w:t>
            </w:r>
          </w:p>
        </w:tc>
      </w:tr>
      <w:tr w:rsidR="00382CAE" w14:paraId="2E3FEB1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2C9C208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6" w:type="dxa"/>
          </w:tcPr>
          <w:p w14:paraId="7C99AAF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 Kısaltması</w:t>
            </w:r>
            <w:r>
              <w:rPr>
                <w:i/>
                <w:sz w:val="19"/>
                <w:szCs w:val="19"/>
              </w:rPr>
              <w:t xml:space="preserve">, </w:t>
            </w:r>
            <w:r>
              <w:rPr>
                <w:sz w:val="19"/>
                <w:szCs w:val="19"/>
              </w:rPr>
              <w:t>Kurum Adı</w:t>
            </w:r>
            <w:r>
              <w:rPr>
                <w:i/>
                <w:sz w:val="19"/>
                <w:szCs w:val="19"/>
              </w:rPr>
              <w:t>. Eser Adı</w:t>
            </w:r>
            <w:r>
              <w:rPr>
                <w:sz w:val="19"/>
                <w:szCs w:val="19"/>
              </w:rPr>
              <w:t>. Basım Yeri: Yayıncı, x. Basım, Basım Yılı.  Erişim Adresi</w:t>
            </w:r>
          </w:p>
        </w:tc>
      </w:tr>
      <w:tr w:rsidR="00382CAE" w14:paraId="75984B6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6529CD6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6" w:type="dxa"/>
          </w:tcPr>
          <w:p w14:paraId="0FB9EDA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DİYKB, Din İşleri Yüksek Kurulu Başkanlığı. </w:t>
            </w:r>
            <w:r>
              <w:rPr>
                <w:i/>
                <w:sz w:val="19"/>
                <w:szCs w:val="19"/>
              </w:rPr>
              <w:t>Kendi Dilinden FETÖ Örgütlü Bir Din İstismarı</w:t>
            </w:r>
            <w:r>
              <w:rPr>
                <w:sz w:val="19"/>
                <w:szCs w:val="19"/>
              </w:rPr>
              <w:t>. Ankara: Diyanet İşleri Yayınları, 2017.</w:t>
            </w:r>
          </w:p>
          <w:p w14:paraId="6ADE84C4"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MAK, Meclis Araştırması Komisyonu. </w:t>
            </w:r>
            <w:r>
              <w:rPr>
                <w:i/>
                <w:sz w:val="19"/>
                <w:szCs w:val="19"/>
              </w:rPr>
              <w:t>Başta Cinsel İstismar Olmak Üzere Çocuklara Yönelik Her Türlü İstismar Olaylarının Araştırılarak Alınması Gereken Önlemlerin Belirlenmesi Amacıyla Kurulan Meclis Araştırması Komisyonu Raporu</w:t>
            </w:r>
            <w:r>
              <w:rPr>
                <w:sz w:val="19"/>
                <w:szCs w:val="19"/>
              </w:rPr>
              <w:t xml:space="preserve">. Ankara: TBMM, 2016. </w:t>
            </w:r>
            <w:hyperlink r:id="rId191">
              <w:r>
                <w:rPr>
                  <w:sz w:val="19"/>
                  <w:szCs w:val="19"/>
                </w:rPr>
                <w:t>https://www.tbmm.gov.tr/sirasayi/donem26/yil01/ss442.pdf</w:t>
              </w:r>
            </w:hyperlink>
          </w:p>
        </w:tc>
      </w:tr>
    </w:tbl>
    <w:p w14:paraId="6E90FC4A" w14:textId="77777777" w:rsidR="00382CAE" w:rsidRDefault="00382CAE">
      <w:pPr>
        <w:ind w:left="567" w:firstLine="0"/>
      </w:pPr>
    </w:p>
    <w:tbl>
      <w:tblPr>
        <w:tblStyle w:val="afffffffffff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54E83E1" w14:textId="77777777">
        <w:tc>
          <w:tcPr>
            <w:tcW w:w="6794" w:type="dxa"/>
          </w:tcPr>
          <w:p w14:paraId="4B2B8F4E"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Yazar Adı alanına Kurum Adı, Soyadı alanına ise Kurum Adı Kısaltması yazılır.</w:t>
            </w:r>
          </w:p>
          <w:p w14:paraId="612576E1" w14:textId="77777777" w:rsidR="00382CAE" w:rsidRDefault="00AC4DBB">
            <w:pPr>
              <w:spacing w:before="0"/>
              <w:ind w:left="708" w:firstLine="0"/>
              <w:rPr>
                <w:sz w:val="17"/>
                <w:szCs w:val="17"/>
              </w:rPr>
            </w:pPr>
            <w:r>
              <w:rPr>
                <w:b/>
                <w:color w:val="1ABAC8"/>
                <w:sz w:val="17"/>
                <w:szCs w:val="17"/>
              </w:rPr>
              <w:t>Örnek:</w:t>
            </w:r>
            <w:r>
              <w:rPr>
                <w:color w:val="1ABAC8"/>
                <w:sz w:val="17"/>
                <w:szCs w:val="17"/>
              </w:rPr>
              <w:t xml:space="preserve"> </w:t>
            </w:r>
            <w:r>
              <w:rPr>
                <w:sz w:val="17"/>
                <w:szCs w:val="17"/>
              </w:rPr>
              <w:t>TTK, Türk Tarih Kurumu</w:t>
            </w:r>
          </w:p>
        </w:tc>
      </w:tr>
    </w:tbl>
    <w:p w14:paraId="60264F63" w14:textId="77777777" w:rsidR="00382CAE" w:rsidRDefault="00AC4DBB">
      <w:pPr>
        <w:keepNext/>
        <w:keepLines/>
        <w:numPr>
          <w:ilvl w:val="1"/>
          <w:numId w:val="1"/>
        </w:numPr>
        <w:pBdr>
          <w:top w:val="nil"/>
          <w:left w:val="nil"/>
          <w:bottom w:val="nil"/>
          <w:right w:val="nil"/>
          <w:between w:val="nil"/>
        </w:pBdr>
        <w:spacing w:before="120" w:after="60"/>
      </w:pPr>
      <w:bookmarkStart w:id="322" w:name="_hkkpf6" w:colFirst="0" w:colLast="0"/>
      <w:bookmarkEnd w:id="322"/>
      <w:r>
        <w:rPr>
          <w:b/>
          <w:color w:val="1ABAC8"/>
        </w:rPr>
        <w:t>Rapor-Yazarlı</w:t>
      </w:r>
    </w:p>
    <w:tbl>
      <w:tblPr>
        <w:tblStyle w:val="affffffffffffff"/>
        <w:tblW w:w="6793"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49"/>
        <w:gridCol w:w="5044"/>
      </w:tblGrid>
      <w:tr w:rsidR="00382CAE" w14:paraId="034C596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38C0848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44" w:type="dxa"/>
          </w:tcPr>
          <w:p w14:paraId="4CA8D05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(Hazırlayan Soyadı, Yılı).</w:t>
            </w:r>
          </w:p>
        </w:tc>
      </w:tr>
      <w:tr w:rsidR="00382CAE" w14:paraId="69CC689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230F14D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4" w:type="dxa"/>
          </w:tcPr>
          <w:p w14:paraId="14A06EE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(Aydıntepe - Artokça, 2018).</w:t>
            </w:r>
          </w:p>
        </w:tc>
      </w:tr>
      <w:tr w:rsidR="00382CAE" w14:paraId="05D4D74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61D64C2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44" w:type="dxa"/>
          </w:tcPr>
          <w:p w14:paraId="7534CE2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(Hazırlayan Soyadı, Yılı).</w:t>
            </w:r>
          </w:p>
        </w:tc>
      </w:tr>
      <w:tr w:rsidR="00382CAE" w14:paraId="1309655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5152977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4" w:type="dxa"/>
          </w:tcPr>
          <w:p w14:paraId="688A0C5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(Aydıntepe - Artokça, 2018).</w:t>
            </w:r>
          </w:p>
        </w:tc>
      </w:tr>
      <w:tr w:rsidR="00382CAE" w14:paraId="5102441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6A808ED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44" w:type="dxa"/>
          </w:tcPr>
          <w:p w14:paraId="60F5CE9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(Hazırlayan Soyadı, Yılı, Sayfa Numarası).</w:t>
            </w:r>
          </w:p>
        </w:tc>
      </w:tr>
      <w:tr w:rsidR="00382CAE" w14:paraId="2D4FB82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5EFA7DF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4" w:type="dxa"/>
          </w:tcPr>
          <w:p w14:paraId="4ABF709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(Aydıntepe - Artokça, 2018, 23-25).</w:t>
            </w:r>
          </w:p>
        </w:tc>
      </w:tr>
      <w:tr w:rsidR="00382CAE" w14:paraId="6D999FE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6658CC2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44" w:type="dxa"/>
          </w:tcPr>
          <w:p w14:paraId="779D6E3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Hazırlayan Soyadı, Adı. </w:t>
            </w:r>
            <w:r>
              <w:rPr>
                <w:i/>
                <w:sz w:val="19"/>
                <w:szCs w:val="19"/>
              </w:rPr>
              <w:t>Rapor Adı</w:t>
            </w:r>
            <w:r>
              <w:rPr>
                <w:sz w:val="19"/>
                <w:szCs w:val="19"/>
              </w:rPr>
              <w:t>.  Kurum Adı, Yılı. Erişim Adresi</w:t>
            </w:r>
          </w:p>
        </w:tc>
      </w:tr>
      <w:tr w:rsidR="00382CAE" w14:paraId="2AC4D71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399820A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4" w:type="dxa"/>
          </w:tcPr>
          <w:p w14:paraId="1C2AA33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Aydıntepe, Mustafa - Artokça, İzzettin. </w:t>
            </w:r>
            <w:r>
              <w:rPr>
                <w:i/>
                <w:sz w:val="19"/>
                <w:szCs w:val="19"/>
              </w:rPr>
              <w:t>Yemen Raporu</w:t>
            </w:r>
            <w:r>
              <w:rPr>
                <w:sz w:val="19"/>
                <w:szCs w:val="19"/>
              </w:rPr>
              <w:t xml:space="preserve">. TASAM, 2018. </w:t>
            </w:r>
            <w:hyperlink r:id="rId192">
              <w:r>
                <w:rPr>
                  <w:sz w:val="19"/>
                  <w:szCs w:val="19"/>
                </w:rPr>
                <w:t>http://www.tasam.org/Files/PDF/Raporlar/yemen _raporu.pdf_b7e9f548-3946-4f3d-ac14-b8448ef6b8eb.pdf</w:t>
              </w:r>
            </w:hyperlink>
          </w:p>
        </w:tc>
      </w:tr>
    </w:tbl>
    <w:p w14:paraId="5C7D54B7" w14:textId="77777777" w:rsidR="00382CAE" w:rsidRDefault="00AC4DBB">
      <w:pPr>
        <w:numPr>
          <w:ilvl w:val="0"/>
          <w:numId w:val="3"/>
        </w:numPr>
        <w:pBdr>
          <w:top w:val="nil"/>
          <w:left w:val="nil"/>
          <w:bottom w:val="nil"/>
          <w:right w:val="nil"/>
          <w:between w:val="nil"/>
        </w:pBdr>
        <w:spacing w:after="120"/>
      </w:pPr>
      <w:r>
        <w:rPr>
          <w:color w:val="000000"/>
        </w:rPr>
        <w:t>Yazar sayısı üç veya daha fazla ise ilk yazarın adı ve soyadına yer verildikten sonra “vd.” kısaltması kullanılır. Benzer şekilde kaynakçada ilk yazarın soyadı ve adı belirtildikten sonra vd. kısaltması yazılır.</w:t>
      </w:r>
    </w:p>
    <w:p w14:paraId="4F27E0DF" w14:textId="77777777" w:rsidR="00382CAE" w:rsidRDefault="00AC4DBB">
      <w:pPr>
        <w:pStyle w:val="Balk2"/>
        <w:numPr>
          <w:ilvl w:val="0"/>
          <w:numId w:val="1"/>
        </w:numPr>
      </w:pPr>
      <w:bookmarkStart w:id="323" w:name="_31k882z" w:colFirst="0" w:colLast="0"/>
      <w:bookmarkEnd w:id="323"/>
      <w:r>
        <w:t>Basın Bülteni</w:t>
      </w:r>
    </w:p>
    <w:tbl>
      <w:tblPr>
        <w:tblStyle w:val="afffffffff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49"/>
        <w:gridCol w:w="5045"/>
      </w:tblGrid>
      <w:tr w:rsidR="00382CAE" w14:paraId="72548C3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47EAB68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45" w:type="dxa"/>
          </w:tcPr>
          <w:p w14:paraId="1269725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 Adı Kısaltması, Yayın Günü Ayı Yılı).</w:t>
            </w:r>
          </w:p>
        </w:tc>
      </w:tr>
      <w:tr w:rsidR="00382CAE" w14:paraId="2C1165F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3094B3B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5" w:type="dxa"/>
          </w:tcPr>
          <w:p w14:paraId="53BF25C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(HMB, Haziran 2019).</w:t>
            </w:r>
          </w:p>
          <w:p w14:paraId="671858B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(BDDK, Haziran 2019).</w:t>
            </w:r>
          </w:p>
        </w:tc>
      </w:tr>
      <w:tr w:rsidR="00382CAE" w14:paraId="6F10C35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3282632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45" w:type="dxa"/>
          </w:tcPr>
          <w:p w14:paraId="4F2239D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 Adı Kısaltması, Yayın Günü Ayı Yılı).</w:t>
            </w:r>
          </w:p>
        </w:tc>
      </w:tr>
      <w:tr w:rsidR="00382CAE" w14:paraId="3369547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7121E3B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5" w:type="dxa"/>
          </w:tcPr>
          <w:p w14:paraId="3C292BC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(HMB, Haziran 2019).</w:t>
            </w:r>
          </w:p>
          <w:p w14:paraId="12827FB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(BDDK, Haziran 2019).</w:t>
            </w:r>
          </w:p>
        </w:tc>
      </w:tr>
      <w:tr w:rsidR="00382CAE" w14:paraId="05A5BD2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6AD9FE5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45" w:type="dxa"/>
          </w:tcPr>
          <w:p w14:paraId="47FE664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 Adı Kısaltması, Yayın Günü Ayı Yılı, (varsa) Sayfa Numarası).</w:t>
            </w:r>
          </w:p>
        </w:tc>
      </w:tr>
      <w:tr w:rsidR="00382CAE" w14:paraId="592BE70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42557BF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5" w:type="dxa"/>
          </w:tcPr>
          <w:p w14:paraId="6480CE6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(HMB, Haziran 2019, 56).</w:t>
            </w:r>
          </w:p>
          <w:p w14:paraId="3C7B16F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(BDDK, Haziran 2019).</w:t>
            </w:r>
          </w:p>
        </w:tc>
      </w:tr>
      <w:tr w:rsidR="00382CAE" w14:paraId="63EEFF9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0449E7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45" w:type="dxa"/>
          </w:tcPr>
          <w:p w14:paraId="224FA16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w:t>
            </w:r>
            <w:r>
              <w:rPr>
                <w:i/>
                <w:sz w:val="19"/>
                <w:szCs w:val="19"/>
              </w:rPr>
              <w:t xml:space="preserve"> </w:t>
            </w:r>
            <w:r>
              <w:rPr>
                <w:sz w:val="19"/>
                <w:szCs w:val="19"/>
              </w:rPr>
              <w:t>Kısaltması</w:t>
            </w:r>
            <w:r>
              <w:rPr>
                <w:i/>
                <w:sz w:val="19"/>
                <w:szCs w:val="19"/>
              </w:rPr>
              <w:t xml:space="preserve">, </w:t>
            </w:r>
            <w:r>
              <w:rPr>
                <w:sz w:val="19"/>
                <w:szCs w:val="19"/>
              </w:rPr>
              <w:t xml:space="preserve">Kurum Adı. </w:t>
            </w:r>
            <w:r>
              <w:rPr>
                <w:i/>
                <w:sz w:val="19"/>
                <w:szCs w:val="19"/>
              </w:rPr>
              <w:t>Basın Bülten Adı</w:t>
            </w:r>
            <w:r>
              <w:rPr>
                <w:sz w:val="19"/>
                <w:szCs w:val="19"/>
              </w:rPr>
              <w:t xml:space="preserve"> (Yayın Günü Ayı Yılı). Erişim Adresi</w:t>
            </w:r>
          </w:p>
        </w:tc>
      </w:tr>
      <w:tr w:rsidR="00382CAE" w14:paraId="2583796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14:paraId="62D15A7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45" w:type="dxa"/>
          </w:tcPr>
          <w:p w14:paraId="1489648D"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BDDK, Bankacılık Düzenleme ve Denetleme Kurumu (BDDK). </w:t>
            </w:r>
            <w:r>
              <w:rPr>
                <w:i/>
                <w:sz w:val="19"/>
                <w:szCs w:val="19"/>
              </w:rPr>
              <w:t>Aylık Bankacılık Sektörü Verileri</w:t>
            </w:r>
            <w:r>
              <w:rPr>
                <w:sz w:val="19"/>
                <w:szCs w:val="19"/>
              </w:rPr>
              <w:t xml:space="preserve"> (Haziran 2019). </w:t>
            </w:r>
            <w:hyperlink r:id="rId193">
              <w:r>
                <w:rPr>
                  <w:sz w:val="19"/>
                  <w:szCs w:val="19"/>
                </w:rPr>
                <w:t>https://www.bddk.org.tr/bultenaylik</w:t>
              </w:r>
            </w:hyperlink>
          </w:p>
          <w:p w14:paraId="75E3215A"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HMB, Hazine ve Maliye Bakanlığı. </w:t>
            </w:r>
            <w:r>
              <w:rPr>
                <w:i/>
                <w:sz w:val="19"/>
                <w:szCs w:val="19"/>
              </w:rPr>
              <w:t>Aylık Bütçe Bülteni</w:t>
            </w:r>
            <w:r>
              <w:rPr>
                <w:sz w:val="19"/>
                <w:szCs w:val="19"/>
              </w:rPr>
              <w:t xml:space="preserve"> (Haziran 2019). </w:t>
            </w:r>
            <w:hyperlink r:id="rId194">
              <w:r>
                <w:rPr>
                  <w:sz w:val="19"/>
                  <w:szCs w:val="19"/>
                </w:rPr>
                <w:t>https://ms.hmb.gov.tr/uploads/2019/07/2019-Haziran-Aylık-Bütçe-Bülteni.pdf</w:t>
              </w:r>
            </w:hyperlink>
          </w:p>
        </w:tc>
      </w:tr>
    </w:tbl>
    <w:p w14:paraId="3FD41F22" w14:textId="77777777" w:rsidR="00382CAE" w:rsidRDefault="00382CAE">
      <w:pPr>
        <w:ind w:left="567" w:firstLine="0"/>
        <w:rPr>
          <w:sz w:val="10"/>
          <w:szCs w:val="10"/>
        </w:rPr>
      </w:pPr>
    </w:p>
    <w:tbl>
      <w:tblPr>
        <w:tblStyle w:val="afffffff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2761BAC" w14:textId="77777777">
        <w:tc>
          <w:tcPr>
            <w:tcW w:w="6794" w:type="dxa"/>
          </w:tcPr>
          <w:p w14:paraId="47BB2B3A"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Yazar Adı alanına Kurum Adı, Soyadı alanına ise Kurum Adı Kısaltması yazılır.</w:t>
            </w:r>
          </w:p>
        </w:tc>
      </w:tr>
    </w:tbl>
    <w:p w14:paraId="381079E4" w14:textId="77777777" w:rsidR="00382CAE" w:rsidRDefault="00AC4DBB">
      <w:pPr>
        <w:pStyle w:val="Balk2"/>
        <w:numPr>
          <w:ilvl w:val="0"/>
          <w:numId w:val="1"/>
        </w:numPr>
      </w:pPr>
      <w:bookmarkStart w:id="324" w:name="_1gpiias" w:colFirst="0" w:colLast="0"/>
      <w:bookmarkEnd w:id="324"/>
      <w:r>
        <w:t>İstatistik</w:t>
      </w:r>
    </w:p>
    <w:tbl>
      <w:tblPr>
        <w:tblStyle w:val="affffffff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3BE96C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B20E29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67A18EA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(Kurum Adı Kısaltması, Yayın Günü Ayı Yılı).</w:t>
            </w:r>
          </w:p>
        </w:tc>
      </w:tr>
      <w:tr w:rsidR="00382CAE" w14:paraId="5F07D91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505F53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509DA66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(TCMB, Ağustos 2019).</w:t>
            </w:r>
          </w:p>
          <w:p w14:paraId="4B06CD8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(TUİK, Haziran 2019).</w:t>
            </w:r>
          </w:p>
        </w:tc>
      </w:tr>
      <w:tr w:rsidR="00382CAE" w14:paraId="10BC1C9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B20E6E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4848178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(Kurum Adı Kısaltması, Yayın Günü Ayı Yılı).</w:t>
            </w:r>
          </w:p>
        </w:tc>
      </w:tr>
      <w:tr w:rsidR="00382CAE" w14:paraId="7ED1BDB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BA1B8A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2636AD4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(TCMB, Ağustos 2019).</w:t>
            </w:r>
          </w:p>
          <w:p w14:paraId="1AA31E6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(TUİK, Haziran 2019).</w:t>
            </w:r>
          </w:p>
        </w:tc>
      </w:tr>
      <w:tr w:rsidR="00382CAE" w14:paraId="0BFDF49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F68EC9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0748B96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(Kurum Adı Kısaltması, Yayın Günü Ayı Yılı, (varsa) Sayfa Numarası).</w:t>
            </w:r>
          </w:p>
        </w:tc>
      </w:tr>
      <w:tr w:rsidR="00382CAE" w14:paraId="6365543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89C4F7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FA08A0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(TCMB, Ağustos 2019).</w:t>
            </w:r>
          </w:p>
          <w:p w14:paraId="1CDCF30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(TUİK, Haziran 2019).</w:t>
            </w:r>
          </w:p>
        </w:tc>
      </w:tr>
      <w:tr w:rsidR="00382CAE" w14:paraId="3C617C6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15CFD6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2771309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Kurum Adı</w:t>
            </w:r>
            <w:r>
              <w:rPr>
                <w:i/>
                <w:sz w:val="18"/>
                <w:szCs w:val="18"/>
              </w:rPr>
              <w:t xml:space="preserve"> </w:t>
            </w:r>
            <w:r>
              <w:rPr>
                <w:sz w:val="18"/>
                <w:szCs w:val="18"/>
              </w:rPr>
              <w:t>Kısaltması,</w:t>
            </w:r>
            <w:r>
              <w:rPr>
                <w:i/>
                <w:sz w:val="18"/>
                <w:szCs w:val="18"/>
              </w:rPr>
              <w:t xml:space="preserve"> </w:t>
            </w:r>
            <w:r>
              <w:rPr>
                <w:sz w:val="18"/>
                <w:szCs w:val="18"/>
              </w:rPr>
              <w:t xml:space="preserve">Kurum Adı. </w:t>
            </w:r>
            <w:r>
              <w:rPr>
                <w:i/>
                <w:sz w:val="18"/>
                <w:szCs w:val="18"/>
              </w:rPr>
              <w:t>İstatistik Adı</w:t>
            </w:r>
            <w:r>
              <w:rPr>
                <w:sz w:val="18"/>
                <w:szCs w:val="18"/>
              </w:rPr>
              <w:t xml:space="preserve"> (Yayın Günü Ayı Yılı). Erişim Adresi</w:t>
            </w:r>
          </w:p>
        </w:tc>
      </w:tr>
      <w:tr w:rsidR="00382CAE" w14:paraId="141C3FD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2EE3EB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8E85D9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TCMB, Türkiye Cumhuriyet Merkez Bankası. </w:t>
            </w:r>
            <w:r>
              <w:rPr>
                <w:i/>
                <w:sz w:val="18"/>
                <w:szCs w:val="18"/>
              </w:rPr>
              <w:t xml:space="preserve">Bankalarca Açılan Kredilere Uygulanan Ağırlıklı Ortalama Faiz Oranları </w:t>
            </w:r>
            <w:r>
              <w:rPr>
                <w:sz w:val="18"/>
                <w:szCs w:val="18"/>
              </w:rPr>
              <w:t xml:space="preserve">(16 Ağustos 2019). </w:t>
            </w:r>
            <w:hyperlink r:id="rId195">
              <w:r>
                <w:rPr>
                  <w:sz w:val="18"/>
                  <w:szCs w:val="18"/>
                </w:rPr>
                <w:t>https://www.tcmb.gov.tr</w:t>
              </w:r>
            </w:hyperlink>
          </w:p>
          <w:p w14:paraId="555AB69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TÜİK, Türkiye İstatistik Kurumu. </w:t>
            </w:r>
            <w:r>
              <w:rPr>
                <w:i/>
                <w:sz w:val="18"/>
                <w:szCs w:val="18"/>
              </w:rPr>
              <w:t>Sanayi Üretim Endeksi</w:t>
            </w:r>
            <w:r>
              <w:rPr>
                <w:sz w:val="18"/>
                <w:szCs w:val="18"/>
              </w:rPr>
              <w:t xml:space="preserve"> (Haziran 2019). </w:t>
            </w:r>
            <w:hyperlink r:id="rId196">
              <w:r>
                <w:rPr>
                  <w:sz w:val="18"/>
                  <w:szCs w:val="18"/>
                </w:rPr>
                <w:t>http://www.tuik.gov.tr/PreTablo.do?alt_id=1024</w:t>
              </w:r>
            </w:hyperlink>
          </w:p>
        </w:tc>
      </w:tr>
    </w:tbl>
    <w:p w14:paraId="1ACA59CD" w14:textId="77777777" w:rsidR="00382CAE" w:rsidRDefault="00382CAE">
      <w:pPr>
        <w:ind w:left="567" w:firstLine="0"/>
        <w:rPr>
          <w:sz w:val="12"/>
          <w:szCs w:val="12"/>
        </w:rPr>
      </w:pPr>
    </w:p>
    <w:tbl>
      <w:tblPr>
        <w:tblStyle w:val="afffffff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10349B7" w14:textId="77777777">
        <w:tc>
          <w:tcPr>
            <w:tcW w:w="6794" w:type="dxa"/>
          </w:tcPr>
          <w:p w14:paraId="5FE3CB83"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Yazar Adı alanına Kurum Adı, Soyadı alanına ise Kurum Adı Kısaltması yazılır.</w:t>
            </w:r>
          </w:p>
        </w:tc>
      </w:tr>
    </w:tbl>
    <w:p w14:paraId="362FC540" w14:textId="77777777" w:rsidR="00382CAE" w:rsidRDefault="00AC4DBB">
      <w:pPr>
        <w:pStyle w:val="Balk2"/>
        <w:numPr>
          <w:ilvl w:val="0"/>
          <w:numId w:val="1"/>
        </w:numPr>
      </w:pPr>
      <w:bookmarkStart w:id="325" w:name="_40p60yl" w:colFirst="0" w:colLast="0"/>
      <w:bookmarkEnd w:id="325"/>
      <w:r>
        <w:t>Katalog</w:t>
      </w:r>
    </w:p>
    <w:p w14:paraId="61AF04EF" w14:textId="77777777" w:rsidR="00382CAE" w:rsidRDefault="00AC4DBB">
      <w:pPr>
        <w:pStyle w:val="Balk3"/>
        <w:numPr>
          <w:ilvl w:val="1"/>
          <w:numId w:val="1"/>
        </w:numPr>
      </w:pPr>
      <w:bookmarkStart w:id="326" w:name="_2fugb6e" w:colFirst="0" w:colLast="0"/>
      <w:bookmarkEnd w:id="326"/>
      <w:r>
        <w:t>Katalog-Yazarsız</w:t>
      </w:r>
    </w:p>
    <w:tbl>
      <w:tblPr>
        <w:tblStyle w:val="afffffff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428325C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25D391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1D64E3C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Kitap Adı Kısa</w:t>
            </w:r>
            <w:r>
              <w:rPr>
                <w:sz w:val="18"/>
                <w:szCs w:val="18"/>
              </w:rPr>
              <w:t>, Basım Yılı).</w:t>
            </w:r>
          </w:p>
        </w:tc>
      </w:tr>
      <w:tr w:rsidR="00382CAE" w14:paraId="16A4725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C4C3C7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3B9B6B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el-Fihrisü’ş-şâmil</w:t>
            </w:r>
            <w:r>
              <w:rPr>
                <w:sz w:val="18"/>
                <w:szCs w:val="18"/>
              </w:rPr>
              <w:t>, 1999-2014).</w:t>
            </w:r>
          </w:p>
        </w:tc>
      </w:tr>
      <w:tr w:rsidR="00382CAE" w14:paraId="63AD5BF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DC41D5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27A7993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Kitap Adı Kısa</w:t>
            </w:r>
            <w:r>
              <w:rPr>
                <w:sz w:val="18"/>
                <w:szCs w:val="18"/>
              </w:rPr>
              <w:t>, Basım Yılı).</w:t>
            </w:r>
          </w:p>
        </w:tc>
      </w:tr>
      <w:tr w:rsidR="00382CAE" w14:paraId="5A05A0E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CAE318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1ADF7B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el-Fihrisü’ş-şâmil</w:t>
            </w:r>
            <w:r>
              <w:rPr>
                <w:sz w:val="18"/>
                <w:szCs w:val="18"/>
              </w:rPr>
              <w:t>, 1999-2014).</w:t>
            </w:r>
          </w:p>
        </w:tc>
      </w:tr>
      <w:tr w:rsidR="00382CAE" w14:paraId="60D7A21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4FB250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51C72B5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w:t>
            </w:r>
            <w:r>
              <w:rPr>
                <w:i/>
                <w:sz w:val="18"/>
                <w:szCs w:val="18"/>
              </w:rPr>
              <w:t>Kitap Adı Kısa</w:t>
            </w:r>
            <w:r>
              <w:rPr>
                <w:sz w:val="18"/>
                <w:szCs w:val="18"/>
              </w:rPr>
              <w:t>, Basım Yılı, Cilt/Sayfa Numarası).</w:t>
            </w:r>
          </w:p>
        </w:tc>
      </w:tr>
      <w:tr w:rsidR="00382CAE" w14:paraId="21A3924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B72509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B8B14A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el-Fihrisü’ş-şâmil</w:t>
            </w:r>
            <w:r>
              <w:rPr>
                <w:sz w:val="18"/>
                <w:szCs w:val="18"/>
              </w:rPr>
              <w:t>, 1999-2014, 11/45).</w:t>
            </w:r>
          </w:p>
        </w:tc>
      </w:tr>
      <w:tr w:rsidR="00382CAE" w14:paraId="3270603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B2E5D6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CC2A63D"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Kitap Adı</w:t>
            </w:r>
            <w:r>
              <w:rPr>
                <w:sz w:val="18"/>
                <w:szCs w:val="18"/>
              </w:rPr>
              <w:t>. çev. Çeviren Adı Soyadı. x Cilt. Basım Yeri: Yayıncı, x. Basım, Basım Yılı.</w:t>
            </w:r>
          </w:p>
        </w:tc>
      </w:tr>
      <w:tr w:rsidR="00382CAE" w14:paraId="2C3B4E5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C288AC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A5FE75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el-Fihrisü’ş-şâmil li’t-türâsi’l-Arabiyyi’l-İslâmiyyi’l-mahtût: el-fıkh ve usûluhû. </w:t>
            </w:r>
            <w:r>
              <w:rPr>
                <w:sz w:val="18"/>
                <w:szCs w:val="18"/>
              </w:rPr>
              <w:t>12 Cilt.</w:t>
            </w:r>
            <w:r>
              <w:rPr>
                <w:i/>
                <w:sz w:val="18"/>
                <w:szCs w:val="18"/>
              </w:rPr>
              <w:t xml:space="preserve"> </w:t>
            </w:r>
            <w:r>
              <w:rPr>
                <w:sz w:val="18"/>
                <w:szCs w:val="18"/>
              </w:rPr>
              <w:t>Amman: Müessesetü Âli’l-Beyt li’l-Fikri’l-İslâmî, 1999-2014.</w:t>
            </w:r>
          </w:p>
        </w:tc>
      </w:tr>
    </w:tbl>
    <w:p w14:paraId="7A398053" w14:textId="77777777" w:rsidR="00382CAE" w:rsidRDefault="00382CAE">
      <w:pPr>
        <w:ind w:left="567" w:firstLine="0"/>
      </w:pPr>
      <w:bookmarkStart w:id="327" w:name="_uzqle7" w:colFirst="0" w:colLast="0"/>
      <w:bookmarkEnd w:id="327"/>
    </w:p>
    <w:p w14:paraId="0AFCE1BF" w14:textId="77777777" w:rsidR="00382CAE" w:rsidRDefault="00AC4DBB">
      <w:pPr>
        <w:pStyle w:val="Balk3"/>
        <w:numPr>
          <w:ilvl w:val="1"/>
          <w:numId w:val="1"/>
        </w:numPr>
      </w:pPr>
      <w:bookmarkStart w:id="328" w:name="_3eze420" w:colFirst="0" w:colLast="0"/>
      <w:bookmarkEnd w:id="328"/>
      <w:r>
        <w:lastRenderedPageBreak/>
        <w:t>Katalog-Yazarlı</w:t>
      </w:r>
    </w:p>
    <w:tbl>
      <w:tblPr>
        <w:tblStyle w:val="afffffff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04C4EDD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26D1DF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4F22CAA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w:t>
            </w:r>
          </w:p>
        </w:tc>
      </w:tr>
      <w:tr w:rsidR="00382CAE" w14:paraId="626B41D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1E5190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CFE567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(Müşâr,</w:t>
            </w:r>
            <w:r>
              <w:rPr>
                <w:i/>
                <w:sz w:val="19"/>
                <w:szCs w:val="19"/>
              </w:rPr>
              <w:t xml:space="preserve"> </w:t>
            </w:r>
            <w:r>
              <w:rPr>
                <w:sz w:val="19"/>
                <w:szCs w:val="19"/>
              </w:rPr>
              <w:t>1965).</w:t>
            </w:r>
          </w:p>
          <w:p w14:paraId="6449130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(Zeydâm,</w:t>
            </w:r>
            <w:r>
              <w:rPr>
                <w:i/>
                <w:sz w:val="19"/>
                <w:szCs w:val="19"/>
              </w:rPr>
              <w:t xml:space="preserve"> </w:t>
            </w:r>
            <w:r>
              <w:rPr>
                <w:sz w:val="19"/>
                <w:szCs w:val="19"/>
              </w:rPr>
              <w:t>2004).</w:t>
            </w:r>
          </w:p>
        </w:tc>
      </w:tr>
      <w:tr w:rsidR="00382CAE" w14:paraId="5D7374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7CAAB1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4511F86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w:t>
            </w:r>
          </w:p>
        </w:tc>
      </w:tr>
      <w:tr w:rsidR="00382CAE" w14:paraId="202585A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15AF0A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8CE6CF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(Müşâr,</w:t>
            </w:r>
            <w:r>
              <w:rPr>
                <w:i/>
                <w:sz w:val="19"/>
                <w:szCs w:val="19"/>
              </w:rPr>
              <w:t xml:space="preserve"> </w:t>
            </w:r>
            <w:r>
              <w:rPr>
                <w:sz w:val="19"/>
                <w:szCs w:val="19"/>
              </w:rPr>
              <w:t>2004).</w:t>
            </w:r>
          </w:p>
          <w:p w14:paraId="7236173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(Zeydâm,</w:t>
            </w:r>
            <w:r>
              <w:rPr>
                <w:i/>
                <w:sz w:val="19"/>
                <w:szCs w:val="19"/>
              </w:rPr>
              <w:t xml:space="preserve"> </w:t>
            </w:r>
            <w:r>
              <w:rPr>
                <w:sz w:val="19"/>
                <w:szCs w:val="19"/>
              </w:rPr>
              <w:t>2004).</w:t>
            </w:r>
          </w:p>
        </w:tc>
      </w:tr>
      <w:tr w:rsidR="00382CAE" w14:paraId="4C12006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A8433A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1CBE500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(Yazar Soyadı, Basım Yılı, Sayfa Numarası).</w:t>
            </w:r>
          </w:p>
        </w:tc>
      </w:tr>
      <w:tr w:rsidR="00382CAE" w14:paraId="24F972A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9A5542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69AC1A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(Müşâr,</w:t>
            </w:r>
            <w:r>
              <w:rPr>
                <w:i/>
                <w:sz w:val="19"/>
                <w:szCs w:val="19"/>
              </w:rPr>
              <w:t xml:space="preserve"> </w:t>
            </w:r>
            <w:r>
              <w:rPr>
                <w:sz w:val="19"/>
                <w:szCs w:val="19"/>
              </w:rPr>
              <w:t>2004, 67-68).</w:t>
            </w:r>
          </w:p>
          <w:p w14:paraId="7A04CB5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(Zeydâm,</w:t>
            </w:r>
            <w:r>
              <w:rPr>
                <w:i/>
                <w:sz w:val="19"/>
                <w:szCs w:val="19"/>
              </w:rPr>
              <w:t xml:space="preserve"> </w:t>
            </w:r>
            <w:r>
              <w:rPr>
                <w:sz w:val="19"/>
                <w:szCs w:val="19"/>
              </w:rPr>
              <w:t>2004, 34).</w:t>
            </w:r>
          </w:p>
        </w:tc>
      </w:tr>
      <w:tr w:rsidR="00382CAE" w14:paraId="0803005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0AFD3A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44583C0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çev. Çeviren Adı Soyadı. x Cilt. Basım Yeri: Yayıncı, x. Basım, Basım Yılı.</w:t>
            </w:r>
          </w:p>
        </w:tc>
      </w:tr>
      <w:tr w:rsidR="00382CAE" w14:paraId="509259D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6315E8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F05299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Müşâr, Hanbâbâ. </w:t>
            </w:r>
            <w:r>
              <w:rPr>
                <w:i/>
                <w:sz w:val="19"/>
                <w:szCs w:val="19"/>
              </w:rPr>
              <w:t xml:space="preserve">Fihrist-i kitâbhâ-yı çâpî-i Arabî. </w:t>
            </w:r>
            <w:r>
              <w:rPr>
                <w:sz w:val="19"/>
                <w:szCs w:val="19"/>
              </w:rPr>
              <w:t>Tahran: Çâp-i Rengîn, 2. Basım, 1965.</w:t>
            </w:r>
          </w:p>
          <w:p w14:paraId="6419E5D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Zeydâm, Yûsuf. </w:t>
            </w:r>
            <w:r>
              <w:rPr>
                <w:i/>
                <w:sz w:val="19"/>
                <w:szCs w:val="19"/>
              </w:rPr>
              <w:t xml:space="preserve">el-Mahtûtâtü’l-elfiyye. </w:t>
            </w:r>
            <w:r>
              <w:rPr>
                <w:sz w:val="19"/>
                <w:szCs w:val="19"/>
              </w:rPr>
              <w:t>Kahire: Dâru’l-Hilâl, 2004.</w:t>
            </w:r>
          </w:p>
        </w:tc>
      </w:tr>
    </w:tbl>
    <w:p w14:paraId="198D81EC" w14:textId="77777777" w:rsidR="00382CAE" w:rsidRDefault="00AC4DBB">
      <w:pPr>
        <w:pStyle w:val="Balk3"/>
        <w:numPr>
          <w:ilvl w:val="1"/>
          <w:numId w:val="1"/>
        </w:numPr>
      </w:pPr>
      <w:bookmarkStart w:id="329" w:name="_1u4oe9t" w:colFirst="0" w:colLast="0"/>
      <w:bookmarkEnd w:id="329"/>
      <w:r>
        <w:t>Katalog-Editörlü</w:t>
      </w:r>
    </w:p>
    <w:tbl>
      <w:tblPr>
        <w:tblStyle w:val="affffffff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2324175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4BDF50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666DF38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(Editör Soyadı, Basım Yılı).</w:t>
            </w:r>
          </w:p>
        </w:tc>
      </w:tr>
      <w:tr w:rsidR="00382CAE" w14:paraId="772EED7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A9F951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728115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(Roper, 1991-1994).</w:t>
            </w:r>
          </w:p>
        </w:tc>
      </w:tr>
      <w:tr w:rsidR="00382CAE" w14:paraId="0E46D3F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E59799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2999D9D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(Editör Soyadı, Basım Yılı).</w:t>
            </w:r>
          </w:p>
        </w:tc>
      </w:tr>
      <w:tr w:rsidR="00382CAE" w14:paraId="71078B0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E3F644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0F7E48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(Roper, 1991-1994).</w:t>
            </w:r>
          </w:p>
        </w:tc>
      </w:tr>
      <w:tr w:rsidR="00382CAE" w14:paraId="4AE5989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96D5FF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04083BA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(Editör Soyadı, Basım Yılı, Cilt/Sayfa Numarası).</w:t>
            </w:r>
          </w:p>
        </w:tc>
      </w:tr>
      <w:tr w:rsidR="00382CAE" w14:paraId="2290CED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51AA1C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9BE3F5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(Roper, 1991-1994, 78).</w:t>
            </w:r>
          </w:p>
        </w:tc>
      </w:tr>
      <w:tr w:rsidR="00382CAE" w14:paraId="7763428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85BC69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63DEDA2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Yazar Soyadı, Adı. </w:t>
            </w:r>
            <w:r>
              <w:rPr>
                <w:i/>
                <w:sz w:val="19"/>
                <w:szCs w:val="19"/>
              </w:rPr>
              <w:t>Kitap Adı</w:t>
            </w:r>
            <w:r>
              <w:rPr>
                <w:sz w:val="19"/>
                <w:szCs w:val="19"/>
              </w:rPr>
              <w:t>. çev. Çeviren Adı Soyadı. x Cilt. Basım Yeri: Yayıncı, x. Basım, Basım Yılı.</w:t>
            </w:r>
          </w:p>
        </w:tc>
      </w:tr>
      <w:tr w:rsidR="00382CAE" w14:paraId="7783FA8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5FC691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F58AA2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Roper, Geoffrey (ed.). </w:t>
            </w:r>
            <w:r>
              <w:rPr>
                <w:i/>
                <w:sz w:val="19"/>
                <w:szCs w:val="19"/>
              </w:rPr>
              <w:t xml:space="preserve">World Survey of Islamic Manuscripts. </w:t>
            </w:r>
            <w:r>
              <w:rPr>
                <w:sz w:val="19"/>
                <w:szCs w:val="19"/>
              </w:rPr>
              <w:t>4 Cilt.</w:t>
            </w:r>
            <w:r>
              <w:rPr>
                <w:i/>
                <w:sz w:val="19"/>
                <w:szCs w:val="19"/>
              </w:rPr>
              <w:t xml:space="preserve"> </w:t>
            </w:r>
            <w:r>
              <w:rPr>
                <w:sz w:val="19"/>
                <w:szCs w:val="19"/>
              </w:rPr>
              <w:t>Londron: al Furgan Islamic Heritage Foundation, 1991-1994.</w:t>
            </w:r>
          </w:p>
        </w:tc>
      </w:tr>
    </w:tbl>
    <w:p w14:paraId="1D2FB40A" w14:textId="77777777" w:rsidR="00382CAE" w:rsidRDefault="00382CAE">
      <w:pPr>
        <w:ind w:left="567" w:firstLine="0"/>
      </w:pPr>
      <w:bookmarkStart w:id="330" w:name="_4e4bwxm" w:colFirst="0" w:colLast="0"/>
      <w:bookmarkEnd w:id="330"/>
    </w:p>
    <w:p w14:paraId="4A1A9BC1" w14:textId="77777777" w:rsidR="00382CAE" w:rsidRDefault="00AC4DBB">
      <w:pPr>
        <w:pStyle w:val="Balk3"/>
        <w:numPr>
          <w:ilvl w:val="1"/>
          <w:numId w:val="1"/>
        </w:numPr>
      </w:pPr>
      <w:bookmarkStart w:id="331" w:name="_2t9m75f" w:colFirst="0" w:colLast="0"/>
      <w:bookmarkEnd w:id="331"/>
      <w:r>
        <w:lastRenderedPageBreak/>
        <w:t>Katalog-Web</w:t>
      </w:r>
    </w:p>
    <w:tbl>
      <w:tblPr>
        <w:tblStyle w:val="afffffff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374F7BC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9D616D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2536831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(Katalog Adı Kısa, Gün Ay Yıl).</w:t>
            </w:r>
          </w:p>
        </w:tc>
      </w:tr>
      <w:tr w:rsidR="00382CAE" w14:paraId="612FCF2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F4CF9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705080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(TYEKB,</w:t>
            </w:r>
            <w:r>
              <w:rPr>
                <w:i/>
                <w:sz w:val="19"/>
                <w:szCs w:val="19"/>
              </w:rPr>
              <w:t xml:space="preserve"> </w:t>
            </w:r>
            <w:r>
              <w:rPr>
                <w:sz w:val="19"/>
                <w:szCs w:val="19"/>
              </w:rPr>
              <w:t>12 Eylül 2019).</w:t>
            </w:r>
          </w:p>
          <w:p w14:paraId="271163D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(TF,</w:t>
            </w:r>
            <w:r>
              <w:rPr>
                <w:i/>
                <w:sz w:val="19"/>
                <w:szCs w:val="19"/>
              </w:rPr>
              <w:t xml:space="preserve"> </w:t>
            </w:r>
            <w:r>
              <w:rPr>
                <w:sz w:val="19"/>
                <w:szCs w:val="19"/>
              </w:rPr>
              <w:t>13 Eylül 2019).</w:t>
            </w:r>
          </w:p>
        </w:tc>
      </w:tr>
      <w:tr w:rsidR="00382CAE" w14:paraId="0BBAEC0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22BC1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63A3532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(Katalog Adı Kısa, Gün Ay Yıl).</w:t>
            </w:r>
          </w:p>
        </w:tc>
      </w:tr>
      <w:tr w:rsidR="00382CAE" w14:paraId="44F1F9C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CFC6FC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B58EC7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(TYEKB,</w:t>
            </w:r>
            <w:r>
              <w:rPr>
                <w:i/>
                <w:sz w:val="19"/>
                <w:szCs w:val="19"/>
              </w:rPr>
              <w:t xml:space="preserve"> </w:t>
            </w:r>
            <w:r>
              <w:rPr>
                <w:sz w:val="19"/>
                <w:szCs w:val="19"/>
              </w:rPr>
              <w:t>12 Eylül 2019).</w:t>
            </w:r>
          </w:p>
          <w:p w14:paraId="3D74CD3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(TF,</w:t>
            </w:r>
            <w:r>
              <w:rPr>
                <w:i/>
                <w:sz w:val="19"/>
                <w:szCs w:val="19"/>
              </w:rPr>
              <w:t xml:space="preserve"> </w:t>
            </w:r>
            <w:r>
              <w:rPr>
                <w:sz w:val="19"/>
                <w:szCs w:val="19"/>
              </w:rPr>
              <w:t>13 Eylül 2019).</w:t>
            </w:r>
          </w:p>
        </w:tc>
      </w:tr>
      <w:tr w:rsidR="00382CAE" w14:paraId="29C20BC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208C4C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7571CC9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(Katalog Adı Kısa, Gün Ay Yıl).</w:t>
            </w:r>
          </w:p>
        </w:tc>
      </w:tr>
      <w:tr w:rsidR="00382CAE" w14:paraId="6487861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44AAC2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FBC473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(TYEKB,</w:t>
            </w:r>
            <w:r>
              <w:rPr>
                <w:i/>
                <w:sz w:val="19"/>
                <w:szCs w:val="19"/>
              </w:rPr>
              <w:t xml:space="preserve"> </w:t>
            </w:r>
            <w:r>
              <w:rPr>
                <w:sz w:val="19"/>
                <w:szCs w:val="19"/>
              </w:rPr>
              <w:t>12 Eylül 2019).</w:t>
            </w:r>
          </w:p>
          <w:p w14:paraId="4504CF0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(TF,</w:t>
            </w:r>
            <w:r>
              <w:rPr>
                <w:i/>
                <w:sz w:val="19"/>
                <w:szCs w:val="19"/>
              </w:rPr>
              <w:t xml:space="preserve"> </w:t>
            </w:r>
            <w:r>
              <w:rPr>
                <w:sz w:val="19"/>
                <w:szCs w:val="19"/>
              </w:rPr>
              <w:t>13 Eylül 2019).</w:t>
            </w:r>
          </w:p>
        </w:tc>
      </w:tr>
      <w:tr w:rsidR="00382CAE" w14:paraId="0DF5E0B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E307A9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64DD042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Kurum/Site Adı. </w:t>
            </w:r>
            <w:r>
              <w:rPr>
                <w:i/>
                <w:sz w:val="19"/>
                <w:szCs w:val="19"/>
              </w:rPr>
              <w:t>Katalog Adı</w:t>
            </w:r>
            <w:r>
              <w:rPr>
                <w:sz w:val="19"/>
                <w:szCs w:val="19"/>
              </w:rPr>
              <w:t>. Erişim Gün Ay Yıl. Katalog Erişim Adresi</w:t>
            </w:r>
          </w:p>
        </w:tc>
      </w:tr>
      <w:tr w:rsidR="00382CAE" w14:paraId="1EB39FD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CBB2A1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34BA5F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TF, The Fihrist. </w:t>
            </w:r>
            <w:r>
              <w:rPr>
                <w:i/>
                <w:sz w:val="19"/>
                <w:szCs w:val="19"/>
              </w:rPr>
              <w:t>Union Catalogue of Manuscripts from the Islamicate World</w:t>
            </w:r>
            <w:r>
              <w:rPr>
                <w:sz w:val="19"/>
                <w:szCs w:val="19"/>
              </w:rPr>
              <w:t xml:space="preserve">. Erişim 13 Eylül 2019. </w:t>
            </w:r>
            <w:hyperlink r:id="rId197">
              <w:r>
                <w:rPr>
                  <w:sz w:val="19"/>
                  <w:szCs w:val="19"/>
                </w:rPr>
                <w:t>https://www.fihrist.org.uk/about</w:t>
              </w:r>
            </w:hyperlink>
          </w:p>
          <w:p w14:paraId="282B42E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TYEKB, Türkiye Yazma Eserler Kurumu Başkanlığı. </w:t>
            </w:r>
            <w:r>
              <w:rPr>
                <w:i/>
                <w:sz w:val="19"/>
                <w:szCs w:val="19"/>
              </w:rPr>
              <w:t>Yazma Eserler Portalı</w:t>
            </w:r>
            <w:r>
              <w:rPr>
                <w:sz w:val="19"/>
                <w:szCs w:val="19"/>
              </w:rPr>
              <w:t xml:space="preserve">. Erişim 12 Eylül 2019. </w:t>
            </w:r>
            <w:hyperlink r:id="rId198">
              <w:r>
                <w:rPr>
                  <w:sz w:val="19"/>
                  <w:szCs w:val="19"/>
                </w:rPr>
                <w:t>http://yazmalar.gov.tr</w:t>
              </w:r>
            </w:hyperlink>
          </w:p>
        </w:tc>
      </w:tr>
    </w:tbl>
    <w:p w14:paraId="6C08E7B4" w14:textId="77777777" w:rsidR="00382CAE" w:rsidRDefault="00382CAE">
      <w:pPr>
        <w:ind w:left="567" w:firstLine="0"/>
      </w:pPr>
    </w:p>
    <w:p w14:paraId="2CADDF59" w14:textId="77777777" w:rsidR="00382CAE" w:rsidRDefault="00382CAE">
      <w:pPr>
        <w:ind w:left="567" w:firstLine="0"/>
      </w:pPr>
    </w:p>
    <w:p w14:paraId="255E3605" w14:textId="77777777" w:rsidR="00382CAE" w:rsidRDefault="00AC4DBB">
      <w:pPr>
        <w:pStyle w:val="Balk2"/>
        <w:numPr>
          <w:ilvl w:val="0"/>
          <w:numId w:val="1"/>
        </w:numPr>
      </w:pPr>
      <w:bookmarkStart w:id="332" w:name="_18ewhd8" w:colFirst="0" w:colLast="0"/>
      <w:bookmarkEnd w:id="332"/>
      <w:r>
        <w:t>Görüşme/Mülâkat</w:t>
      </w:r>
    </w:p>
    <w:p w14:paraId="2A4B2BBE" w14:textId="77777777" w:rsidR="00382CAE" w:rsidRDefault="00AC4DBB">
      <w:pPr>
        <w:keepNext/>
        <w:keepLines/>
        <w:numPr>
          <w:ilvl w:val="1"/>
          <w:numId w:val="1"/>
        </w:numPr>
        <w:pBdr>
          <w:top w:val="nil"/>
          <w:left w:val="nil"/>
          <w:bottom w:val="nil"/>
          <w:right w:val="nil"/>
          <w:between w:val="nil"/>
        </w:pBdr>
        <w:spacing w:before="120" w:after="60"/>
      </w:pPr>
      <w:bookmarkStart w:id="333" w:name="_3sek011" w:colFirst="0" w:colLast="0"/>
      <w:bookmarkEnd w:id="333"/>
      <w:r>
        <w:rPr>
          <w:b/>
          <w:color w:val="1ABAC8"/>
        </w:rPr>
        <w:t>Görüşme/Mülakat-Erişimi Kısıtlı</w:t>
      </w:r>
    </w:p>
    <w:p w14:paraId="20D9EE45" w14:textId="77777777" w:rsidR="00382CAE" w:rsidRDefault="00AC4DBB">
      <w:r>
        <w:t>Eğer görüşmenin (mülâkatın) sesli ya da yazılı bir formu üçüncü kişilerce erişilebilir değilse sadece metin içinde atıfta bulunulur ve ay, gün, yıl bilgileri belirtilir; kaynakçaya eklenmez.  Ancak görüşülen kişilerin rumuzları (K1, K2 gibi) ve yaş, cinsiyet gibi araştırma açısından bilinmesi gerekli temel bilgileri tablo olarak araştırmanın sonunda verilir.</w:t>
      </w:r>
    </w:p>
    <w:p w14:paraId="6396832A" w14:textId="77777777" w:rsidR="00382CAE" w:rsidRDefault="00AC4DBB">
      <w:pPr>
        <w:keepNext/>
        <w:keepLines/>
        <w:pBdr>
          <w:top w:val="nil"/>
          <w:left w:val="nil"/>
          <w:bottom w:val="nil"/>
          <w:right w:val="nil"/>
          <w:between w:val="nil"/>
        </w:pBdr>
        <w:spacing w:before="0"/>
        <w:rPr>
          <w:b/>
          <w:color w:val="1ABAC8"/>
          <w:sz w:val="18"/>
          <w:szCs w:val="18"/>
        </w:rPr>
      </w:pPr>
      <w:r>
        <w:rPr>
          <w:b/>
          <w:color w:val="1ABAC8"/>
          <w:sz w:val="18"/>
          <w:szCs w:val="18"/>
        </w:rPr>
        <w:t>Örnek:</w:t>
      </w:r>
    </w:p>
    <w:p w14:paraId="2032C1A5" w14:textId="77777777" w:rsidR="00382CAE" w:rsidRDefault="00AC4DBB">
      <w:r>
        <w:rPr>
          <w:sz w:val="18"/>
          <w:szCs w:val="18"/>
        </w:rPr>
        <w:t>... (K1, Kişisel Görüşme, 18 Temmuz 2019).</w:t>
      </w:r>
      <w:r>
        <w:t xml:space="preserve"> </w:t>
      </w:r>
    </w:p>
    <w:tbl>
      <w:tblPr>
        <w:tblStyle w:val="afffffff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468A4D69" w14:textId="77777777">
        <w:tc>
          <w:tcPr>
            <w:tcW w:w="6794" w:type="dxa"/>
          </w:tcPr>
          <w:p w14:paraId="563B932F" w14:textId="77777777" w:rsidR="00382CAE" w:rsidRDefault="00AC4DBB">
            <w:pPr>
              <w:spacing w:before="0"/>
              <w:ind w:left="227" w:hanging="227"/>
              <w:rPr>
                <w:sz w:val="18"/>
                <w:szCs w:val="18"/>
              </w:rPr>
            </w:pPr>
            <w:r>
              <w:rPr>
                <w:rFonts w:ascii="Font Awesome 5 Free Solid" w:eastAsia="Font Awesome 5 Free Solid" w:hAnsi="Font Awesome 5 Free Solid" w:cs="Font Awesome 5 Free Solid"/>
                <w:color w:val="1ABAC8"/>
                <w:sz w:val="18"/>
                <w:szCs w:val="18"/>
              </w:rPr>
              <w:t></w:t>
            </w:r>
            <w:r>
              <w:rPr>
                <w:rFonts w:ascii="Font Awesome 5 Free Solid" w:eastAsia="Font Awesome 5 Free Solid" w:hAnsi="Font Awesome 5 Free Solid" w:cs="Font Awesome 5 Free Solid"/>
                <w:color w:val="1ABAC8"/>
                <w:sz w:val="18"/>
                <w:szCs w:val="18"/>
              </w:rPr>
              <w:tab/>
            </w:r>
            <w:r>
              <w:rPr>
                <w:sz w:val="18"/>
                <w:szCs w:val="18"/>
              </w:rPr>
              <w:t xml:space="preserve">Görüşme/Mülakat-Erişim Kısıtlı veri türü için yazılım şablonlarında alan oluşturulmamıştır. </w:t>
            </w:r>
          </w:p>
        </w:tc>
      </w:tr>
    </w:tbl>
    <w:p w14:paraId="42C89F18" w14:textId="77777777" w:rsidR="00382CAE" w:rsidRDefault="00382CAE">
      <w:pPr>
        <w:spacing w:before="0"/>
        <w:rPr>
          <w:sz w:val="18"/>
          <w:szCs w:val="18"/>
        </w:rPr>
      </w:pPr>
    </w:p>
    <w:p w14:paraId="258C2F6A" w14:textId="77777777" w:rsidR="00382CAE" w:rsidRDefault="00AC4DBB">
      <w:pPr>
        <w:spacing w:before="0" w:after="160" w:line="259" w:lineRule="auto"/>
        <w:ind w:firstLine="0"/>
        <w:jc w:val="left"/>
        <w:rPr>
          <w:b/>
          <w:color w:val="1ABAC8"/>
        </w:rPr>
      </w:pPr>
      <w:bookmarkStart w:id="334" w:name="_27jua8u" w:colFirst="0" w:colLast="0"/>
      <w:bookmarkEnd w:id="334"/>
      <w:r>
        <w:br w:type="page"/>
      </w:r>
    </w:p>
    <w:p w14:paraId="0E03CB3B" w14:textId="77777777" w:rsidR="00382CAE" w:rsidRDefault="00AC4DBB">
      <w:pPr>
        <w:keepNext/>
        <w:keepLines/>
        <w:numPr>
          <w:ilvl w:val="1"/>
          <w:numId w:val="1"/>
        </w:numPr>
        <w:pBdr>
          <w:top w:val="nil"/>
          <w:left w:val="nil"/>
          <w:bottom w:val="nil"/>
          <w:right w:val="nil"/>
          <w:between w:val="nil"/>
        </w:pBdr>
        <w:spacing w:before="0" w:after="60"/>
        <w:ind w:left="924" w:hanging="357"/>
      </w:pPr>
      <w:r>
        <w:rPr>
          <w:b/>
          <w:color w:val="1ABAC8"/>
        </w:rPr>
        <w:lastRenderedPageBreak/>
        <w:t>Görüşme/Mülakat-Webte</w:t>
      </w:r>
    </w:p>
    <w:p w14:paraId="4298421E" w14:textId="77777777" w:rsidR="00382CAE" w:rsidRDefault="00AC4DBB">
      <w:pPr>
        <w:spacing w:before="0"/>
        <w:rPr>
          <w:sz w:val="18"/>
          <w:szCs w:val="18"/>
        </w:rPr>
      </w:pPr>
      <w:r>
        <w:rPr>
          <w:sz w:val="18"/>
          <w:szCs w:val="18"/>
        </w:rPr>
        <w:t>Eğer görüşme (mülâkat) online olarak sesli ya da yazılı hâli mevcutsa hem metin içinde gönderme yapılır hem de kaynakçada belirtilir.</w:t>
      </w:r>
    </w:p>
    <w:tbl>
      <w:tblPr>
        <w:tblStyle w:val="afffffff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48"/>
        <w:gridCol w:w="4946"/>
      </w:tblGrid>
      <w:tr w:rsidR="00382CAE" w14:paraId="1CEF201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662D4EC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46" w:type="dxa"/>
          </w:tcPr>
          <w:p w14:paraId="7333952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(Görüşme Yapılanın Soyadı, Görüşme Tarihi).</w:t>
            </w:r>
          </w:p>
        </w:tc>
      </w:tr>
      <w:tr w:rsidR="00382CAE" w14:paraId="7A5E7FE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1CADE68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46" w:type="dxa"/>
          </w:tcPr>
          <w:p w14:paraId="56724F7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(İnalcık, 1985).</w:t>
            </w:r>
          </w:p>
        </w:tc>
      </w:tr>
      <w:tr w:rsidR="00382CAE" w14:paraId="09D4B20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165EE48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46" w:type="dxa"/>
          </w:tcPr>
          <w:p w14:paraId="51717CF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(Görüşme Yapılanın Soyadı, Görüşme Tarihi).</w:t>
            </w:r>
          </w:p>
        </w:tc>
      </w:tr>
      <w:tr w:rsidR="00382CAE" w14:paraId="678AE9D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3FBD9DC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46" w:type="dxa"/>
          </w:tcPr>
          <w:p w14:paraId="685A340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(İnalcık, 1985).</w:t>
            </w:r>
          </w:p>
        </w:tc>
      </w:tr>
      <w:tr w:rsidR="00382CAE" w14:paraId="19F954A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573A2CF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46" w:type="dxa"/>
          </w:tcPr>
          <w:p w14:paraId="6DDB87E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(Görüşme Yapılanın Soyadı, Görüşme Tarihi).</w:t>
            </w:r>
          </w:p>
        </w:tc>
      </w:tr>
      <w:tr w:rsidR="00382CAE" w14:paraId="37C5ACB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0D324DB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46" w:type="dxa"/>
          </w:tcPr>
          <w:p w14:paraId="5DDB0E6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(Kara, 2015, 34).</w:t>
            </w:r>
          </w:p>
        </w:tc>
      </w:tr>
      <w:tr w:rsidR="00382CAE" w14:paraId="475ECE3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357EB92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46" w:type="dxa"/>
          </w:tcPr>
          <w:p w14:paraId="5991BF2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Görüşme Yapılan Kişinin Soyadı, Adı. “Görüşme Başlığı</w:t>
            </w:r>
            <w:r>
              <w:rPr>
                <w:i/>
                <w:sz w:val="18"/>
                <w:szCs w:val="18"/>
              </w:rPr>
              <w:t xml:space="preserve">” </w:t>
            </w:r>
            <w:r>
              <w:rPr>
                <w:sz w:val="18"/>
                <w:szCs w:val="18"/>
              </w:rPr>
              <w:t>(Görüşmeci: Adı Soyadı, Kayıt Biçimi, Görüşme Gün Ay Yıl). Erişim Adresi</w:t>
            </w:r>
          </w:p>
        </w:tc>
      </w:tr>
      <w:tr w:rsidR="00382CAE" w14:paraId="3F64250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1B19599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46" w:type="dxa"/>
          </w:tcPr>
          <w:p w14:paraId="368FA2C5"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İnalcık, Halil. “Fatih Sultan Mehmed</w:t>
            </w:r>
            <w:r>
              <w:rPr>
                <w:i/>
                <w:sz w:val="18"/>
                <w:szCs w:val="18"/>
              </w:rPr>
              <w:t xml:space="preserve">” </w:t>
            </w:r>
            <w:r>
              <w:rPr>
                <w:sz w:val="18"/>
                <w:szCs w:val="18"/>
              </w:rPr>
              <w:t xml:space="preserve">(Görüşmeci: İlber Ortaylı, Video Kaydı, Görüşme 3 Mart 1985). </w:t>
            </w:r>
            <w:hyperlink r:id="rId199">
              <w:r>
                <w:rPr>
                  <w:sz w:val="18"/>
                  <w:szCs w:val="18"/>
                </w:rPr>
                <w:t>https://www.youtube.com/watch?v=8px5eBJHYNE&amp;list=PLCq4ha8CiOukJvXOx3Kp8lC9QoSqLIVjj&amp;index=4</w:t>
              </w:r>
            </w:hyperlink>
          </w:p>
        </w:tc>
      </w:tr>
    </w:tbl>
    <w:p w14:paraId="7FED3FA0" w14:textId="77777777" w:rsidR="00382CAE" w:rsidRDefault="00AC4DBB">
      <w:pPr>
        <w:keepNext/>
        <w:keepLines/>
        <w:numPr>
          <w:ilvl w:val="1"/>
          <w:numId w:val="1"/>
        </w:numPr>
        <w:pBdr>
          <w:top w:val="nil"/>
          <w:left w:val="nil"/>
          <w:bottom w:val="nil"/>
          <w:right w:val="nil"/>
          <w:between w:val="nil"/>
        </w:pBdr>
        <w:spacing w:before="120"/>
        <w:ind w:left="924" w:hanging="357"/>
      </w:pPr>
      <w:bookmarkStart w:id="335" w:name="_mp4kgn" w:colFirst="0" w:colLast="0"/>
      <w:bookmarkEnd w:id="335"/>
      <w:r>
        <w:rPr>
          <w:b/>
          <w:color w:val="1ABAC8"/>
        </w:rPr>
        <w:t>Görüşme/Mülakat-Dergide</w:t>
      </w:r>
    </w:p>
    <w:p w14:paraId="4BAEE545" w14:textId="77777777" w:rsidR="00382CAE" w:rsidRDefault="00AC4DBB">
      <w:pPr>
        <w:spacing w:before="0"/>
        <w:rPr>
          <w:sz w:val="18"/>
          <w:szCs w:val="18"/>
        </w:rPr>
      </w:pPr>
      <w:r>
        <w:rPr>
          <w:sz w:val="18"/>
          <w:szCs w:val="18"/>
        </w:rPr>
        <w:t>Görüşme (mülâkat) herhangi bir dergi veya gazetede yayımlanmış ise aşağıdaki şekilde kaynak gösterilir.</w:t>
      </w:r>
    </w:p>
    <w:tbl>
      <w:tblPr>
        <w:tblStyle w:val="affffffffff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159CCDA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F9E638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4A5E101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(Görüşme Yapılanın Soyadı, Yıl).</w:t>
            </w:r>
          </w:p>
        </w:tc>
      </w:tr>
      <w:tr w:rsidR="00382CAE" w14:paraId="33279B4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B89499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CD9173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(Kara, 2015).</w:t>
            </w:r>
          </w:p>
          <w:p w14:paraId="4F5CB8B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(Şeyh Zindânî, 2013).</w:t>
            </w:r>
          </w:p>
        </w:tc>
      </w:tr>
      <w:tr w:rsidR="00382CAE" w14:paraId="3871756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117DA9C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1CE5D6E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(Görüşme Yapılanın Soyadı, Yıl).</w:t>
            </w:r>
          </w:p>
        </w:tc>
      </w:tr>
      <w:tr w:rsidR="00382CAE" w14:paraId="7BA96B9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3B2512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1ADF2ED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(Kara, 2015).</w:t>
            </w:r>
          </w:p>
          <w:p w14:paraId="7F15A00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(Şeyh Zindânî, 2013).</w:t>
            </w:r>
          </w:p>
        </w:tc>
      </w:tr>
      <w:tr w:rsidR="00382CAE" w14:paraId="6C87E11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D9220B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59FD7BE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(Görüşme Yapılanın Soyadı, Yayın Tarihi, Cilt/Sayfa Numarası).</w:t>
            </w:r>
          </w:p>
        </w:tc>
      </w:tr>
      <w:tr w:rsidR="00382CAE" w14:paraId="5755B1A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3D390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65BEB5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(Kara, 2015, 36-37).</w:t>
            </w:r>
          </w:p>
          <w:p w14:paraId="1F60958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(Şeyh Zindânî, 2013, 140).</w:t>
            </w:r>
          </w:p>
        </w:tc>
      </w:tr>
      <w:tr w:rsidR="00382CAE" w14:paraId="66AB67F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D8D9B2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0C8508B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Görüşme Yapılanın Soyadı, Adı. “Görüşme Başlığı” (Görüşmecinin Adı Soyadı, Kayıt Biçimi). </w:t>
            </w:r>
            <w:r>
              <w:rPr>
                <w:i/>
                <w:sz w:val="18"/>
                <w:szCs w:val="18"/>
              </w:rPr>
              <w:t>Dergi Adı</w:t>
            </w:r>
            <w:r>
              <w:rPr>
                <w:sz w:val="18"/>
                <w:szCs w:val="18"/>
              </w:rPr>
              <w:t xml:space="preserve"> Cilt/Sayı (Yayın Tarihi), Sayfa Aralığı. Web Adresi</w:t>
            </w:r>
          </w:p>
        </w:tc>
      </w:tr>
      <w:tr w:rsidR="00382CAE" w14:paraId="53B63BE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8C107C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05490A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Kara, İsmail. “İmkânsıza Yönelmedikçe Mümkün Olan Ele Geçmez” (Görüşmeci: Fatma Barbarosoğlu, Görüşme Transkripsiyonu). </w:t>
            </w:r>
            <w:r>
              <w:rPr>
                <w:i/>
                <w:sz w:val="18"/>
                <w:szCs w:val="18"/>
              </w:rPr>
              <w:t>Nihayet Dergisi</w:t>
            </w:r>
            <w:r>
              <w:rPr>
                <w:sz w:val="18"/>
                <w:szCs w:val="18"/>
              </w:rPr>
              <w:t xml:space="preserve"> 5 (Temmuz 2015), 34-38. </w:t>
            </w:r>
            <w:hyperlink r:id="rId200">
              <w:r>
                <w:rPr>
                  <w:sz w:val="18"/>
                  <w:szCs w:val="18"/>
                </w:rPr>
                <w:t>http://www.nihayet.com/roportaj/imkansiza-yonelmedikce-mumkun-olan-ele-gecmez/</w:t>
              </w:r>
            </w:hyperlink>
          </w:p>
          <w:p w14:paraId="473EEA7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Şeyh Zindânî, Abdülmecid b. Aziz. “Yemen’de Şeyh Zindânî ile Mülakat” (Görüşmeci: Mehmet Ümit, Görüşme Transkripsiyonu). </w:t>
            </w:r>
            <w:r>
              <w:rPr>
                <w:i/>
                <w:sz w:val="18"/>
                <w:szCs w:val="18"/>
              </w:rPr>
              <w:t>e-makalat</w:t>
            </w:r>
            <w:r>
              <w:rPr>
                <w:sz w:val="18"/>
                <w:szCs w:val="18"/>
              </w:rPr>
              <w:t xml:space="preserve"> 6/2 (Güz 2013), 135-150.</w:t>
            </w:r>
          </w:p>
        </w:tc>
      </w:tr>
    </w:tbl>
    <w:p w14:paraId="11254FF6" w14:textId="77777777" w:rsidR="00382CAE" w:rsidRDefault="00AC4DBB">
      <w:pPr>
        <w:spacing w:before="0" w:after="160" w:line="259" w:lineRule="auto"/>
        <w:ind w:firstLine="0"/>
        <w:jc w:val="left"/>
        <w:rPr>
          <w:b/>
          <w:color w:val="1ABAC8"/>
        </w:rPr>
      </w:pPr>
      <w:bookmarkStart w:id="336" w:name="_36os34g" w:colFirst="0" w:colLast="0"/>
      <w:bookmarkEnd w:id="336"/>
      <w:r>
        <w:br w:type="page"/>
      </w:r>
    </w:p>
    <w:p w14:paraId="5F793C93" w14:textId="77777777" w:rsidR="00382CAE" w:rsidRDefault="00AC4DBB">
      <w:pPr>
        <w:keepNext/>
        <w:keepLines/>
        <w:numPr>
          <w:ilvl w:val="1"/>
          <w:numId w:val="1"/>
        </w:numPr>
        <w:pBdr>
          <w:top w:val="nil"/>
          <w:left w:val="nil"/>
          <w:bottom w:val="nil"/>
          <w:right w:val="nil"/>
          <w:between w:val="nil"/>
        </w:pBdr>
        <w:spacing w:before="120" w:after="60"/>
      </w:pPr>
      <w:r>
        <w:rPr>
          <w:b/>
          <w:color w:val="1ABAC8"/>
        </w:rPr>
        <w:lastRenderedPageBreak/>
        <w:t>Görüşme/Mülakat-Kitapta</w:t>
      </w:r>
    </w:p>
    <w:p w14:paraId="4915B3AF" w14:textId="77777777" w:rsidR="00382CAE" w:rsidRDefault="00AC4DBB">
      <w:r>
        <w:t>Görüşme (mülâkat) herhangi bir kitapta yayımlanmış ise aşağıdaki şekilde kaynak gösterilir.</w:t>
      </w:r>
    </w:p>
    <w:tbl>
      <w:tblPr>
        <w:tblStyle w:val="affffffffff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00AEFF4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09B2A1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3BA9EB2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(Görüşme Yapılanın Soyadı, Yıl).</w:t>
            </w:r>
          </w:p>
        </w:tc>
      </w:tr>
      <w:tr w:rsidR="00382CAE" w14:paraId="4F29691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4830A0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225595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(Barbarosoğlu, 2012).</w:t>
            </w:r>
          </w:p>
          <w:p w14:paraId="2DE1EC0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(Sinanoğlu, 2011).</w:t>
            </w:r>
          </w:p>
        </w:tc>
      </w:tr>
      <w:tr w:rsidR="00382CAE" w14:paraId="3A29D14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2B1844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6F2D5BD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(Görüşme Yapılanın Soyadı, Yıl).</w:t>
            </w:r>
          </w:p>
        </w:tc>
      </w:tr>
      <w:tr w:rsidR="00382CAE" w14:paraId="539B5BB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14D7C5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4A8B5C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(Barbarosoğlu, 2012).</w:t>
            </w:r>
          </w:p>
          <w:p w14:paraId="175283E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(Sinanoğlu, 2011).</w:t>
            </w:r>
          </w:p>
        </w:tc>
      </w:tr>
      <w:tr w:rsidR="00382CAE" w14:paraId="18C7D5A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A1A155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25B12AE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(Görüşme Yapılanın Soyadı, Yayın Tarihi, Cilt/Sayfa Numarası).</w:t>
            </w:r>
          </w:p>
        </w:tc>
      </w:tr>
      <w:tr w:rsidR="00382CAE" w14:paraId="2218F95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55B690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ED97F8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(Barbarosoğlu, 2012, 82).</w:t>
            </w:r>
          </w:p>
          <w:p w14:paraId="58FDF7D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(Sinanoğlu, 2011, 78).</w:t>
            </w:r>
          </w:p>
        </w:tc>
      </w:tr>
      <w:tr w:rsidR="00382CAE" w14:paraId="0A6C8FB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3229EC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523305A6"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Görüşme Yapılanın Soyadı, Adı. “Görüşme Başlığı” (Görüşmeci: Adı Soyadı). </w:t>
            </w:r>
            <w:r>
              <w:rPr>
                <w:i/>
                <w:sz w:val="19"/>
                <w:szCs w:val="19"/>
              </w:rPr>
              <w:t>Kitap Adı.</w:t>
            </w:r>
            <w:r>
              <w:rPr>
                <w:sz w:val="19"/>
                <w:szCs w:val="19"/>
              </w:rPr>
              <w:t xml:space="preserve"> ed. Editör Adı Soyadı. Cilt/Sayfa Aralığı. Basım Yeri: Yayıncı, x. Basım, Basım Yılı.</w:t>
            </w:r>
          </w:p>
        </w:tc>
      </w:tr>
      <w:tr w:rsidR="00382CAE" w14:paraId="5261336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1D2343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82A594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Barbarosoğlu, Fatma Karabıyık. “Nefs-i Emmareye Hitap Eden Herşey Reyting Rekoru Kırar” (Görüşmeci: Halime Kökçe). </w:t>
            </w:r>
            <w:r>
              <w:rPr>
                <w:i/>
                <w:sz w:val="19"/>
                <w:szCs w:val="19"/>
              </w:rPr>
              <w:t xml:space="preserve">Sözüm Söz. </w:t>
            </w:r>
            <w:r>
              <w:rPr>
                <w:sz w:val="19"/>
                <w:szCs w:val="19"/>
              </w:rPr>
              <w:t>81-84.</w:t>
            </w:r>
            <w:r>
              <w:rPr>
                <w:i/>
                <w:sz w:val="19"/>
                <w:szCs w:val="19"/>
              </w:rPr>
              <w:t xml:space="preserve"> </w:t>
            </w:r>
            <w:r>
              <w:rPr>
                <w:sz w:val="19"/>
                <w:szCs w:val="19"/>
              </w:rPr>
              <w:t>İstanbul: Profil Yayıncılık, 2012.</w:t>
            </w:r>
          </w:p>
          <w:p w14:paraId="0BAEF7B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i/>
                <w:sz w:val="19"/>
                <w:szCs w:val="19"/>
              </w:rPr>
            </w:pPr>
            <w:r>
              <w:rPr>
                <w:sz w:val="19"/>
                <w:szCs w:val="19"/>
              </w:rPr>
              <w:t xml:space="preserve">Sinanoğlu, Oktay. “Yabancı Dille Eğitime Neden Bu Kadar Karşısınız?” (Görüşmeci: Sinan Hıncal). </w:t>
            </w:r>
            <w:r>
              <w:rPr>
                <w:i/>
                <w:sz w:val="19"/>
                <w:szCs w:val="19"/>
              </w:rPr>
              <w:t>Bir Nev-York Rüyası Bye Bye Türkçe.</w:t>
            </w:r>
            <w:r>
              <w:rPr>
                <w:sz w:val="19"/>
                <w:szCs w:val="19"/>
              </w:rPr>
              <w:t xml:space="preserve"> İstanbul: Bilim + Gönül Yayınları, 54. Basım, 2011.</w:t>
            </w:r>
          </w:p>
        </w:tc>
      </w:tr>
    </w:tbl>
    <w:p w14:paraId="75FE5BD8" w14:textId="77777777" w:rsidR="00382CAE" w:rsidRDefault="00382CAE"/>
    <w:p w14:paraId="3A1674B7" w14:textId="77777777" w:rsidR="00382CAE" w:rsidRDefault="00AC4DBB">
      <w:pPr>
        <w:pStyle w:val="Balk2"/>
        <w:numPr>
          <w:ilvl w:val="0"/>
          <w:numId w:val="1"/>
        </w:numPr>
      </w:pPr>
      <w:bookmarkStart w:id="337" w:name="_1lu2dc9" w:colFirst="0" w:colLast="0"/>
      <w:bookmarkEnd w:id="337"/>
      <w:r>
        <w:lastRenderedPageBreak/>
        <w:t>Mevzuat</w:t>
      </w:r>
    </w:p>
    <w:p w14:paraId="0A886514" w14:textId="77777777" w:rsidR="00382CAE" w:rsidRDefault="00AC4DBB">
      <w:pPr>
        <w:keepNext/>
        <w:keepLines/>
        <w:numPr>
          <w:ilvl w:val="1"/>
          <w:numId w:val="1"/>
        </w:numPr>
        <w:pBdr>
          <w:top w:val="nil"/>
          <w:left w:val="nil"/>
          <w:bottom w:val="nil"/>
          <w:right w:val="nil"/>
          <w:between w:val="nil"/>
        </w:pBdr>
        <w:spacing w:before="120" w:after="60"/>
      </w:pPr>
      <w:bookmarkStart w:id="338" w:name="_45tpw02" w:colFirst="0" w:colLast="0"/>
      <w:bookmarkEnd w:id="338"/>
      <w:r>
        <w:rPr>
          <w:b/>
          <w:color w:val="1ABAC8"/>
        </w:rPr>
        <w:t>Mevzuat-Resmî Gazete’de Yayımlanan</w:t>
      </w:r>
    </w:p>
    <w:tbl>
      <w:tblPr>
        <w:tblStyle w:val="affffffff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309F710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D9A66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175B9CE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(Mevzuat Adı Kısaltması, Yayın Tarihi).</w:t>
            </w:r>
          </w:p>
        </w:tc>
      </w:tr>
      <w:tr w:rsidR="00382CAE" w14:paraId="14CCC52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FBF35D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5804F7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(FSEK, 13 Aralık 1951).</w:t>
            </w:r>
          </w:p>
          <w:p w14:paraId="76757F7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(YK, 6 Kasım 1981).</w:t>
            </w:r>
          </w:p>
          <w:p w14:paraId="14A6EB8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(DY, 15 Nisan 2018).</w:t>
            </w:r>
          </w:p>
          <w:p w14:paraId="62A5FC4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(Stop extremism, 15 June 2017).</w:t>
            </w:r>
          </w:p>
        </w:tc>
      </w:tr>
      <w:tr w:rsidR="00382CAE" w14:paraId="6D5A274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EB539D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59780B6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(Mevzuat Adı Kısaltması, Yayın Tarihi).</w:t>
            </w:r>
          </w:p>
        </w:tc>
      </w:tr>
      <w:tr w:rsidR="00382CAE" w14:paraId="5BAD99C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6A2168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034802F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(FSEK, 13 Aralık 1951).</w:t>
            </w:r>
          </w:p>
          <w:p w14:paraId="7CA61B6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(YK, 6 Kasım 1981).</w:t>
            </w:r>
          </w:p>
          <w:p w14:paraId="0B76840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(DY, 15 Nisan 2018).</w:t>
            </w:r>
          </w:p>
          <w:p w14:paraId="5CB30AA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(Stop extremism, 15 June 2017).</w:t>
            </w:r>
          </w:p>
        </w:tc>
      </w:tr>
      <w:tr w:rsidR="00382CAE" w14:paraId="13AAFBD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DF0C4E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08BE9D7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(Mevzuat Adı Kısaltması, Yayın Tarihi, md. Madde Numarası).</w:t>
            </w:r>
          </w:p>
        </w:tc>
      </w:tr>
      <w:tr w:rsidR="00382CAE" w14:paraId="5AE31E2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18CA11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B0C4FA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(FSEK, 13 Aralık 1951, md. 1/4).</w:t>
            </w:r>
          </w:p>
          <w:p w14:paraId="1258E69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(YK, 6 Kasım 1981, md. 2).</w:t>
            </w:r>
          </w:p>
          <w:p w14:paraId="7793847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(DY, 15 Nisan 2018, md. 3.).</w:t>
            </w:r>
          </w:p>
          <w:p w14:paraId="714E10B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(Stop extremism, 15 June 2017, p. 2).</w:t>
            </w:r>
          </w:p>
        </w:tc>
      </w:tr>
      <w:tr w:rsidR="00382CAE" w14:paraId="4EA0858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608C5D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299B874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Mevzuat Adı Kısaltması, Mevzuat Adı (Kanun No. Mevzuat Numarası). </w:t>
            </w:r>
            <w:r>
              <w:rPr>
                <w:i/>
                <w:sz w:val="18"/>
                <w:szCs w:val="18"/>
              </w:rPr>
              <w:t xml:space="preserve">Resmî Gazete </w:t>
            </w:r>
            <w:r>
              <w:rPr>
                <w:sz w:val="18"/>
                <w:szCs w:val="18"/>
              </w:rPr>
              <w:t>Sayı No (Yayın Tarihi). Erişim Gün Ay Yıl. Erişim Adresi</w:t>
            </w:r>
          </w:p>
        </w:tc>
      </w:tr>
      <w:tr w:rsidR="00382CAE" w14:paraId="21C7BA2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7F2F7FBB"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73" w:type="dxa"/>
          </w:tcPr>
          <w:p w14:paraId="5C441428"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DY, Doçentlik Yönetmeliği. </w:t>
            </w:r>
            <w:r>
              <w:rPr>
                <w:i/>
                <w:sz w:val="17"/>
                <w:szCs w:val="17"/>
              </w:rPr>
              <w:t xml:space="preserve">Resmî Gazete </w:t>
            </w:r>
            <w:r>
              <w:rPr>
                <w:sz w:val="17"/>
                <w:szCs w:val="17"/>
              </w:rPr>
              <w:t xml:space="preserve">30392 (15 Nisan 2018). Erişim 3 Eylül 2019. </w:t>
            </w:r>
            <w:hyperlink r:id="rId201">
              <w:r>
                <w:rPr>
                  <w:sz w:val="16"/>
                  <w:szCs w:val="16"/>
                </w:rPr>
                <w:t>http://www.resmigazete.gov.tr/eskiler/2018/04/20180415-3.htm</w:t>
              </w:r>
            </w:hyperlink>
          </w:p>
          <w:p w14:paraId="3AC619A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FSEK, Fikir ve Sanat Eserleri Kanunu (Kanun No. 5846). </w:t>
            </w:r>
            <w:r>
              <w:rPr>
                <w:i/>
                <w:sz w:val="17"/>
                <w:szCs w:val="17"/>
              </w:rPr>
              <w:t>Resmî Gazete</w:t>
            </w:r>
            <w:r>
              <w:rPr>
                <w:sz w:val="17"/>
                <w:szCs w:val="17"/>
              </w:rPr>
              <w:t xml:space="preserve"> 7981 (13 Aralık 1951). Erişim 3 Eylül 2019. </w:t>
            </w:r>
            <w:hyperlink r:id="rId202">
              <w:r>
                <w:rPr>
                  <w:sz w:val="17"/>
                  <w:szCs w:val="17"/>
                </w:rPr>
                <w:t>https://kms.kaysis.gov.tr/Home/Goster/33768?AspxAutoDetectCookieSupport=1</w:t>
              </w:r>
            </w:hyperlink>
          </w:p>
          <w:p w14:paraId="5CD3BED6"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Stop extremism, Commission Decision (EU) 2017/1002 of 7 June 2017 on the proposed citizens' initiative entitled Stop extremism. </w:t>
            </w:r>
            <w:r>
              <w:rPr>
                <w:i/>
                <w:sz w:val="17"/>
                <w:szCs w:val="17"/>
              </w:rPr>
              <w:t xml:space="preserve">Official Journal of the European Union </w:t>
            </w:r>
            <w:r>
              <w:rPr>
                <w:sz w:val="17"/>
                <w:szCs w:val="17"/>
              </w:rPr>
              <w:t xml:space="preserve">L 152/1 (15 June 2017). Erişim 3 Eylül 2019. </w:t>
            </w:r>
            <w:hyperlink r:id="rId203">
              <w:r>
                <w:rPr>
                  <w:sz w:val="17"/>
                  <w:szCs w:val="17"/>
                </w:rPr>
                <w:t>https://eur-lex.europa.eu/eli/dec/2017/1002/oj</w:t>
              </w:r>
            </w:hyperlink>
          </w:p>
          <w:p w14:paraId="424D1266"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YK, Yükseköğretim Kanunu (Kanun No. 2547). </w:t>
            </w:r>
            <w:r>
              <w:rPr>
                <w:i/>
                <w:sz w:val="17"/>
                <w:szCs w:val="17"/>
              </w:rPr>
              <w:t>Resmî Gazete</w:t>
            </w:r>
            <w:r>
              <w:rPr>
                <w:sz w:val="17"/>
                <w:szCs w:val="17"/>
              </w:rPr>
              <w:t xml:space="preserve"> 17506 (6 Kasım 1981). Erişim 3 Eylül 2019.  </w:t>
            </w:r>
            <w:hyperlink r:id="rId204">
              <w:r>
                <w:rPr>
                  <w:sz w:val="17"/>
                  <w:szCs w:val="17"/>
                </w:rPr>
                <w:t>http://www.mevzuat.gov.tr/MevzuatMetin/1.5.2547.pdf</w:t>
              </w:r>
            </w:hyperlink>
          </w:p>
        </w:tc>
      </w:tr>
    </w:tbl>
    <w:p w14:paraId="063D67FA" w14:textId="77777777" w:rsidR="00382CAE" w:rsidRDefault="00AC4DBB">
      <w:pPr>
        <w:numPr>
          <w:ilvl w:val="0"/>
          <w:numId w:val="3"/>
        </w:numPr>
        <w:pBdr>
          <w:top w:val="nil"/>
          <w:left w:val="nil"/>
          <w:bottom w:val="nil"/>
          <w:right w:val="nil"/>
          <w:between w:val="nil"/>
        </w:pBdr>
        <w:jc w:val="left"/>
      </w:pPr>
      <w:r>
        <w:rPr>
          <w:color w:val="000000"/>
        </w:rPr>
        <w:t xml:space="preserve">Avrupa Birliği mevzuatına atıf için bk. Avrupa Birliği Bakanlığı, </w:t>
      </w:r>
      <w:r>
        <w:rPr>
          <w:i/>
          <w:color w:val="000000"/>
        </w:rPr>
        <w:t>AB Mevzuatı Çeviri Rehberi</w:t>
      </w:r>
      <w:r>
        <w:rPr>
          <w:color w:val="000000"/>
        </w:rPr>
        <w:t xml:space="preserve"> (Ankara: Avrupa Birliği Bakanlığı, 2017), </w:t>
      </w:r>
      <w:hyperlink r:id="rId205">
        <w:r>
          <w:rPr>
            <w:color w:val="000000"/>
          </w:rPr>
          <w:t>https://www.ab.gov.tr/files/ceb/ab_mevzuati_ceviri_rehberi.pdf</w:t>
        </w:r>
      </w:hyperlink>
    </w:p>
    <w:p w14:paraId="7CCA9452" w14:textId="77777777" w:rsidR="00382CAE" w:rsidRDefault="00AC4DBB">
      <w:pPr>
        <w:keepNext/>
        <w:keepLines/>
        <w:numPr>
          <w:ilvl w:val="1"/>
          <w:numId w:val="1"/>
        </w:numPr>
        <w:pBdr>
          <w:top w:val="nil"/>
          <w:left w:val="nil"/>
          <w:bottom w:val="nil"/>
          <w:right w:val="nil"/>
          <w:between w:val="nil"/>
        </w:pBdr>
        <w:spacing w:before="120" w:after="60"/>
      </w:pPr>
      <w:bookmarkStart w:id="339" w:name="_2kz067v" w:colFirst="0" w:colLast="0"/>
      <w:bookmarkEnd w:id="339"/>
      <w:r>
        <w:rPr>
          <w:b/>
          <w:color w:val="1ABAC8"/>
        </w:rPr>
        <w:lastRenderedPageBreak/>
        <w:t>Mevzuat - Diğer</w:t>
      </w:r>
    </w:p>
    <w:tbl>
      <w:tblPr>
        <w:tblStyle w:val="affffffffff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7D8C535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2A8F7F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273D810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(Mevzuat Adı Kısaltması, Yayın Yılı).</w:t>
            </w:r>
          </w:p>
        </w:tc>
      </w:tr>
      <w:tr w:rsidR="00382CAE" w14:paraId="364C5D9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B6556D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49C15F3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(YKBAYEY, 2016).</w:t>
            </w:r>
          </w:p>
          <w:p w14:paraId="1A6F2E3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(YKEDİ, 2014).</w:t>
            </w:r>
          </w:p>
        </w:tc>
      </w:tr>
      <w:tr w:rsidR="00382CAE" w14:paraId="160200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AAEC4B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0DBC908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(Mevzuat Adı Kısaltması, Yayın Yılı).</w:t>
            </w:r>
          </w:p>
        </w:tc>
      </w:tr>
      <w:tr w:rsidR="00382CAE" w14:paraId="5306FED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65EB966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19F5369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(YKBAYEY, 2016).</w:t>
            </w:r>
          </w:p>
          <w:p w14:paraId="6F3B5A6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(YKEDİ, 2014).</w:t>
            </w:r>
          </w:p>
        </w:tc>
      </w:tr>
      <w:tr w:rsidR="00382CAE" w14:paraId="56480C8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E6AB87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6F34C3C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(Mevzuat Adı Kısaltması, Yayın Yılı, md. Madde Numarası).</w:t>
            </w:r>
          </w:p>
        </w:tc>
      </w:tr>
      <w:tr w:rsidR="00382CAE" w14:paraId="7B4C466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251653E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649E17E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(YKBAYEY, 2016, md. 4/3).</w:t>
            </w:r>
          </w:p>
          <w:p w14:paraId="2008590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(YKEDİ, 2014, md. 5).</w:t>
            </w:r>
          </w:p>
        </w:tc>
      </w:tr>
      <w:tr w:rsidR="00382CAE" w14:paraId="3BA9E23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8357D4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771354D2"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Mevzuat Adı Kısaltması, Mevzuat Adı. Ülke: Düzenleyici Kurum Adı, Yayın Yılı. Erişim Gün Ay Yıl. Erişim Adresi</w:t>
            </w:r>
          </w:p>
        </w:tc>
      </w:tr>
      <w:tr w:rsidR="00382CAE" w14:paraId="42F098CA" w14:textId="77777777" w:rsidTr="00382CAE">
        <w:trPr>
          <w:cnfStyle w:val="000000010000" w:firstRow="0" w:lastRow="0" w:firstColumn="0" w:lastColumn="0" w:oddVBand="0" w:evenVBand="0" w:oddHBand="0" w:evenHBand="1" w:firstRowFirstColumn="0" w:firstRowLastColumn="0" w:lastRowFirstColumn="0" w:lastRowLastColumn="0"/>
          <w:trHeight w:val="2599"/>
        </w:trPr>
        <w:tc>
          <w:tcPr>
            <w:cnfStyle w:val="001000000000" w:firstRow="0" w:lastRow="0" w:firstColumn="1" w:lastColumn="0" w:oddVBand="0" w:evenVBand="0" w:oddHBand="0" w:evenHBand="0" w:firstRowFirstColumn="0" w:firstRowLastColumn="0" w:lastRowFirstColumn="0" w:lastRowLastColumn="0"/>
            <w:tcW w:w="1721" w:type="dxa"/>
          </w:tcPr>
          <w:p w14:paraId="7F574C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32BA22E"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YKBAYEY, Yükseköğretim Kurulu Bilimsel Araştırma ve Yayın Etiği Yönergesi. Türkiye: Yükseköğretim Kurulu, 2016.  Erişim 12 Temmuz 2019. </w:t>
            </w:r>
            <w:hyperlink r:id="rId206">
              <w:r>
                <w:rPr>
                  <w:sz w:val="19"/>
                  <w:szCs w:val="19"/>
                </w:rPr>
                <w:t>https://www.yok.gov.tr/Documents/Kurumsal/mevzuat/YayınEtiğiYönergesi_140318.pdf</w:t>
              </w:r>
            </w:hyperlink>
          </w:p>
          <w:p w14:paraId="4BF9A30A"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YKEDİ, Yükseköğretim Kurumları Etik Davranış İlkeleri. Türkiye: Yükseköğretim Kurulu, 2014. Erişim 12 Temmuz 2019. </w:t>
            </w:r>
            <w:hyperlink r:id="rId207">
              <w:r>
                <w:rPr>
                  <w:sz w:val="19"/>
                  <w:szCs w:val="19"/>
                </w:rPr>
                <w:t>https://www.ankara.edu.tr/wp-content/uploads/sites/6/2015/01/etik-davranış-ilkeleri.pdf</w:t>
              </w:r>
            </w:hyperlink>
          </w:p>
        </w:tc>
      </w:tr>
    </w:tbl>
    <w:p w14:paraId="23225547" w14:textId="77777777" w:rsidR="00382CAE" w:rsidRDefault="00382CAE">
      <w:pPr>
        <w:spacing w:before="0"/>
        <w:rPr>
          <w:sz w:val="18"/>
          <w:szCs w:val="18"/>
        </w:rPr>
      </w:pPr>
    </w:p>
    <w:tbl>
      <w:tblPr>
        <w:tblStyle w:val="affffffffffff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9353372" w14:textId="77777777">
        <w:tc>
          <w:tcPr>
            <w:tcW w:w="6794" w:type="dxa"/>
          </w:tcPr>
          <w:p w14:paraId="772E3ABD"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Yayın Adı alanına Mevzuat Adı, Yayın Kısa Adı alanına ise Mevzuat Adı Kısaltması yazılır.</w:t>
            </w:r>
          </w:p>
          <w:p w14:paraId="43905C78" w14:textId="77777777" w:rsidR="00382CAE" w:rsidRDefault="00AC4DBB">
            <w:pPr>
              <w:spacing w:before="0"/>
              <w:ind w:left="454" w:hanging="227"/>
              <w:rPr>
                <w:sz w:val="17"/>
                <w:szCs w:val="17"/>
              </w:rPr>
            </w:pPr>
            <w:r>
              <w:rPr>
                <w:b/>
                <w:color w:val="1ABAC8"/>
                <w:sz w:val="17"/>
                <w:szCs w:val="17"/>
              </w:rPr>
              <w:t xml:space="preserve">Örnek: </w:t>
            </w:r>
            <w:r>
              <w:rPr>
                <w:sz w:val="17"/>
                <w:szCs w:val="17"/>
              </w:rPr>
              <w:t>Yayın Adı: Yükseköğretim Kurulu Bilimsel Araştırma ve Yayın Etiği Yönergesi</w:t>
            </w:r>
          </w:p>
          <w:p w14:paraId="14385285" w14:textId="77777777" w:rsidR="00382CAE" w:rsidRDefault="00AC4DBB">
            <w:pPr>
              <w:spacing w:before="0"/>
              <w:ind w:left="908" w:hanging="227"/>
              <w:rPr>
                <w:sz w:val="17"/>
                <w:szCs w:val="17"/>
              </w:rPr>
            </w:pPr>
            <w:r>
              <w:rPr>
                <w:sz w:val="17"/>
                <w:szCs w:val="17"/>
              </w:rPr>
              <w:t xml:space="preserve"> Yayın Kısa Adı: YKBAYEY</w:t>
            </w:r>
          </w:p>
          <w:p w14:paraId="4FC27382" w14:textId="77777777" w:rsidR="00382CAE" w:rsidRDefault="00AC4DBB">
            <w:pPr>
              <w:spacing w:before="0"/>
              <w:ind w:left="908" w:hanging="227"/>
              <w:rPr>
                <w:sz w:val="17"/>
                <w:szCs w:val="17"/>
              </w:rPr>
            </w:pPr>
            <w:r>
              <w:rPr>
                <w:sz w:val="17"/>
                <w:szCs w:val="17"/>
              </w:rPr>
              <w:t xml:space="preserve"> Yayın Adı: Fikir ve Sanat Eserleri Kanunu</w:t>
            </w:r>
          </w:p>
          <w:p w14:paraId="71D62F18" w14:textId="77777777" w:rsidR="00382CAE" w:rsidRDefault="00AC4DBB">
            <w:pPr>
              <w:spacing w:before="0"/>
              <w:ind w:left="908" w:hanging="227"/>
              <w:rPr>
                <w:sz w:val="17"/>
                <w:szCs w:val="17"/>
              </w:rPr>
            </w:pPr>
            <w:r>
              <w:rPr>
                <w:sz w:val="17"/>
                <w:szCs w:val="17"/>
              </w:rPr>
              <w:t xml:space="preserve"> Yayın Kısa Adı: FSEK</w:t>
            </w:r>
          </w:p>
          <w:p w14:paraId="40D9A900"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EndNote gibi programlarda “md.” Kısaltması ve madde numaraları elle yazılır.</w:t>
            </w:r>
          </w:p>
        </w:tc>
      </w:tr>
    </w:tbl>
    <w:p w14:paraId="0903A370" w14:textId="77777777" w:rsidR="00382CAE" w:rsidRDefault="00382CAE">
      <w:pPr>
        <w:spacing w:before="0"/>
        <w:rPr>
          <w:sz w:val="18"/>
          <w:szCs w:val="18"/>
        </w:rPr>
      </w:pPr>
    </w:p>
    <w:p w14:paraId="6BA1BF73" w14:textId="77777777" w:rsidR="00382CAE" w:rsidRDefault="00AC4DBB">
      <w:pPr>
        <w:pStyle w:val="Balk2"/>
        <w:numPr>
          <w:ilvl w:val="0"/>
          <w:numId w:val="1"/>
        </w:numPr>
      </w:pPr>
      <w:bookmarkStart w:id="340" w:name="_104agfo" w:colFirst="0" w:colLast="0"/>
      <w:bookmarkEnd w:id="340"/>
      <w:r>
        <w:lastRenderedPageBreak/>
        <w:t>Standard</w:t>
      </w:r>
    </w:p>
    <w:tbl>
      <w:tblPr>
        <w:tblStyle w:val="affffffffff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7"/>
      </w:tblGrid>
      <w:tr w:rsidR="00382CAE" w14:paraId="04D5AC6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73A8EB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7" w:type="dxa"/>
          </w:tcPr>
          <w:p w14:paraId="5C82111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 Adı Kısaltması, Kabul Günü Ayı Yılı).</w:t>
            </w:r>
          </w:p>
        </w:tc>
      </w:tr>
      <w:tr w:rsidR="00382CAE" w14:paraId="038E6F6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1444464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1A4927F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(TSE, 05 Haziran 2012).</w:t>
            </w:r>
          </w:p>
        </w:tc>
      </w:tr>
      <w:tr w:rsidR="00382CAE" w14:paraId="39B017F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A55230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7" w:type="dxa"/>
          </w:tcPr>
          <w:p w14:paraId="7F2E98F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 Adı Kısaltması, Kabul Günü Ayı Yılı).</w:t>
            </w:r>
          </w:p>
        </w:tc>
      </w:tr>
      <w:tr w:rsidR="00382CAE" w14:paraId="4DED42C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339575A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07CFE76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(TSE, 05 Haziran 2012).</w:t>
            </w:r>
          </w:p>
        </w:tc>
      </w:tr>
      <w:tr w:rsidR="00382CAE" w14:paraId="56DD983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2228409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7" w:type="dxa"/>
          </w:tcPr>
          <w:p w14:paraId="7D418D7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 Adı Kısaltması, Kabul Günü Ayı Yılı).</w:t>
            </w:r>
          </w:p>
        </w:tc>
      </w:tr>
      <w:tr w:rsidR="00382CAE" w14:paraId="6303346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E25BC5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58B641B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(TSE, 05 Haziran 2012).</w:t>
            </w:r>
          </w:p>
        </w:tc>
      </w:tr>
      <w:tr w:rsidR="00382CAE" w14:paraId="71AB82F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CFF805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7" w:type="dxa"/>
          </w:tcPr>
          <w:p w14:paraId="40EA257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 Adı Kısaltması,</w:t>
            </w:r>
            <w:r>
              <w:rPr>
                <w:i/>
                <w:sz w:val="19"/>
                <w:szCs w:val="19"/>
              </w:rPr>
              <w:t xml:space="preserve"> </w:t>
            </w:r>
            <w:r>
              <w:rPr>
                <w:sz w:val="19"/>
                <w:szCs w:val="19"/>
              </w:rPr>
              <w:t>Kurum Adı</w:t>
            </w:r>
            <w:r>
              <w:rPr>
                <w:i/>
                <w:sz w:val="19"/>
                <w:szCs w:val="19"/>
              </w:rPr>
              <w:t>. Standard Adı</w:t>
            </w:r>
            <w:r>
              <w:rPr>
                <w:sz w:val="19"/>
                <w:szCs w:val="19"/>
              </w:rPr>
              <w:t>. Ülke: Kabul Eden Kurum Adı, Kabul Kabul Tarihi, Standard No.</w:t>
            </w:r>
          </w:p>
        </w:tc>
      </w:tr>
      <w:tr w:rsidR="00382CAE" w14:paraId="4A53D29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5BCB536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224BA05D"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TSE, Türk Standardları Enstitüsü. </w:t>
            </w:r>
            <w:r>
              <w:rPr>
                <w:i/>
                <w:sz w:val="19"/>
                <w:szCs w:val="19"/>
              </w:rPr>
              <w:t>Helal Belgelendirmesi Yapan Kuruluşlar İçin Kılavuz</w:t>
            </w:r>
            <w:r>
              <w:rPr>
                <w:sz w:val="19"/>
                <w:szCs w:val="19"/>
              </w:rPr>
              <w:t>. Türkiye: Türk Standardları Enstitüsü, Kabul 05 Haziran 2012, TS OIC/SMIIC 2/T1.</w:t>
            </w:r>
          </w:p>
        </w:tc>
      </w:tr>
    </w:tbl>
    <w:p w14:paraId="0CC3F881" w14:textId="77777777" w:rsidR="00382CAE" w:rsidRDefault="00AC4DBB">
      <w:pPr>
        <w:pStyle w:val="Balk2"/>
        <w:numPr>
          <w:ilvl w:val="0"/>
          <w:numId w:val="1"/>
        </w:numPr>
      </w:pPr>
      <w:bookmarkStart w:id="341" w:name="_3k3xz3h" w:colFirst="0" w:colLast="0"/>
      <w:bookmarkEnd w:id="341"/>
      <w:r>
        <w:t>Mahkeme Kararı</w:t>
      </w:r>
    </w:p>
    <w:tbl>
      <w:tblPr>
        <w:tblStyle w:val="affffffffff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67"/>
        <w:gridCol w:w="5027"/>
      </w:tblGrid>
      <w:tr w:rsidR="00382CAE" w14:paraId="22F3240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55211F1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7" w:type="dxa"/>
          </w:tcPr>
          <w:p w14:paraId="72B19D7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(Mahkeme Adı Kısaltması, Karar Günü Ayı Yılı).</w:t>
            </w:r>
          </w:p>
        </w:tc>
      </w:tr>
      <w:tr w:rsidR="00382CAE" w14:paraId="5B281E1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64BA81D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6214697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(AYM, 26 Haziran 2019).</w:t>
            </w:r>
          </w:p>
          <w:p w14:paraId="441E582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(Yargıtay, 22 Ağustos 2019).</w:t>
            </w:r>
          </w:p>
        </w:tc>
      </w:tr>
      <w:tr w:rsidR="00382CAE" w14:paraId="0CE3331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2D1831D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7" w:type="dxa"/>
          </w:tcPr>
          <w:p w14:paraId="143D409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(Mahkeme Adı Kısaltması, Karar Günü Ayı Yılı).</w:t>
            </w:r>
          </w:p>
        </w:tc>
      </w:tr>
      <w:tr w:rsidR="00382CAE" w14:paraId="486AB52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32B3A6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2C6CDE8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(AYM, 26 Haziran 2019).</w:t>
            </w:r>
          </w:p>
          <w:p w14:paraId="67A1E21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(Yargıtay 11. Hukuk Dairesi/Yargıtay, 22 Ağustos 2019).</w:t>
            </w:r>
          </w:p>
        </w:tc>
      </w:tr>
      <w:tr w:rsidR="00382CAE" w14:paraId="49EAFB7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0B3EF6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7" w:type="dxa"/>
          </w:tcPr>
          <w:p w14:paraId="51F5487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(Mahkeme Adı Kısaltması, Karar Günü Ayı Yılı, K. Karar Numarası).</w:t>
            </w:r>
          </w:p>
        </w:tc>
      </w:tr>
      <w:tr w:rsidR="00382CAE" w14:paraId="3097D43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56BCE69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27E6B56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(AYM, 26 Haziram 2019, K. 2015/19953).</w:t>
            </w:r>
          </w:p>
          <w:p w14:paraId="58C8F62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(Yargıtay, 22 Ağustos 2019, K. 2019/1204).</w:t>
            </w:r>
          </w:p>
        </w:tc>
      </w:tr>
      <w:tr w:rsidR="00382CAE" w14:paraId="176B19D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4BB5159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7" w:type="dxa"/>
          </w:tcPr>
          <w:p w14:paraId="7D0A83B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Mahkemenin Adı Kısaltması, Mahkeme Adı. K. Karar Numarası (Karar Günü Ayı Yılı). (varsa) Erişim Adresi</w:t>
            </w:r>
          </w:p>
        </w:tc>
      </w:tr>
      <w:tr w:rsidR="00382CAE" w14:paraId="2215CA5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67" w:type="dxa"/>
          </w:tcPr>
          <w:p w14:paraId="02CAD60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7" w:type="dxa"/>
          </w:tcPr>
          <w:p w14:paraId="3A816F4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AYM, Anayasa Mahkemesi. K. 2015/19953 (26 Haziran 2019). </w:t>
            </w:r>
            <w:hyperlink r:id="rId208">
              <w:r>
                <w:rPr>
                  <w:sz w:val="16"/>
                  <w:szCs w:val="16"/>
                </w:rPr>
                <w:t>http://www.resmigazete.gov.tr/eskiler/2019/08/20190806-6.pdf</w:t>
              </w:r>
            </w:hyperlink>
          </w:p>
          <w:p w14:paraId="129610F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Yargıtay, Yargıtay 11. Hukuk Dairesi. K. 2019/1204 (22 Ağustos 2019). </w:t>
            </w:r>
            <w:hyperlink r:id="rId209">
              <w:r>
                <w:rPr>
                  <w:sz w:val="16"/>
                  <w:szCs w:val="16"/>
                </w:rPr>
                <w:t>http://www.resmigazete.gov.tr/eskiler/2019/08/20190822-4.pdf</w:t>
              </w:r>
            </w:hyperlink>
          </w:p>
        </w:tc>
      </w:tr>
    </w:tbl>
    <w:p w14:paraId="39005A0D" w14:textId="77777777" w:rsidR="00382CAE" w:rsidRDefault="00382CAE">
      <w:pPr>
        <w:pBdr>
          <w:top w:val="nil"/>
          <w:left w:val="nil"/>
          <w:bottom w:val="nil"/>
          <w:right w:val="nil"/>
          <w:between w:val="nil"/>
        </w:pBdr>
        <w:ind w:left="708" w:hanging="360"/>
        <w:rPr>
          <w:color w:val="000000"/>
        </w:rPr>
      </w:pPr>
    </w:p>
    <w:tbl>
      <w:tblPr>
        <w:tblStyle w:val="affffffff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B85393D" w14:textId="77777777">
        <w:trPr>
          <w:trHeight w:val="840"/>
        </w:trPr>
        <w:tc>
          <w:tcPr>
            <w:tcW w:w="6794" w:type="dxa"/>
          </w:tcPr>
          <w:p w14:paraId="5D8B7485"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Zotero gibi programlara bu türde bir yayın kaydedilirken Yazar Adı alanına Mahkeme Adı, Soyadı alanına ise Mahkeme Adı Kısaltması yazılır.</w:t>
            </w:r>
          </w:p>
          <w:p w14:paraId="4A01FD50" w14:textId="77777777" w:rsidR="00382CAE" w:rsidRDefault="00AC4DBB">
            <w:pPr>
              <w:spacing w:before="0"/>
              <w:ind w:left="454" w:hanging="227"/>
              <w:rPr>
                <w:b/>
                <w:color w:val="1ABAC8"/>
                <w:sz w:val="17"/>
                <w:szCs w:val="17"/>
              </w:rPr>
            </w:pPr>
            <w:r>
              <w:rPr>
                <w:b/>
                <w:color w:val="1ABAC8"/>
                <w:sz w:val="17"/>
                <w:szCs w:val="17"/>
              </w:rPr>
              <w:t xml:space="preserve">Örnek: </w:t>
            </w:r>
            <w:r>
              <w:rPr>
                <w:sz w:val="17"/>
                <w:szCs w:val="17"/>
              </w:rPr>
              <w:t>Yazar Adı: Yargıtay 11. Hukuk Dairesi</w:t>
            </w:r>
            <w:r>
              <w:rPr>
                <w:sz w:val="17"/>
                <w:szCs w:val="17"/>
              </w:rPr>
              <w:tab/>
            </w:r>
            <w:r>
              <w:rPr>
                <w:sz w:val="17"/>
                <w:szCs w:val="17"/>
              </w:rPr>
              <w:tab/>
              <w:t>Yazar Adı: Anayasa Mahkemesi</w:t>
            </w:r>
          </w:p>
          <w:p w14:paraId="495FCE96" w14:textId="77777777" w:rsidR="00382CAE" w:rsidRDefault="00AC4DBB">
            <w:pPr>
              <w:spacing w:before="0"/>
              <w:ind w:left="935" w:hanging="227"/>
              <w:rPr>
                <w:sz w:val="17"/>
                <w:szCs w:val="17"/>
              </w:rPr>
            </w:pPr>
            <w:r>
              <w:rPr>
                <w:sz w:val="17"/>
                <w:szCs w:val="17"/>
              </w:rPr>
              <w:t xml:space="preserve"> Yazar Soyadı: Yargıtay</w:t>
            </w:r>
            <w:r>
              <w:rPr>
                <w:sz w:val="17"/>
                <w:szCs w:val="17"/>
              </w:rPr>
              <w:tab/>
            </w:r>
            <w:r>
              <w:rPr>
                <w:sz w:val="17"/>
                <w:szCs w:val="17"/>
              </w:rPr>
              <w:tab/>
            </w:r>
            <w:r>
              <w:rPr>
                <w:sz w:val="17"/>
                <w:szCs w:val="17"/>
              </w:rPr>
              <w:tab/>
              <w:t>Yazar Soyadı: AYM</w:t>
            </w:r>
          </w:p>
        </w:tc>
      </w:tr>
    </w:tbl>
    <w:p w14:paraId="40F1D6D1" w14:textId="77777777" w:rsidR="00382CAE" w:rsidRDefault="00AC4DBB">
      <w:pPr>
        <w:pStyle w:val="Balk2"/>
        <w:numPr>
          <w:ilvl w:val="0"/>
          <w:numId w:val="1"/>
        </w:numPr>
      </w:pPr>
      <w:bookmarkStart w:id="342" w:name="_1z989ba" w:colFirst="0" w:colLast="0"/>
      <w:bookmarkEnd w:id="342"/>
      <w:r>
        <w:t>İnternet Sitesi</w:t>
      </w:r>
    </w:p>
    <w:p w14:paraId="18CADAEF" w14:textId="77777777" w:rsidR="00382CAE" w:rsidRDefault="00AC4DBB">
      <w:pPr>
        <w:rPr>
          <w:sz w:val="22"/>
          <w:szCs w:val="22"/>
        </w:rPr>
      </w:pPr>
      <w:r>
        <w:t xml:space="preserve">İstifade edilen internet sitesilerinin erişim adresleri, kaynakçaya köprü bağlantıları aktif </w:t>
      </w:r>
      <w:r>
        <w:rPr>
          <w:sz w:val="22"/>
          <w:szCs w:val="22"/>
        </w:rPr>
        <w:t xml:space="preserve">olacak şekilde eklenmelidir. </w:t>
      </w:r>
    </w:p>
    <w:tbl>
      <w:tblPr>
        <w:tblStyle w:val="afffffffff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E81E56B" w14:textId="77777777">
        <w:trPr>
          <w:trHeight w:val="275"/>
        </w:trPr>
        <w:tc>
          <w:tcPr>
            <w:tcW w:w="6794" w:type="dxa"/>
            <w:tcBorders>
              <w:top w:val="single" w:sz="4" w:space="0" w:color="1ABAC8"/>
              <w:left w:val="single" w:sz="4" w:space="0" w:color="1ABAC8"/>
              <w:bottom w:val="single" w:sz="4" w:space="0" w:color="1ABAC8"/>
              <w:right w:val="single" w:sz="4" w:space="0" w:color="1ABAC8"/>
            </w:tcBorders>
          </w:tcPr>
          <w:p w14:paraId="393DAF7B"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Matbu olarak yayımlanacak çalışmalarda, Microsoft Word programında “Hepsini seç – Alt Çizgiyi Kaldır” işlemi ile aktif köprü bağlantılarının alt çizgileri kaldırılabilir.</w:t>
            </w:r>
          </w:p>
        </w:tc>
      </w:tr>
    </w:tbl>
    <w:p w14:paraId="284AE448" w14:textId="77777777" w:rsidR="00382CAE" w:rsidRDefault="00AC4DBB">
      <w:r>
        <w:t>İnternet sitelerinde yer alan bilgiler, sitenin güncellenmesi ve tasarımı sürecinde değiştirilebilmekte veya kaldırılabilmektedir. Bu nedenle, araştırmacıların ilgili sitenin yararlandıkları zamandaki web sayfa görüntüsünü bilgisayarlarına kaydederek saklamaları ve erişim tarihlerini kayıt altına almaları gereklidir.</w:t>
      </w:r>
      <w:r>
        <w:rPr>
          <w:rFonts w:ascii="Gentium Plus" w:eastAsia="Gentium Plus" w:hAnsi="Gentium Plus" w:cs="Gentium Plus"/>
          <w:sz w:val="18"/>
          <w:szCs w:val="18"/>
          <w:vertAlign w:val="superscript"/>
        </w:rPr>
        <w:footnoteReference w:id="98"/>
      </w:r>
    </w:p>
    <w:tbl>
      <w:tblPr>
        <w:tblStyle w:val="affffffff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665A7DC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C2470A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7D028FF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(Kurum/Site Adı Kısaltması, Erişim Tarihi).</w:t>
            </w:r>
          </w:p>
        </w:tc>
      </w:tr>
      <w:tr w:rsidR="00382CAE" w14:paraId="4B165B3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89917C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4324C9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(DİB, 1 Mayıs 2017).</w:t>
            </w:r>
          </w:p>
          <w:p w14:paraId="78B11D2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(İSNAD, 12 Mayıs 2018).</w:t>
            </w:r>
          </w:p>
          <w:p w14:paraId="3DB7B13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(YU, 13 Mayıs 2017).</w:t>
            </w:r>
          </w:p>
        </w:tc>
      </w:tr>
      <w:tr w:rsidR="00382CAE" w14:paraId="174F29C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3B6AE8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0251CDC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(Kurum/Site Adı Kısaltması, Erişim Tarihi).</w:t>
            </w:r>
          </w:p>
        </w:tc>
      </w:tr>
      <w:tr w:rsidR="00382CAE" w14:paraId="4D44A49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3016CE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8BC266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(DİB, 1 Mayıs 2017).</w:t>
            </w:r>
          </w:p>
          <w:p w14:paraId="6519E54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(İSNAD, 12 Mayıs 2018).</w:t>
            </w:r>
          </w:p>
          <w:p w14:paraId="2D7DC6E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(YU, 13 Mayıs 2017).</w:t>
            </w:r>
          </w:p>
        </w:tc>
      </w:tr>
      <w:tr w:rsidR="00382CAE" w14:paraId="0E03A28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D6C48A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1E2BB67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(Kurum/Site Adı Kısaltması, Erişim Tarihi).</w:t>
            </w:r>
          </w:p>
        </w:tc>
      </w:tr>
      <w:tr w:rsidR="00382CAE" w14:paraId="72D193C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C7E46A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369E81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(DİB, 1 Mayıs 2017).</w:t>
            </w:r>
          </w:p>
          <w:p w14:paraId="20FA59C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(İSNAD, 12 Mayıs 2018).</w:t>
            </w:r>
          </w:p>
          <w:p w14:paraId="3F531EC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(YU, 13 Mayıs 2017).</w:t>
            </w:r>
          </w:p>
        </w:tc>
      </w:tr>
      <w:tr w:rsidR="00382CAE" w14:paraId="5E9CEF8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D20574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0CC0E1A3"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Kurum/Site Adı Kısaltması, Kurum/Site Adı. “Web Sayfa Başlığı”. Erişim Gün Ay Yıl. Erişim Adresi</w:t>
            </w:r>
          </w:p>
        </w:tc>
      </w:tr>
      <w:tr w:rsidR="00382CAE" w14:paraId="15C3619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59DC23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02FBBD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DİB, Diyanet İşleri Başkanlığı. “Din İşleri Yüksel Kurulu Başkanlığı”. Erişim 1 Mayıs 2017. </w:t>
            </w:r>
            <w:hyperlink r:id="rId210">
              <w:r>
                <w:rPr>
                  <w:sz w:val="19"/>
                  <w:szCs w:val="19"/>
                </w:rPr>
                <w:t>https://kurul.diyanet.gov.tr</w:t>
              </w:r>
            </w:hyperlink>
          </w:p>
          <w:p w14:paraId="5245685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İSNAD, İSNAD Atıf Sistemi. “İSNAD Nedir?”. Erişim 12 Mayıs 2018. </w:t>
            </w:r>
            <w:hyperlink r:id="rId211">
              <w:r>
                <w:rPr>
                  <w:sz w:val="19"/>
                  <w:szCs w:val="19"/>
                </w:rPr>
                <w:t>http://www.isnadsistemi.org</w:t>
              </w:r>
            </w:hyperlink>
          </w:p>
          <w:p w14:paraId="4BBFBD0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YU, Yale University. “About Yale: Yale Facts”. Erişim 13 Mayıs 2017. </w:t>
            </w:r>
            <w:hyperlink r:id="rId212">
              <w:r>
                <w:rPr>
                  <w:sz w:val="19"/>
                  <w:szCs w:val="19"/>
                </w:rPr>
                <w:t>https://www.yale.edu/about-yale/yale-facts</w:t>
              </w:r>
            </w:hyperlink>
          </w:p>
        </w:tc>
      </w:tr>
    </w:tbl>
    <w:p w14:paraId="0384234C" w14:textId="77777777" w:rsidR="00382CAE" w:rsidRDefault="00382CAE">
      <w:pPr>
        <w:widowControl w:val="0"/>
        <w:pBdr>
          <w:top w:val="nil"/>
          <w:left w:val="nil"/>
          <w:bottom w:val="nil"/>
          <w:right w:val="nil"/>
          <w:between w:val="nil"/>
        </w:pBdr>
        <w:spacing w:before="0" w:line="276" w:lineRule="auto"/>
        <w:ind w:firstLine="0"/>
        <w:jc w:val="left"/>
        <w:rPr>
          <w:sz w:val="19"/>
          <w:szCs w:val="19"/>
        </w:rPr>
      </w:pPr>
    </w:p>
    <w:tbl>
      <w:tblPr>
        <w:tblStyle w:val="affffffff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0F0AC554" w14:textId="77777777">
        <w:trPr>
          <w:trHeight w:val="840"/>
        </w:trPr>
        <w:tc>
          <w:tcPr>
            <w:tcW w:w="6794" w:type="dxa"/>
          </w:tcPr>
          <w:p w14:paraId="7F4ABF9F"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kaydedilirken Kurum Adı yazar adı alanına, Kurum Adı Kısaltması ise soyad alanına girilir.</w:t>
            </w:r>
          </w:p>
          <w:p w14:paraId="71A62C9F" w14:textId="77777777" w:rsidR="00382CAE" w:rsidRDefault="00AC4DBB">
            <w:pPr>
              <w:spacing w:before="0"/>
              <w:ind w:left="454" w:hanging="227"/>
              <w:rPr>
                <w:sz w:val="17"/>
                <w:szCs w:val="17"/>
              </w:rPr>
            </w:pPr>
            <w:r>
              <w:rPr>
                <w:b/>
                <w:color w:val="1ABAC8"/>
                <w:sz w:val="17"/>
                <w:szCs w:val="17"/>
              </w:rPr>
              <w:t xml:space="preserve">Örnek: </w:t>
            </w:r>
            <w:r>
              <w:rPr>
                <w:sz w:val="17"/>
                <w:szCs w:val="17"/>
              </w:rPr>
              <w:t>YU, Yale University</w:t>
            </w:r>
            <w:r>
              <w:rPr>
                <w:sz w:val="17"/>
                <w:szCs w:val="17"/>
              </w:rPr>
              <w:tab/>
            </w:r>
          </w:p>
        </w:tc>
      </w:tr>
    </w:tbl>
    <w:p w14:paraId="2B40DAD8" w14:textId="77777777" w:rsidR="00382CAE" w:rsidRDefault="00AC4DBB">
      <w:pPr>
        <w:pStyle w:val="Balk2"/>
        <w:numPr>
          <w:ilvl w:val="0"/>
          <w:numId w:val="1"/>
        </w:numPr>
      </w:pPr>
      <w:bookmarkStart w:id="343" w:name="_4j8vrz3" w:colFirst="0" w:colLast="0"/>
      <w:bookmarkEnd w:id="343"/>
      <w:r>
        <w:t>Veri Tabanı</w:t>
      </w:r>
    </w:p>
    <w:tbl>
      <w:tblPr>
        <w:tblStyle w:val="affffffff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3A49523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218543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2A63308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(Veri Tabanı Adının Kısaltması, Erişim Tarihi).</w:t>
            </w:r>
          </w:p>
        </w:tc>
      </w:tr>
      <w:tr w:rsidR="00382CAE" w14:paraId="379739E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9E47B3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3D571E3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(WoS, 18 Eylül 2019).</w:t>
            </w:r>
          </w:p>
          <w:p w14:paraId="522F9AF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(DAVET, 12 Eylül 2019).</w:t>
            </w:r>
          </w:p>
          <w:p w14:paraId="075803C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(EBSCO, 19 Nisan 2019).</w:t>
            </w:r>
          </w:p>
          <w:p w14:paraId="5695457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(ALMANHAL, 9 Temmuz 2019).</w:t>
            </w:r>
          </w:p>
        </w:tc>
      </w:tr>
      <w:tr w:rsidR="00382CAE" w14:paraId="4BB875A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F9531E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59A93739"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(Veri Tabanı Adının Kısaltması, Erişim Tarihi).</w:t>
            </w:r>
          </w:p>
        </w:tc>
      </w:tr>
      <w:tr w:rsidR="00382CAE" w14:paraId="68D6369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E86496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00B9F38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(WoS, 18 Eylül 2019).</w:t>
            </w:r>
          </w:p>
          <w:p w14:paraId="78C0E52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(DAVET, 12 Eylül 2019).</w:t>
            </w:r>
          </w:p>
          <w:p w14:paraId="1B23D1D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(EBSCO, 19 Nisan 2019).</w:t>
            </w:r>
          </w:p>
          <w:p w14:paraId="48365E8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(ALMANHAL, 9 Temmuz 2019).</w:t>
            </w:r>
          </w:p>
        </w:tc>
      </w:tr>
      <w:tr w:rsidR="00382CAE" w14:paraId="5EEE4B1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CF82F5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583E090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(Veri Tabanı Adının Kısaltması, Erişim Tarihi).</w:t>
            </w:r>
          </w:p>
        </w:tc>
      </w:tr>
      <w:tr w:rsidR="00382CAE" w14:paraId="00B4862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6C42FA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F6552F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(WoS, 18 Eylül 2019).</w:t>
            </w:r>
          </w:p>
          <w:p w14:paraId="4D2CAF3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(DAVET, 12 Eylül 2019).</w:t>
            </w:r>
          </w:p>
          <w:p w14:paraId="464A908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(EBSCO, 19 Nisan 2019).</w:t>
            </w:r>
          </w:p>
          <w:p w14:paraId="3597195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(ALMANHAL, 9 Temmuz 2019).</w:t>
            </w:r>
          </w:p>
        </w:tc>
      </w:tr>
      <w:tr w:rsidR="00382CAE" w14:paraId="6E74A0C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88AAA8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6ABCF7A0"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Veri Tabanı Adının Kısaltması, Veri Tabanı Adı. “Aranan: Arama Kelimesi”. Erişim Gün Ay Yıl. Erişim Adresi</w:t>
            </w:r>
          </w:p>
        </w:tc>
      </w:tr>
      <w:tr w:rsidR="00382CAE" w14:paraId="24E8A33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B481CB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882D4E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ALMANHAL, Al Manhal eLibrary. “Aranan: </w:t>
            </w:r>
            <w:r>
              <w:rPr>
                <w:rFonts w:ascii="Sakkal Majalla" w:eastAsia="Sakkal Majalla" w:hAnsi="Sakkal Majalla" w:cs="Sakkal Majalla"/>
                <w:sz w:val="18"/>
                <w:szCs w:val="18"/>
                <w:rtl/>
              </w:rPr>
              <w:t>إسناد</w:t>
            </w:r>
            <w:r>
              <w:rPr>
                <w:sz w:val="18"/>
                <w:szCs w:val="18"/>
              </w:rPr>
              <w:t xml:space="preserve">”. Erişim 9 Temmuz 2019. </w:t>
            </w:r>
            <w:hyperlink r:id="rId213">
              <w:r>
                <w:rPr>
                  <w:sz w:val="18"/>
                  <w:szCs w:val="18"/>
                </w:rPr>
                <w:t>http://platform.almanhal.com</w:t>
              </w:r>
            </w:hyperlink>
          </w:p>
          <w:p w14:paraId="7E2F5B4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DAVET, Dini Araştırmalar Veri Tabanı İlahiyat Atıf Dizini. “Aranan: Oruç İbadeti”. Erişim 12 Eylül 2019. </w:t>
            </w:r>
            <w:hyperlink r:id="rId214">
              <w:r>
                <w:rPr>
                  <w:sz w:val="18"/>
                  <w:szCs w:val="18"/>
                </w:rPr>
                <w:t>https://www.davet.org.tr</w:t>
              </w:r>
            </w:hyperlink>
          </w:p>
          <w:p w14:paraId="79CD315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EBSCO, EBSCO Akademik Search Complete. “Aranan: Mehmet Akif Ersoy”. Erişim 19 Nisan 2019. </w:t>
            </w:r>
            <w:hyperlink r:id="rId215">
              <w:r>
                <w:rPr>
                  <w:sz w:val="18"/>
                  <w:szCs w:val="18"/>
                </w:rPr>
                <w:t>http://search.ebscohost.com</w:t>
              </w:r>
            </w:hyperlink>
          </w:p>
          <w:p w14:paraId="4FEBD21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8"/>
                <w:szCs w:val="18"/>
              </w:rPr>
              <w:t xml:space="preserve">WoS, Web of Science. “Aranan: Maturidism”. Erişim 18 Eylül 2019. </w:t>
            </w:r>
            <w:hyperlink r:id="rId216">
              <w:r>
                <w:rPr>
                  <w:sz w:val="18"/>
                  <w:szCs w:val="18"/>
                </w:rPr>
                <w:t>http://apps.webofknowledge.com</w:t>
              </w:r>
            </w:hyperlink>
          </w:p>
        </w:tc>
      </w:tr>
    </w:tbl>
    <w:p w14:paraId="0BC93D8F" w14:textId="77777777" w:rsidR="00382CAE" w:rsidRDefault="00AC4DBB">
      <w:pPr>
        <w:numPr>
          <w:ilvl w:val="0"/>
          <w:numId w:val="3"/>
        </w:numPr>
        <w:pBdr>
          <w:top w:val="nil"/>
          <w:left w:val="nil"/>
          <w:bottom w:val="nil"/>
          <w:right w:val="nil"/>
          <w:between w:val="nil"/>
        </w:pBdr>
      </w:pPr>
      <w:r>
        <w:rPr>
          <w:color w:val="000000"/>
        </w:rPr>
        <w:t>Zotero gibi programlarda Web of Science, EBSCO ve SCOPUS gibi kurum isimleri yazılırken ad alanına veri tabanının marka ismi, soyad alanına ise marka kısaltması yazılır.</w:t>
      </w:r>
    </w:p>
    <w:p w14:paraId="424B579D" w14:textId="77777777" w:rsidR="00382CAE" w:rsidRDefault="00AC4DBB">
      <w:pPr>
        <w:keepNext/>
        <w:keepLines/>
        <w:pBdr>
          <w:top w:val="nil"/>
          <w:left w:val="nil"/>
          <w:bottom w:val="nil"/>
          <w:right w:val="nil"/>
          <w:between w:val="nil"/>
        </w:pBdr>
        <w:spacing w:before="0"/>
        <w:rPr>
          <w:color w:val="1ABAC8"/>
          <w:sz w:val="17"/>
          <w:szCs w:val="17"/>
        </w:rPr>
      </w:pPr>
      <w:r>
        <w:rPr>
          <w:b/>
          <w:color w:val="1ABAC8"/>
          <w:sz w:val="17"/>
          <w:szCs w:val="17"/>
        </w:rPr>
        <w:t>Örnek:</w:t>
      </w:r>
      <w:r>
        <w:rPr>
          <w:b/>
          <w:color w:val="000000"/>
          <w:sz w:val="17"/>
          <w:szCs w:val="17"/>
        </w:rPr>
        <w:t xml:space="preserve">  </w:t>
      </w:r>
      <w:r>
        <w:rPr>
          <w:color w:val="000000"/>
          <w:sz w:val="17"/>
          <w:szCs w:val="17"/>
        </w:rPr>
        <w:t>EBSCO, EBSCO Academic Search Comlete</w:t>
      </w:r>
    </w:p>
    <w:p w14:paraId="5F6CF282" w14:textId="77777777" w:rsidR="00382CAE" w:rsidRDefault="00AC4DBB">
      <w:pPr>
        <w:spacing w:before="0"/>
        <w:ind w:left="567"/>
        <w:rPr>
          <w:sz w:val="17"/>
          <w:szCs w:val="17"/>
        </w:rPr>
      </w:pPr>
      <w:r>
        <w:rPr>
          <w:sz w:val="17"/>
          <w:szCs w:val="17"/>
        </w:rPr>
        <w:t>WoS, Web of Science</w:t>
      </w:r>
    </w:p>
    <w:p w14:paraId="71A04236" w14:textId="77777777" w:rsidR="00382CAE" w:rsidRDefault="00AC4DBB">
      <w:pPr>
        <w:spacing w:before="0"/>
        <w:ind w:left="567"/>
        <w:rPr>
          <w:sz w:val="17"/>
          <w:szCs w:val="17"/>
        </w:rPr>
      </w:pPr>
      <w:r>
        <w:rPr>
          <w:sz w:val="17"/>
          <w:szCs w:val="17"/>
        </w:rPr>
        <w:t>DAVET, Dini Araştırmalar Veri Tabanı İlahiyat Atıf Dizini</w:t>
      </w:r>
    </w:p>
    <w:p w14:paraId="2C18FB6B" w14:textId="77777777" w:rsidR="00382CAE" w:rsidRDefault="00AC4DBB">
      <w:pPr>
        <w:pStyle w:val="Balk2"/>
        <w:numPr>
          <w:ilvl w:val="0"/>
          <w:numId w:val="1"/>
        </w:numPr>
      </w:pPr>
      <w:bookmarkStart w:id="344" w:name="_2ye626w" w:colFirst="0" w:colLast="0"/>
      <w:bookmarkEnd w:id="344"/>
      <w:r>
        <w:lastRenderedPageBreak/>
        <w:t>Yazılım</w:t>
      </w:r>
    </w:p>
    <w:tbl>
      <w:tblPr>
        <w:tblStyle w:val="afffffffff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768AF81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571FDA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111BE77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Yazılım Adı</w:t>
            </w:r>
            <w:r>
              <w:rPr>
                <w:sz w:val="19"/>
                <w:szCs w:val="19"/>
              </w:rPr>
              <w:t xml:space="preserve"> Versiyonu, 2019).</w:t>
            </w:r>
          </w:p>
        </w:tc>
      </w:tr>
      <w:tr w:rsidR="00382CAE" w14:paraId="7C5F83A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C5BCDD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78F3876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Endnote </w:t>
            </w:r>
            <w:r>
              <w:rPr>
                <w:sz w:val="19"/>
                <w:szCs w:val="19"/>
              </w:rPr>
              <w:t>X9, 2019).</w:t>
            </w:r>
          </w:p>
          <w:p w14:paraId="319DF79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Microsoft Word </w:t>
            </w:r>
            <w:r>
              <w:rPr>
                <w:sz w:val="19"/>
                <w:szCs w:val="19"/>
              </w:rPr>
              <w:t>16.29, 2019).</w:t>
            </w:r>
          </w:p>
          <w:p w14:paraId="142F79C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Islamic Calendar Converter</w:t>
            </w:r>
            <w:r>
              <w:rPr>
                <w:sz w:val="19"/>
                <w:szCs w:val="19"/>
              </w:rPr>
              <w:t>, 1955).</w:t>
            </w:r>
          </w:p>
        </w:tc>
      </w:tr>
      <w:tr w:rsidR="00382CAE" w14:paraId="50CFB18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74BB9D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2F259B9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w:t>
            </w:r>
            <w:r>
              <w:rPr>
                <w:i/>
                <w:sz w:val="19"/>
                <w:szCs w:val="19"/>
              </w:rPr>
              <w:t>Yazılım Adı</w:t>
            </w:r>
            <w:r>
              <w:rPr>
                <w:sz w:val="19"/>
                <w:szCs w:val="19"/>
              </w:rPr>
              <w:t xml:space="preserve"> Versiyonu, 2019).</w:t>
            </w:r>
          </w:p>
        </w:tc>
      </w:tr>
      <w:tr w:rsidR="00382CAE" w14:paraId="55D4075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ADA333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2FEB1D5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Endnote </w:t>
            </w:r>
            <w:r>
              <w:rPr>
                <w:sz w:val="19"/>
                <w:szCs w:val="19"/>
              </w:rPr>
              <w:t>X9, 2019).</w:t>
            </w:r>
          </w:p>
          <w:p w14:paraId="69D18F6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Microsoft Word </w:t>
            </w:r>
            <w:r>
              <w:rPr>
                <w:sz w:val="19"/>
                <w:szCs w:val="19"/>
              </w:rPr>
              <w:t>16.29, 2019).</w:t>
            </w:r>
          </w:p>
          <w:p w14:paraId="277886B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Islamic Calendar Converter</w:t>
            </w:r>
            <w:r>
              <w:rPr>
                <w:sz w:val="19"/>
                <w:szCs w:val="19"/>
              </w:rPr>
              <w:t>, 1955).</w:t>
            </w:r>
          </w:p>
        </w:tc>
      </w:tr>
      <w:tr w:rsidR="00382CAE" w14:paraId="59E91FD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229B88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5598971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 (Yazılım Adı Versiyonu, 2019).</w:t>
            </w:r>
          </w:p>
        </w:tc>
      </w:tr>
      <w:tr w:rsidR="00382CAE" w14:paraId="71D4597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F77C78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112DB3D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Endnote X9</w:t>
            </w:r>
            <w:r>
              <w:rPr>
                <w:sz w:val="19"/>
                <w:szCs w:val="19"/>
              </w:rPr>
              <w:t>, 2019).</w:t>
            </w:r>
          </w:p>
          <w:p w14:paraId="21595BB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Microsoft Word 16.29</w:t>
            </w:r>
            <w:r>
              <w:rPr>
                <w:sz w:val="19"/>
                <w:szCs w:val="19"/>
              </w:rPr>
              <w:t>, 2019).</w:t>
            </w:r>
          </w:p>
          <w:p w14:paraId="7C1FFA5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Islamic Calendar Converter</w:t>
            </w:r>
            <w:r>
              <w:rPr>
                <w:sz w:val="19"/>
                <w:szCs w:val="19"/>
              </w:rPr>
              <w:t>, 1955).</w:t>
            </w:r>
          </w:p>
        </w:tc>
      </w:tr>
      <w:tr w:rsidR="00382CAE" w14:paraId="0D9382A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A78ECF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0C28A01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Yazılım Adı Versiyonu</w:t>
            </w:r>
            <w:r>
              <w:rPr>
                <w:sz w:val="19"/>
                <w:szCs w:val="19"/>
              </w:rPr>
              <w:t>. Yazılım. Oluşturulduğu Ülke: Firma Adı veya Yazılımcı Adı Soyadı, Yıl. Erişim Adresi</w:t>
            </w:r>
          </w:p>
        </w:tc>
      </w:tr>
      <w:tr w:rsidR="00382CAE" w14:paraId="0C047CF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F072B4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1137BD7" w14:textId="77777777" w:rsidR="00382CAE" w:rsidRDefault="00AC4DBB">
            <w:pPr>
              <w:keepNext w:val="0"/>
              <w:keepLines w:val="0"/>
              <w:pBdr>
                <w:top w:val="nil"/>
                <w:left w:val="nil"/>
                <w:bottom w:val="nil"/>
                <w:right w:val="nil"/>
                <w:between w:val="nil"/>
              </w:pBdr>
              <w:spacing w:before="0"/>
              <w:ind w:left="567" w:hanging="567"/>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i/>
                <w:sz w:val="19"/>
                <w:szCs w:val="19"/>
              </w:rPr>
            </w:pPr>
            <w:r>
              <w:rPr>
                <w:rFonts w:ascii="ISNAD Font" w:eastAsia="ISNAD Font" w:hAnsi="ISNAD Font" w:cs="ISNAD Font"/>
                <w:i/>
                <w:sz w:val="19"/>
                <w:szCs w:val="19"/>
              </w:rPr>
              <w:t>EndNote</w:t>
            </w:r>
            <w:r>
              <w:rPr>
                <w:rFonts w:ascii="ISNAD Font" w:eastAsia="ISNAD Font" w:hAnsi="ISNAD Font" w:cs="ISNAD Font"/>
                <w:sz w:val="19"/>
                <w:szCs w:val="19"/>
              </w:rPr>
              <w:t xml:space="preserve"> X9. Yazılım. ABD: Clarivate Analytics, 2019. </w:t>
            </w:r>
            <w:hyperlink r:id="rId217">
              <w:r>
                <w:rPr>
                  <w:rFonts w:ascii="ISNAD Font" w:eastAsia="ISNAD Font" w:hAnsi="ISNAD Font" w:cs="ISNAD Font"/>
                  <w:sz w:val="19"/>
                  <w:szCs w:val="19"/>
                </w:rPr>
                <w:t>https://endnote.com</w:t>
              </w:r>
            </w:hyperlink>
          </w:p>
          <w:p w14:paraId="63829A21" w14:textId="77777777" w:rsidR="00382CAE" w:rsidRDefault="00AC4DBB">
            <w:pPr>
              <w:keepNext w:val="0"/>
              <w:keepLines w:val="0"/>
              <w:pBdr>
                <w:top w:val="nil"/>
                <w:left w:val="nil"/>
                <w:bottom w:val="nil"/>
                <w:right w:val="nil"/>
                <w:between w:val="nil"/>
              </w:pBdr>
              <w:spacing w:before="0"/>
              <w:ind w:left="567" w:hanging="567"/>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9"/>
                <w:szCs w:val="19"/>
              </w:rPr>
            </w:pPr>
            <w:r>
              <w:rPr>
                <w:rFonts w:ascii="ISNAD Font" w:eastAsia="ISNAD Font" w:hAnsi="ISNAD Font" w:cs="ISNAD Font"/>
                <w:i/>
                <w:sz w:val="19"/>
                <w:szCs w:val="19"/>
              </w:rPr>
              <w:t>Islamic Calendar Converter</w:t>
            </w:r>
            <w:r>
              <w:rPr>
                <w:rFonts w:ascii="ISNAD Font" w:eastAsia="ISNAD Font" w:hAnsi="ISNAD Font" w:cs="ISNAD Font"/>
                <w:sz w:val="19"/>
                <w:szCs w:val="19"/>
              </w:rPr>
              <w:t xml:space="preserve">. Yazılım. Rolla - ABD: Muslim Student Association of UMR - Waleed A. Muhanna, 1955. </w:t>
            </w:r>
            <w:hyperlink r:id="rId218">
              <w:r>
                <w:rPr>
                  <w:rFonts w:ascii="ISNAD Font" w:eastAsia="ISNAD Font" w:hAnsi="ISNAD Font" w:cs="ISNAD Font"/>
                  <w:sz w:val="19"/>
                  <w:szCs w:val="19"/>
                </w:rPr>
                <w:t>https://www.loc.gov/item/2003556315</w:t>
              </w:r>
            </w:hyperlink>
          </w:p>
          <w:p w14:paraId="245FD89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Microsoft Word</w:t>
            </w:r>
            <w:r>
              <w:rPr>
                <w:sz w:val="19"/>
                <w:szCs w:val="19"/>
              </w:rPr>
              <w:t xml:space="preserve"> 16.29. Yazılım. ABD: Microsoft Corporation, 2019.</w:t>
            </w:r>
          </w:p>
        </w:tc>
      </w:tr>
    </w:tbl>
    <w:p w14:paraId="233B9382" w14:textId="77777777" w:rsidR="00382CAE" w:rsidRDefault="00382CAE">
      <w:pPr>
        <w:ind w:left="567" w:firstLine="0"/>
      </w:pPr>
    </w:p>
    <w:p w14:paraId="3F96B266" w14:textId="77777777" w:rsidR="00382CAE" w:rsidRDefault="00AC4DBB">
      <w:pPr>
        <w:pStyle w:val="Balk2"/>
        <w:numPr>
          <w:ilvl w:val="0"/>
          <w:numId w:val="1"/>
        </w:numPr>
      </w:pPr>
      <w:bookmarkStart w:id="345" w:name="_1djgcep" w:colFirst="0" w:colLast="0"/>
      <w:bookmarkEnd w:id="345"/>
      <w:r>
        <w:lastRenderedPageBreak/>
        <w:t>Patent</w:t>
      </w:r>
    </w:p>
    <w:tbl>
      <w:tblPr>
        <w:tblStyle w:val="affffffff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696"/>
        <w:gridCol w:w="5098"/>
      </w:tblGrid>
      <w:tr w:rsidR="00382CAE" w14:paraId="7B9AC5C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1346DA8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98" w:type="dxa"/>
          </w:tcPr>
          <w:p w14:paraId="203A675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(Başvuru Sahibi Soyadı, Patent Tarihi).</w:t>
            </w:r>
          </w:p>
        </w:tc>
      </w:tr>
      <w:tr w:rsidR="00382CAE" w14:paraId="60806A5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7BA228F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98" w:type="dxa"/>
          </w:tcPr>
          <w:p w14:paraId="170AD5F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(Fişek, 16 Ocak 2014).</w:t>
            </w:r>
          </w:p>
          <w:p w14:paraId="15BF21C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(Kaya, 17 Mayıs 2019).</w:t>
            </w:r>
          </w:p>
        </w:tc>
      </w:tr>
      <w:tr w:rsidR="00382CAE" w14:paraId="2DA0143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397DA17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98" w:type="dxa"/>
          </w:tcPr>
          <w:p w14:paraId="23A9369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(Başvuru Sahibi Soyadı, Patent Tarihi).</w:t>
            </w:r>
          </w:p>
        </w:tc>
      </w:tr>
      <w:tr w:rsidR="00382CAE" w14:paraId="5B887BB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7133BE1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98" w:type="dxa"/>
          </w:tcPr>
          <w:p w14:paraId="6910893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(Fişek, 16 Ocak 2014).</w:t>
            </w:r>
          </w:p>
          <w:p w14:paraId="3A6BFAF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(Kaya, 17 Mayıs 2019).</w:t>
            </w:r>
          </w:p>
        </w:tc>
      </w:tr>
      <w:tr w:rsidR="00382CAE" w14:paraId="49A571F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1E00454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98" w:type="dxa"/>
          </w:tcPr>
          <w:p w14:paraId="0B6F589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 (Başvuru Sahibi Soyadı, Patent Tarihi).</w:t>
            </w:r>
          </w:p>
        </w:tc>
      </w:tr>
      <w:tr w:rsidR="00382CAE" w14:paraId="641E31B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6B12E36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98" w:type="dxa"/>
          </w:tcPr>
          <w:p w14:paraId="4EAAE73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(Fişek, 16 Ocak 2014).</w:t>
            </w:r>
          </w:p>
          <w:p w14:paraId="0D75327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(Kaya, 17 Mayıs 2019).</w:t>
            </w:r>
          </w:p>
        </w:tc>
      </w:tr>
      <w:tr w:rsidR="00382CAE" w14:paraId="1BD528D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7565E03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98" w:type="dxa"/>
          </w:tcPr>
          <w:p w14:paraId="60579AA9"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Başvuru Sahibi Soyadı, Adı. </w:t>
            </w:r>
            <w:r>
              <w:rPr>
                <w:i/>
                <w:sz w:val="19"/>
                <w:szCs w:val="19"/>
              </w:rPr>
              <w:t xml:space="preserve">Buluş Adı. </w:t>
            </w:r>
            <w:r>
              <w:rPr>
                <w:sz w:val="19"/>
                <w:szCs w:val="19"/>
              </w:rPr>
              <w:t>Koruma Tipi. Tescil Eden Kurum, No. Yayın Numarası, Tarih Gün Ay Yıl. Erişim Adresi</w:t>
            </w:r>
          </w:p>
        </w:tc>
      </w:tr>
      <w:tr w:rsidR="00382CAE" w14:paraId="0ECFA1E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5B8C01E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98" w:type="dxa"/>
          </w:tcPr>
          <w:p w14:paraId="253250FD"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Fişek, Mehmet. </w:t>
            </w:r>
            <w:r>
              <w:rPr>
                <w:i/>
                <w:sz w:val="19"/>
                <w:szCs w:val="19"/>
              </w:rPr>
              <w:t>Chair for Performing the Rituel Prayers of Islam to People Having Physical Illnesses</w:t>
            </w:r>
            <w:r>
              <w:rPr>
                <w:sz w:val="19"/>
                <w:szCs w:val="19"/>
              </w:rPr>
              <w:t xml:space="preserve">. Patent. World Intellectual Property Organization, No. WO2014/011125, Tarih 16 Ocak 2014. </w:t>
            </w:r>
            <w:hyperlink r:id="rId219">
              <w:r>
                <w:rPr>
                  <w:sz w:val="19"/>
                  <w:szCs w:val="19"/>
                </w:rPr>
                <w:t>https://patentscope.wipo.int/search/en/detail.jsf?docId=WO2014011125&amp;tab=PCTBIBLIO&amp;_cid=P22-K0LCW3-92000-1</w:t>
              </w:r>
            </w:hyperlink>
          </w:p>
          <w:p w14:paraId="1659D1B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Kaya, Adem. </w:t>
            </w:r>
            <w:r>
              <w:rPr>
                <w:i/>
                <w:sz w:val="19"/>
                <w:szCs w:val="19"/>
              </w:rPr>
              <w:t>Eğitim Dokümanları İçin İçerik Sınıflandırma Sistemi ve Yöntemi</w:t>
            </w:r>
            <w:r>
              <w:rPr>
                <w:sz w:val="19"/>
                <w:szCs w:val="19"/>
              </w:rPr>
              <w:t xml:space="preserve">. Patent. Türk Patent ve Marka Kurumu, No. 2019/07502, Tarih 17 Mayıs 2019. </w:t>
            </w:r>
            <w:hyperlink r:id="rId220">
              <w:r>
                <w:rPr>
                  <w:sz w:val="19"/>
                  <w:szCs w:val="19"/>
                </w:rPr>
                <w:t>https://www.turkpatent.gov.tr/TURKPATENT</w:t>
              </w:r>
            </w:hyperlink>
          </w:p>
        </w:tc>
      </w:tr>
    </w:tbl>
    <w:p w14:paraId="4E836393" w14:textId="77777777" w:rsidR="00382CAE" w:rsidRDefault="00AC4DBB">
      <w:pPr>
        <w:numPr>
          <w:ilvl w:val="0"/>
          <w:numId w:val="3"/>
        </w:numPr>
        <w:pBdr>
          <w:top w:val="nil"/>
          <w:left w:val="nil"/>
          <w:bottom w:val="nil"/>
          <w:right w:val="nil"/>
          <w:between w:val="nil"/>
        </w:pBdr>
      </w:pPr>
      <w:r>
        <w:rPr>
          <w:color w:val="000000"/>
        </w:rPr>
        <w:t>Zotero gibi programlarda başvuru sahibi firma ise ad alanına Firma Adı, soyadı alanına ise Firma Adı Kısaltması yazılır.</w:t>
      </w:r>
    </w:p>
    <w:p w14:paraId="218FE8E1" w14:textId="77777777" w:rsidR="00382CAE" w:rsidRDefault="00AC4DBB">
      <w:pPr>
        <w:ind w:left="708" w:firstLine="0"/>
      </w:pPr>
      <w:r>
        <w:rPr>
          <w:b/>
          <w:color w:val="1ABAC8"/>
        </w:rPr>
        <w:t>Örnek:</w:t>
      </w:r>
      <w:r>
        <w:rPr>
          <w:color w:val="1ABAC8"/>
        </w:rPr>
        <w:t xml:space="preserve"> </w:t>
      </w:r>
      <w:r>
        <w:t>Mantis, Mantis Software Company</w:t>
      </w:r>
    </w:p>
    <w:p w14:paraId="28E5B77D" w14:textId="77777777" w:rsidR="00382CAE" w:rsidRDefault="00AC4DBB">
      <w:pPr>
        <w:pStyle w:val="Balk2"/>
        <w:numPr>
          <w:ilvl w:val="0"/>
          <w:numId w:val="1"/>
        </w:numPr>
      </w:pPr>
      <w:bookmarkStart w:id="346" w:name="_3xj3v2i" w:colFirst="0" w:colLast="0"/>
      <w:bookmarkEnd w:id="346"/>
      <w:r>
        <w:lastRenderedPageBreak/>
        <w:t>Sosyal Medya</w:t>
      </w:r>
    </w:p>
    <w:tbl>
      <w:tblPr>
        <w:tblStyle w:val="affffffff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21"/>
        <w:gridCol w:w="5073"/>
      </w:tblGrid>
      <w:tr w:rsidR="00382CAE" w14:paraId="1CFF8F3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FBCEF4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73" w:type="dxa"/>
          </w:tcPr>
          <w:p w14:paraId="5E3471D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(Kullanıcı Soyadı, Gönderi Günü Ayı Yılı).</w:t>
            </w:r>
          </w:p>
        </w:tc>
      </w:tr>
      <w:tr w:rsidR="00382CAE" w14:paraId="38135A8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1326B3A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4EC6289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(Demir, 12 Temmuz 2019).</w:t>
            </w:r>
          </w:p>
          <w:p w14:paraId="2310016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 (T.C. CB, 8 Eylül 2019). </w:t>
            </w:r>
          </w:p>
        </w:tc>
      </w:tr>
      <w:tr w:rsidR="00382CAE" w14:paraId="200DD2B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59850C7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73" w:type="dxa"/>
          </w:tcPr>
          <w:p w14:paraId="603D05A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(Kullanıcı Soyadı, Gönderi Günü Ayı Yılı).</w:t>
            </w:r>
          </w:p>
        </w:tc>
      </w:tr>
      <w:tr w:rsidR="00382CAE" w14:paraId="5D1963C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D5ABA6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2CAD290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(Demir, 12 Temmuz 2019).</w:t>
            </w:r>
          </w:p>
          <w:p w14:paraId="0A0AD85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 (T.C. CB, 8 Eylül 2019). </w:t>
            </w:r>
          </w:p>
        </w:tc>
      </w:tr>
      <w:tr w:rsidR="00382CAE" w14:paraId="61E0A6A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3216C18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73" w:type="dxa"/>
          </w:tcPr>
          <w:p w14:paraId="2E0A72BE"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(Kullanıcı Soyadı, Gönderi Günü Ayı Yılı).</w:t>
            </w:r>
          </w:p>
        </w:tc>
      </w:tr>
      <w:tr w:rsidR="00382CAE" w14:paraId="0CF27BE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0267623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53308FC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(Demir, 12 Temmuz 2019).</w:t>
            </w:r>
          </w:p>
          <w:p w14:paraId="0907D7E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(T.C. CB, 8 Eylül 2019).</w:t>
            </w:r>
          </w:p>
        </w:tc>
      </w:tr>
      <w:tr w:rsidR="00382CAE" w14:paraId="398C1B8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D88359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73" w:type="dxa"/>
          </w:tcPr>
          <w:p w14:paraId="7D7CD88A"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Kullanıcı Soyadı, Adı. “Gönderi Adı” (Sosyal Medya İletisi). Gönderi Günü Ayı Yılı, Saat:Dakika. </w:t>
            </w:r>
            <w:r>
              <w:rPr>
                <w:i/>
                <w:sz w:val="19"/>
                <w:szCs w:val="19"/>
              </w:rPr>
              <w:t>Sosyal Medya Adı</w:t>
            </w:r>
            <w:r>
              <w:rPr>
                <w:sz w:val="19"/>
                <w:szCs w:val="19"/>
              </w:rPr>
              <w:t xml:space="preserve">. Erişim Gün Ay Yıl. Erişim Adresi </w:t>
            </w:r>
          </w:p>
        </w:tc>
      </w:tr>
      <w:tr w:rsidR="00382CAE" w14:paraId="4DBF5FF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1" w:type="dxa"/>
          </w:tcPr>
          <w:p w14:paraId="4F09959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73" w:type="dxa"/>
          </w:tcPr>
          <w:p w14:paraId="3DBD7403"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Demir, Abdullah. “İSNAD yaygınlaşıyor”. </w:t>
            </w:r>
            <w:r>
              <w:rPr>
                <w:i/>
                <w:sz w:val="19"/>
                <w:szCs w:val="19"/>
              </w:rPr>
              <w:t>Facebook.</w:t>
            </w:r>
            <w:r>
              <w:rPr>
                <w:sz w:val="19"/>
                <w:szCs w:val="19"/>
              </w:rPr>
              <w:t xml:space="preserve"> 12 Mart 2019, 20:30. Erişim 12 Temmuz 2019.  </w:t>
            </w:r>
            <w:hyperlink r:id="rId221">
              <w:r>
                <w:rPr>
                  <w:sz w:val="19"/>
                  <w:szCs w:val="19"/>
                </w:rPr>
                <w:t>https://www.facebook.com/seherberat/posts/10218523255423323</w:t>
              </w:r>
            </w:hyperlink>
          </w:p>
          <w:p w14:paraId="281877F9"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T.C. CB, T.C. Cumhurbaşkanlığı. “2019-2020 eğitim öğretim yılında öğretmenlerimiz ve öğrencilerimiz … diliyoruz”. </w:t>
            </w:r>
            <w:r>
              <w:rPr>
                <w:i/>
                <w:sz w:val="19"/>
                <w:szCs w:val="19"/>
              </w:rPr>
              <w:t>Twitter.</w:t>
            </w:r>
            <w:r>
              <w:rPr>
                <w:sz w:val="19"/>
                <w:szCs w:val="19"/>
              </w:rPr>
              <w:t xml:space="preserve"> 8 Eylül 2019, 23:32. Erişim 9 Eylül 2019. </w:t>
            </w:r>
            <w:hyperlink r:id="rId222">
              <w:r>
                <w:rPr>
                  <w:sz w:val="19"/>
                  <w:szCs w:val="19"/>
                </w:rPr>
                <w:t>https://twitter.com/tcbestepe/status/1170948112367665153</w:t>
              </w:r>
            </w:hyperlink>
          </w:p>
        </w:tc>
      </w:tr>
    </w:tbl>
    <w:p w14:paraId="41D1CF77" w14:textId="77777777" w:rsidR="00382CAE" w:rsidRDefault="00382CAE">
      <w:pPr>
        <w:ind w:left="567" w:firstLine="0"/>
      </w:pPr>
    </w:p>
    <w:tbl>
      <w:tblPr>
        <w:tblStyle w:val="affffffff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7A8F9D50" w14:textId="77777777">
        <w:tc>
          <w:tcPr>
            <w:tcW w:w="6794" w:type="dxa"/>
          </w:tcPr>
          <w:p w14:paraId="2910D34F"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lastRenderedPageBreak/>
              <w:t></w:t>
            </w:r>
            <w:r>
              <w:rPr>
                <w:rFonts w:ascii="Font Awesome 5 Free Solid" w:eastAsia="Font Awesome 5 Free Solid" w:hAnsi="Font Awesome 5 Free Solid" w:cs="Font Awesome 5 Free Solid"/>
                <w:color w:val="1ABAC8"/>
                <w:sz w:val="17"/>
                <w:szCs w:val="17"/>
              </w:rPr>
              <w:tab/>
            </w:r>
            <w:r>
              <w:rPr>
                <w:sz w:val="17"/>
                <w:szCs w:val="17"/>
              </w:rPr>
              <w:t>EndNote ve Zotero gibi programlara bu türde bir veri kaydedilirken “Gönderi Adı” mevcut değilse bu alana, “gönderi metninin ilk sözcükleri ve sonrasında üç nokta ile gönderinin son sözcüğü” yazılarak kaydedilir.</w:t>
            </w:r>
          </w:p>
          <w:p w14:paraId="058757B1" w14:textId="77777777" w:rsidR="00382CAE" w:rsidRDefault="00AC4DBB">
            <w:pPr>
              <w:spacing w:before="0"/>
              <w:ind w:left="454" w:hanging="227"/>
              <w:rPr>
                <w:b/>
                <w:color w:val="1ABAC8"/>
                <w:sz w:val="17"/>
                <w:szCs w:val="17"/>
              </w:rPr>
            </w:pPr>
            <w:r>
              <w:rPr>
                <w:b/>
                <w:color w:val="1ABAC8"/>
                <w:sz w:val="17"/>
                <w:szCs w:val="17"/>
              </w:rPr>
              <w:t>Örnek:</w:t>
            </w:r>
          </w:p>
          <w:p w14:paraId="343BDA8C" w14:textId="77777777" w:rsidR="00382CAE" w:rsidRDefault="00AC4DBB">
            <w:pPr>
              <w:spacing w:before="0"/>
              <w:ind w:left="908" w:hanging="227"/>
              <w:rPr>
                <w:sz w:val="17"/>
                <w:szCs w:val="17"/>
              </w:rPr>
            </w:pPr>
            <w:r>
              <w:rPr>
                <w:color w:val="1ABAC8"/>
                <w:sz w:val="17"/>
                <w:szCs w:val="17"/>
              </w:rPr>
              <w:t xml:space="preserve"> Gönderi Metni:</w:t>
            </w:r>
            <w:r>
              <w:rPr>
                <w:sz w:val="17"/>
                <w:szCs w:val="17"/>
              </w:rPr>
              <w:t xml:space="preserve"> “Türkiye’nin hava ve füze savunma ihtiyacının karşılanmasına yönelik tedarik edilen S-400 Uzun Menzilli Bölge Hava ve Füze Savunma Sisteminin birinci grup malzemelerinin Mürted Hava Meydanı/Ankara’ya intikali 12 Temmuz 2019 tarihinden itibaren başladı.”</w:t>
            </w:r>
          </w:p>
          <w:p w14:paraId="773BFE01" w14:textId="77777777" w:rsidR="00382CAE" w:rsidRDefault="00AC4DBB">
            <w:pPr>
              <w:spacing w:before="0"/>
              <w:ind w:left="908" w:hanging="227"/>
              <w:rPr>
                <w:sz w:val="17"/>
                <w:szCs w:val="17"/>
              </w:rPr>
            </w:pPr>
            <w:r>
              <w:rPr>
                <w:color w:val="1ABAC8"/>
                <w:sz w:val="17"/>
                <w:szCs w:val="17"/>
              </w:rPr>
              <w:t xml:space="preserve"> Gönderi Adı:</w:t>
            </w:r>
            <w:r>
              <w:rPr>
                <w:sz w:val="17"/>
                <w:szCs w:val="17"/>
              </w:rPr>
              <w:t xml:space="preserve"> “Türkiye’nin hava ve füze savunma ihtiyacı … başladı”</w:t>
            </w:r>
          </w:p>
          <w:p w14:paraId="538C61B3"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Kurumsal kullanıcılarda Yazar adı alanına kurum adı, Soyadı alanına kurum adı kısaltması yazılır.</w:t>
            </w:r>
          </w:p>
          <w:p w14:paraId="4B8CFB40" w14:textId="77777777" w:rsidR="00382CAE" w:rsidRDefault="00AC4DBB">
            <w:pPr>
              <w:spacing w:before="0"/>
              <w:ind w:left="454" w:hanging="227"/>
              <w:rPr>
                <w:b/>
                <w:color w:val="1ABAC8"/>
                <w:sz w:val="17"/>
                <w:szCs w:val="17"/>
              </w:rPr>
            </w:pPr>
            <w:r>
              <w:rPr>
                <w:b/>
                <w:color w:val="1ABAC8"/>
                <w:sz w:val="17"/>
                <w:szCs w:val="17"/>
              </w:rPr>
              <w:t xml:space="preserve">Örnek: </w:t>
            </w:r>
            <w:r>
              <w:rPr>
                <w:sz w:val="17"/>
                <w:szCs w:val="17"/>
              </w:rPr>
              <w:t>T.C. CB, T.C. Cumhurbaşkanlığı</w:t>
            </w:r>
          </w:p>
        </w:tc>
      </w:tr>
    </w:tbl>
    <w:p w14:paraId="729308CF" w14:textId="77777777" w:rsidR="00382CAE" w:rsidRDefault="00AC4DBB">
      <w:pPr>
        <w:pStyle w:val="Balk2"/>
        <w:numPr>
          <w:ilvl w:val="0"/>
          <w:numId w:val="1"/>
        </w:numPr>
      </w:pPr>
      <w:bookmarkStart w:id="347" w:name="_2coe5ab" w:colFirst="0" w:colLast="0"/>
      <w:bookmarkEnd w:id="347"/>
      <w:r>
        <w:t>Film</w:t>
      </w:r>
    </w:p>
    <w:tbl>
      <w:tblPr>
        <w:tblStyle w:val="afffffffffff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28696B9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DC5EC0E"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İlk Geçtiği Yerde</w:t>
            </w:r>
          </w:p>
        </w:tc>
        <w:tc>
          <w:tcPr>
            <w:tcW w:w="5023" w:type="dxa"/>
          </w:tcPr>
          <w:p w14:paraId="7CFD9C7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(Yönetmen Soyadı, Yapım Yılı).</w:t>
            </w:r>
          </w:p>
        </w:tc>
      </w:tr>
      <w:tr w:rsidR="00382CAE" w14:paraId="6A62849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F511CDA"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23" w:type="dxa"/>
          </w:tcPr>
          <w:p w14:paraId="15CCBC5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(Darabont, 1995).</w:t>
            </w:r>
          </w:p>
        </w:tc>
      </w:tr>
      <w:tr w:rsidR="00382CAE" w14:paraId="34C31F2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084672C"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Sonraki Geçtiği Yerde</w:t>
            </w:r>
          </w:p>
        </w:tc>
        <w:tc>
          <w:tcPr>
            <w:tcW w:w="5023" w:type="dxa"/>
          </w:tcPr>
          <w:p w14:paraId="5276DB2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7"/>
                <w:szCs w:val="17"/>
              </w:rPr>
            </w:pPr>
            <w:r>
              <w:rPr>
                <w:sz w:val="17"/>
                <w:szCs w:val="17"/>
              </w:rPr>
              <w:t>... (Yönetmen Soyadı, Yapım Yılı).</w:t>
            </w:r>
          </w:p>
        </w:tc>
      </w:tr>
      <w:tr w:rsidR="00382CAE" w14:paraId="0044F9D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C8F9BF3" w14:textId="77777777" w:rsidR="00382CAE" w:rsidRDefault="00AC4DBB">
            <w:pPr>
              <w:pBdr>
                <w:top w:val="nil"/>
                <w:left w:val="nil"/>
                <w:bottom w:val="nil"/>
                <w:right w:val="nil"/>
                <w:between w:val="nil"/>
              </w:pBdr>
              <w:spacing w:before="0"/>
              <w:ind w:firstLine="0"/>
              <w:rPr>
                <w:rFonts w:ascii="ISNAD Font" w:eastAsia="ISNAD Font" w:hAnsi="ISNAD Font" w:cs="ISNAD Font"/>
                <w:sz w:val="17"/>
                <w:szCs w:val="17"/>
              </w:rPr>
            </w:pPr>
            <w:r>
              <w:rPr>
                <w:rFonts w:ascii="ISNAD Font" w:eastAsia="ISNAD Font" w:hAnsi="ISNAD Font" w:cs="ISNAD Font"/>
                <w:b w:val="0"/>
                <w:sz w:val="17"/>
                <w:szCs w:val="17"/>
              </w:rPr>
              <w:t>Örnek</w:t>
            </w:r>
          </w:p>
        </w:tc>
        <w:tc>
          <w:tcPr>
            <w:tcW w:w="5023" w:type="dxa"/>
          </w:tcPr>
          <w:p w14:paraId="6C5E7F4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(Darabont, 1995).</w:t>
            </w:r>
          </w:p>
        </w:tc>
      </w:tr>
      <w:tr w:rsidR="00382CAE" w14:paraId="7B4303A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131987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16B3655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8"/>
                <w:szCs w:val="18"/>
              </w:rPr>
            </w:pPr>
            <w:r>
              <w:rPr>
                <w:sz w:val="18"/>
                <w:szCs w:val="18"/>
              </w:rPr>
              <w:t>... (Yönetmen Soyadı, Yapım Yılı, Atıf Yapılan Saat:Dakika:Saniye-Saat:Dakika:Saniye).</w:t>
            </w:r>
          </w:p>
        </w:tc>
      </w:tr>
      <w:tr w:rsidR="00382CAE" w14:paraId="5886A9D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4F124F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42231FC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i/>
                <w:sz w:val="18"/>
                <w:szCs w:val="18"/>
              </w:rPr>
            </w:pPr>
            <w:r>
              <w:rPr>
                <w:sz w:val="18"/>
                <w:szCs w:val="18"/>
              </w:rPr>
              <w:t>... (Darabont, 1995, 01:11:10-01:15:15).</w:t>
            </w:r>
          </w:p>
        </w:tc>
      </w:tr>
      <w:tr w:rsidR="00382CAE" w14:paraId="41EAABB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12DD4A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1643CBB5"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Yönetmen Soyadı, Adı.</w:t>
            </w:r>
            <w:r>
              <w:rPr>
                <w:i/>
                <w:sz w:val="18"/>
                <w:szCs w:val="18"/>
              </w:rPr>
              <w:t xml:space="preserve"> Film Adı [</w:t>
            </w:r>
            <w:r>
              <w:rPr>
                <w:sz w:val="18"/>
                <w:szCs w:val="18"/>
              </w:rPr>
              <w:t>varsa</w:t>
            </w:r>
            <w:r>
              <w:rPr>
                <w:i/>
                <w:sz w:val="18"/>
                <w:szCs w:val="18"/>
              </w:rPr>
              <w:t xml:space="preserve"> Çeviri Adı]</w:t>
            </w:r>
            <w:r>
              <w:rPr>
                <w:sz w:val="18"/>
                <w:szCs w:val="18"/>
              </w:rPr>
              <w:t xml:space="preserve"> (Film, Yapım Yılı). IMDB Adresi</w:t>
            </w:r>
          </w:p>
        </w:tc>
      </w:tr>
      <w:tr w:rsidR="00382CAE" w14:paraId="0DFBB3B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62CA072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B808F0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Darabont, Frank. </w:t>
            </w:r>
            <w:r>
              <w:rPr>
                <w:i/>
                <w:sz w:val="18"/>
                <w:szCs w:val="18"/>
              </w:rPr>
              <w:t>The Shawshank Redemption [Esaretin Bedeli]</w:t>
            </w:r>
            <w:r>
              <w:rPr>
                <w:sz w:val="18"/>
                <w:szCs w:val="18"/>
              </w:rPr>
              <w:t xml:space="preserve"> (Film, 1995). </w:t>
            </w:r>
            <w:hyperlink r:id="rId223">
              <w:r>
                <w:rPr>
                  <w:sz w:val="18"/>
                  <w:szCs w:val="18"/>
                </w:rPr>
                <w:t>http://www.imdb.com/title/tt0111161</w:t>
              </w:r>
            </w:hyperlink>
          </w:p>
        </w:tc>
      </w:tr>
    </w:tbl>
    <w:p w14:paraId="0C297754" w14:textId="77777777" w:rsidR="00382CAE" w:rsidRDefault="00AC4DBB">
      <w:pPr>
        <w:pStyle w:val="Balk2"/>
        <w:numPr>
          <w:ilvl w:val="0"/>
          <w:numId w:val="1"/>
        </w:numPr>
      </w:pPr>
      <w:bookmarkStart w:id="348" w:name="_rtofi4" w:colFirst="0" w:colLast="0"/>
      <w:bookmarkEnd w:id="348"/>
      <w:r>
        <w:t>TV Yayını</w:t>
      </w:r>
    </w:p>
    <w:tbl>
      <w:tblPr>
        <w:tblStyle w:val="afffffffffffffffb"/>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66A00B1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DD385D1"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5023" w:type="dxa"/>
          </w:tcPr>
          <w:p w14:paraId="26C1748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(Yapımcı veya Sunucunun Soyadı, Yayın Günü Ayı Yılı).</w:t>
            </w:r>
          </w:p>
        </w:tc>
      </w:tr>
      <w:tr w:rsidR="00382CAE" w14:paraId="1EE17C2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4D6B6C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C2F551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(Üçer, 06 Temmuz 2019).</w:t>
            </w:r>
          </w:p>
        </w:tc>
      </w:tr>
      <w:tr w:rsidR="00382CAE" w14:paraId="429397F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B63A6C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4900E66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(Yapımcı veya Sunucunun Soyadı, Yayın Günü Ayı Yılı).</w:t>
            </w:r>
          </w:p>
        </w:tc>
      </w:tr>
      <w:tr w:rsidR="00382CAE" w14:paraId="43BD448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338DDE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7A6C41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(Üçer, 06 Temmuz 2019).</w:t>
            </w:r>
          </w:p>
        </w:tc>
      </w:tr>
      <w:tr w:rsidR="00382CAE" w14:paraId="74F46B2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4EFBB6C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299FDD2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8"/>
                <w:szCs w:val="18"/>
              </w:rPr>
            </w:pPr>
            <w:r>
              <w:rPr>
                <w:sz w:val="18"/>
                <w:szCs w:val="18"/>
              </w:rPr>
              <w:t>... (Yapımcı veya Sunucunun Soyadı, Yayın Günü Ayı Yılı, Atıf Yapılan Saat:Dakika: Saniye-Saat:Dakika:Saniye.</w:t>
            </w:r>
          </w:p>
        </w:tc>
      </w:tr>
      <w:tr w:rsidR="00382CAE" w14:paraId="7EF4920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FC06BC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73F451D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i/>
                <w:sz w:val="18"/>
                <w:szCs w:val="18"/>
              </w:rPr>
            </w:pPr>
            <w:r>
              <w:rPr>
                <w:sz w:val="18"/>
                <w:szCs w:val="18"/>
              </w:rPr>
              <w:t>... (Üçer, 06 Temmuz 2019, 00:22:05-00:30:10).</w:t>
            </w:r>
          </w:p>
        </w:tc>
      </w:tr>
      <w:tr w:rsidR="00382CAE" w14:paraId="732A5DA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793DAC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4E3C1CD1"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Yapımcı veya Sunucunun Soyadı, Adı. “Yayın Adı”. </w:t>
            </w:r>
            <w:r>
              <w:rPr>
                <w:i/>
                <w:sz w:val="18"/>
                <w:szCs w:val="18"/>
              </w:rPr>
              <w:t>TV Adı.</w:t>
            </w:r>
            <w:r>
              <w:rPr>
                <w:sz w:val="18"/>
                <w:szCs w:val="18"/>
              </w:rPr>
              <w:t xml:space="preserve"> . Yayın Tarihi Gün Ay Yıl. Erişim Adresi</w:t>
            </w:r>
          </w:p>
        </w:tc>
      </w:tr>
      <w:tr w:rsidR="00382CAE" w14:paraId="35ADB25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B58E1A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BD5D733"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Üçer, Cenksu. “Mizan”.</w:t>
            </w:r>
            <w:r>
              <w:rPr>
                <w:i/>
                <w:sz w:val="18"/>
                <w:szCs w:val="18"/>
              </w:rPr>
              <w:t xml:space="preserve"> Diyanet TV</w:t>
            </w:r>
            <w:r>
              <w:rPr>
                <w:sz w:val="18"/>
                <w:szCs w:val="18"/>
              </w:rPr>
              <w:t xml:space="preserve">. Yayın Tarihi 06 Temmuz 2019. </w:t>
            </w:r>
            <w:hyperlink r:id="rId224">
              <w:r>
                <w:rPr>
                  <w:sz w:val="18"/>
                  <w:szCs w:val="18"/>
                </w:rPr>
                <w:t>https://www.diyanet.tv/mizan/video/mizan--58-bolum</w:t>
              </w:r>
            </w:hyperlink>
          </w:p>
        </w:tc>
      </w:tr>
    </w:tbl>
    <w:p w14:paraId="639EB1C1" w14:textId="77777777" w:rsidR="00382CAE" w:rsidRDefault="00AC4DBB">
      <w:pPr>
        <w:pStyle w:val="Balk2"/>
        <w:numPr>
          <w:ilvl w:val="0"/>
          <w:numId w:val="1"/>
        </w:numPr>
      </w:pPr>
      <w:bookmarkStart w:id="349" w:name="_3btby5x" w:colFirst="0" w:colLast="0"/>
      <w:bookmarkEnd w:id="349"/>
      <w:r>
        <w:t>Video Kaydı</w:t>
      </w:r>
    </w:p>
    <w:tbl>
      <w:tblPr>
        <w:tblStyle w:val="afffffffffffffffc"/>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771"/>
        <w:gridCol w:w="5023"/>
      </w:tblGrid>
      <w:tr w:rsidR="00382CAE" w14:paraId="15BB7C5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A161B4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İlk Geçtiği Yerde</w:t>
            </w:r>
          </w:p>
        </w:tc>
        <w:tc>
          <w:tcPr>
            <w:tcW w:w="5023" w:type="dxa"/>
          </w:tcPr>
          <w:p w14:paraId="1D20FDF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(Yönetmen/Yükleyen Soyadı, Yayın Günü Ayı Yılı).</w:t>
            </w:r>
          </w:p>
        </w:tc>
      </w:tr>
      <w:tr w:rsidR="00382CAE" w14:paraId="33E5B38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549D00D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263755D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(Tarakçı, 31 Mart 2018).</w:t>
            </w:r>
          </w:p>
        </w:tc>
      </w:tr>
      <w:tr w:rsidR="00382CAE" w14:paraId="6906336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E24733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5023" w:type="dxa"/>
          </w:tcPr>
          <w:p w14:paraId="276501E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(Yönetmen/Yükleyen Soyadı, Yayın Günü Ayı Yılı).</w:t>
            </w:r>
          </w:p>
        </w:tc>
      </w:tr>
      <w:tr w:rsidR="00382CAE" w14:paraId="709E6ED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2DF01E9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6FD2449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(Tarakçı, 31 Mart 2018).</w:t>
            </w:r>
          </w:p>
        </w:tc>
      </w:tr>
      <w:tr w:rsidR="00382CAE" w14:paraId="67EAAC6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90EC5B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5023" w:type="dxa"/>
          </w:tcPr>
          <w:p w14:paraId="16C392F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8"/>
                <w:szCs w:val="18"/>
              </w:rPr>
            </w:pPr>
            <w:r>
              <w:rPr>
                <w:sz w:val="18"/>
                <w:szCs w:val="18"/>
              </w:rPr>
              <w:t>... (Yönetmen/Yükleyen Soyadı, Yayın Günü Ayı Yılı. Atıf Yapılan Saat:Dakika:Saniye- Saat:Dakika:Saniye).</w:t>
            </w:r>
          </w:p>
        </w:tc>
      </w:tr>
      <w:tr w:rsidR="00382CAE" w14:paraId="2819D61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30E4E9F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8F0C74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i/>
                <w:sz w:val="18"/>
                <w:szCs w:val="18"/>
              </w:rPr>
            </w:pPr>
            <w:r>
              <w:rPr>
                <w:sz w:val="18"/>
                <w:szCs w:val="18"/>
              </w:rPr>
              <w:t>... (Tarakçı, 31 Mart 2018, 00:01:10-00:01:55).</w:t>
            </w:r>
          </w:p>
        </w:tc>
      </w:tr>
      <w:tr w:rsidR="00382CAE" w14:paraId="0A9B1B4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0238294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5023" w:type="dxa"/>
          </w:tcPr>
          <w:p w14:paraId="3F932264"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Yönetmen/Yükleyen Soyadı, Adı. “Kayıt Adı”. </w:t>
            </w:r>
            <w:r>
              <w:rPr>
                <w:i/>
                <w:sz w:val="18"/>
                <w:szCs w:val="18"/>
              </w:rPr>
              <w:t>Yayımlandığı Platformun Adı</w:t>
            </w:r>
            <w:r>
              <w:rPr>
                <w:sz w:val="18"/>
                <w:szCs w:val="18"/>
              </w:rPr>
              <w:t>. Yayın Tarihi Gün Ay Yıl. Erişim Adresi</w:t>
            </w:r>
          </w:p>
        </w:tc>
      </w:tr>
      <w:tr w:rsidR="00382CAE" w14:paraId="268D5861"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1" w:type="dxa"/>
          </w:tcPr>
          <w:p w14:paraId="7B71CE6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5023" w:type="dxa"/>
          </w:tcPr>
          <w:p w14:paraId="58072E70"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Tarakçı, Muhammet. “İSNAD-Kitap Bölümüne Atıf”. </w:t>
            </w:r>
            <w:r>
              <w:rPr>
                <w:i/>
                <w:sz w:val="17"/>
                <w:szCs w:val="17"/>
              </w:rPr>
              <w:t>YouTube</w:t>
            </w:r>
            <w:r>
              <w:rPr>
                <w:sz w:val="17"/>
                <w:szCs w:val="17"/>
              </w:rPr>
              <w:t xml:space="preserve">. Yayın Tarihi 31 Mart 2018. </w:t>
            </w:r>
            <w:hyperlink r:id="rId225">
              <w:r>
                <w:rPr>
                  <w:sz w:val="17"/>
                  <w:szCs w:val="17"/>
                </w:rPr>
                <w:t>https://youtu.be/watch?v=QwJe7fJfGYI</w:t>
              </w:r>
            </w:hyperlink>
          </w:p>
        </w:tc>
      </w:tr>
    </w:tbl>
    <w:p w14:paraId="178444FA" w14:textId="77777777" w:rsidR="00382CAE" w:rsidRDefault="00AC4DBB">
      <w:pPr>
        <w:pStyle w:val="Balk2"/>
        <w:numPr>
          <w:ilvl w:val="0"/>
          <w:numId w:val="1"/>
        </w:numPr>
      </w:pPr>
      <w:bookmarkStart w:id="350" w:name="_1qym8dq" w:colFirst="0" w:colLast="0"/>
      <w:bookmarkEnd w:id="350"/>
      <w:r>
        <w:t>Ses Kaydı</w:t>
      </w:r>
    </w:p>
    <w:tbl>
      <w:tblPr>
        <w:tblStyle w:val="afffffffffffffffd"/>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6776372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856E61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48C5CDD5"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(Soyadı, Yılı).</w:t>
            </w:r>
          </w:p>
        </w:tc>
      </w:tr>
      <w:tr w:rsidR="00382CAE" w14:paraId="465B7B1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D2F882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6387DD1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(Koca, 2016).</w:t>
            </w:r>
          </w:p>
          <w:p w14:paraId="6E3ABFA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(Jackson, 2001).</w:t>
            </w:r>
          </w:p>
          <w:p w14:paraId="5ED68DB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(Biçer, ts.).</w:t>
            </w:r>
          </w:p>
          <w:p w14:paraId="68081DB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(Naina, 1987).</w:t>
            </w:r>
          </w:p>
          <w:p w14:paraId="1A68ED1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(Şener, 1970).</w:t>
            </w:r>
          </w:p>
        </w:tc>
      </w:tr>
      <w:tr w:rsidR="00382CAE" w14:paraId="65FD8C2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E8F14D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121FB8B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(Soyadı, Yılı).</w:t>
            </w:r>
          </w:p>
        </w:tc>
      </w:tr>
      <w:tr w:rsidR="00382CAE" w14:paraId="61AD1B2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AF5DDC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5549E49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(Koca, 2016).</w:t>
            </w:r>
          </w:p>
          <w:p w14:paraId="0ED2A79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(Jackson, 2001).</w:t>
            </w:r>
          </w:p>
          <w:p w14:paraId="4274B4B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(Biçer, ts.).</w:t>
            </w:r>
          </w:p>
          <w:p w14:paraId="1246587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(Naina, 1987).</w:t>
            </w:r>
          </w:p>
          <w:p w14:paraId="2FBC30E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(Şener, 1970).</w:t>
            </w:r>
          </w:p>
        </w:tc>
      </w:tr>
      <w:tr w:rsidR="00382CAE" w14:paraId="47023D7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8F7B66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621E7F3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8"/>
                <w:szCs w:val="18"/>
              </w:rPr>
            </w:pPr>
            <w:r>
              <w:rPr>
                <w:sz w:val="18"/>
                <w:szCs w:val="18"/>
              </w:rPr>
              <w:t>... (Soyadı, “Kayıt Adı”, Atıf Yapılan Saat:Dakika:Saniye-Saat:Dakika:Saniye).</w:t>
            </w:r>
          </w:p>
        </w:tc>
      </w:tr>
      <w:tr w:rsidR="00382CAE" w14:paraId="6154019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BFDB13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E84456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(Koca, 2016, 00:03:04-00:03:09).</w:t>
            </w:r>
          </w:p>
          <w:p w14:paraId="0368342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(Jackson, 2001, 00:03:24-00:04:00).</w:t>
            </w:r>
          </w:p>
          <w:p w14:paraId="4FA56F9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(Biçer, ts., 00:04:08-00:04:40).</w:t>
            </w:r>
          </w:p>
          <w:p w14:paraId="18B5FEB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(Naina, 1987, 00:01:01-00:02:03).</w:t>
            </w:r>
          </w:p>
          <w:p w14:paraId="18FA9C8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(Şener, 1970, 00:04:50-00:06:20). </w:t>
            </w:r>
          </w:p>
        </w:tc>
      </w:tr>
      <w:tr w:rsidR="00382CAE" w14:paraId="5F553F4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ECF000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164139DB"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Soyadı, Adı. “Kayıt Adı”. </w:t>
            </w:r>
            <w:r>
              <w:rPr>
                <w:i/>
                <w:sz w:val="18"/>
                <w:szCs w:val="18"/>
              </w:rPr>
              <w:t>Albüm/Yayıncı veya Arşiv Adı</w:t>
            </w:r>
            <w:r>
              <w:rPr>
                <w:sz w:val="18"/>
                <w:szCs w:val="18"/>
              </w:rPr>
              <w:t>, Yıl. Erişim Gün Ay Yıl. Erişim Adresi</w:t>
            </w:r>
          </w:p>
        </w:tc>
      </w:tr>
      <w:tr w:rsidR="00382CAE" w14:paraId="62E669A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46973E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3C8FB74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Biçer, İsmail. “Bakara Sûresi”. </w:t>
            </w:r>
            <w:r>
              <w:rPr>
                <w:i/>
                <w:sz w:val="17"/>
                <w:szCs w:val="17"/>
              </w:rPr>
              <w:t>Seher Demir Özel Arşivi</w:t>
            </w:r>
            <w:r>
              <w:rPr>
                <w:sz w:val="17"/>
                <w:szCs w:val="17"/>
              </w:rPr>
              <w:t>, ts.</w:t>
            </w:r>
          </w:p>
          <w:p w14:paraId="707753F8"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Jackson, Michael. “Break of Dawn”. </w:t>
            </w:r>
            <w:r>
              <w:rPr>
                <w:i/>
                <w:sz w:val="17"/>
                <w:szCs w:val="17"/>
              </w:rPr>
              <w:t>Invincible</w:t>
            </w:r>
            <w:r>
              <w:rPr>
                <w:sz w:val="17"/>
                <w:szCs w:val="17"/>
              </w:rPr>
              <w:t xml:space="preserve">, 2001. Erişim 12 Temmuz 2018. </w:t>
            </w:r>
            <w:hyperlink r:id="rId226">
              <w:r>
                <w:rPr>
                  <w:sz w:val="17"/>
                  <w:szCs w:val="17"/>
                </w:rPr>
                <w:t>https://rateyourmusic.com/release/album/michael-jackson/invincible-10</w:t>
              </w:r>
            </w:hyperlink>
          </w:p>
          <w:p w14:paraId="2CDD32E0"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 xml:space="preserve">Koca, Fatih. “Hak Bir Gönül Verdi Bana”. </w:t>
            </w:r>
            <w:r>
              <w:rPr>
                <w:i/>
                <w:sz w:val="17"/>
                <w:szCs w:val="17"/>
              </w:rPr>
              <w:t>Lâ Mekân</w:t>
            </w:r>
            <w:r>
              <w:rPr>
                <w:sz w:val="17"/>
                <w:szCs w:val="17"/>
              </w:rPr>
              <w:t>, 2016.</w:t>
            </w:r>
          </w:p>
          <w:p w14:paraId="3CF596DD"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7"/>
                <w:szCs w:val="17"/>
              </w:rPr>
            </w:pPr>
            <w:r>
              <w:rPr>
                <w:sz w:val="17"/>
                <w:szCs w:val="17"/>
              </w:rPr>
              <w:t>Naina, Ahmed. “Sûrat Al-Fatihah”. al</w:t>
            </w:r>
            <w:r>
              <w:rPr>
                <w:i/>
                <w:sz w:val="17"/>
                <w:szCs w:val="17"/>
              </w:rPr>
              <w:t>-Mushaf al-Mujawwad</w:t>
            </w:r>
            <w:r>
              <w:rPr>
                <w:sz w:val="17"/>
                <w:szCs w:val="17"/>
              </w:rPr>
              <w:t xml:space="preserve">, 1987. Erişim 14 Temmuz 2018. </w:t>
            </w:r>
            <w:hyperlink r:id="rId227">
              <w:r>
                <w:rPr>
                  <w:sz w:val="17"/>
                  <w:szCs w:val="17"/>
                </w:rPr>
                <w:t>https://en.islamway.net/collection/10935/al-mushaf-al-mujawwad</w:t>
              </w:r>
            </w:hyperlink>
          </w:p>
          <w:p w14:paraId="34A96DC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7"/>
                <w:szCs w:val="17"/>
              </w:rPr>
              <w:t>Şener, Taner. “</w:t>
            </w:r>
            <w:r>
              <w:rPr>
                <w:i/>
                <w:sz w:val="17"/>
                <w:szCs w:val="17"/>
              </w:rPr>
              <w:t>Derman Kâr Eylemez”. Gönül Plak,</w:t>
            </w:r>
            <w:r>
              <w:rPr>
                <w:sz w:val="17"/>
                <w:szCs w:val="17"/>
              </w:rPr>
              <w:t xml:space="preserve"> 1970. Erişim 18 Temmuz 2018.  </w:t>
            </w:r>
            <w:hyperlink r:id="rId228">
              <w:r>
                <w:rPr>
                  <w:sz w:val="16"/>
                  <w:szCs w:val="16"/>
                </w:rPr>
                <w:t>https://kasif.mkutup.gov.tr/SonucDetay.aspx?MakId=590311</w:t>
              </w:r>
            </w:hyperlink>
            <w:r>
              <w:rPr>
                <w:sz w:val="16"/>
                <w:szCs w:val="16"/>
              </w:rPr>
              <w:t xml:space="preserve">. </w:t>
            </w:r>
          </w:p>
        </w:tc>
      </w:tr>
    </w:tbl>
    <w:p w14:paraId="3C700223" w14:textId="77777777" w:rsidR="00382CAE" w:rsidRDefault="00AC4DBB">
      <w:pPr>
        <w:numPr>
          <w:ilvl w:val="0"/>
          <w:numId w:val="3"/>
        </w:numPr>
        <w:pBdr>
          <w:top w:val="nil"/>
          <w:left w:val="nil"/>
          <w:bottom w:val="nil"/>
          <w:right w:val="nil"/>
          <w:between w:val="nil"/>
        </w:pBdr>
      </w:pPr>
      <w:r>
        <w:rPr>
          <w:color w:val="000000"/>
        </w:rPr>
        <w:lastRenderedPageBreak/>
        <w:t>Ses kaydının telif veya kayıt tarihi belli değil ise “Yıl” alanına “ts.” kısaltması yazılır.</w:t>
      </w:r>
    </w:p>
    <w:tbl>
      <w:tblPr>
        <w:tblStyle w:val="afffffffffffffffe"/>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1666CE04" w14:textId="77777777">
        <w:tc>
          <w:tcPr>
            <w:tcW w:w="6794" w:type="dxa"/>
          </w:tcPr>
          <w:p w14:paraId="300EC3B8"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Yayımlanmayan sadece özel arşivde yer alan bir kayıt EndNote ve Zotero’da kaydedilirken “Albüm Adı” alanına Özel Arşiv Adı yazılır.</w:t>
            </w:r>
          </w:p>
          <w:p w14:paraId="41773CDD" w14:textId="77777777" w:rsidR="00382CAE" w:rsidRDefault="00AC4DBB">
            <w:pPr>
              <w:spacing w:before="0"/>
              <w:ind w:left="935" w:hanging="227"/>
              <w:rPr>
                <w:sz w:val="17"/>
                <w:szCs w:val="17"/>
              </w:rPr>
            </w:pPr>
            <w:r>
              <w:rPr>
                <w:b/>
                <w:color w:val="1ABAC8"/>
                <w:sz w:val="17"/>
                <w:szCs w:val="17"/>
              </w:rPr>
              <w:t xml:space="preserve">Albüm Adı: </w:t>
            </w:r>
            <w:r>
              <w:rPr>
                <w:sz w:val="17"/>
                <w:szCs w:val="17"/>
              </w:rPr>
              <w:t>Berat Demir Özel Arşivi</w:t>
            </w:r>
          </w:p>
        </w:tc>
      </w:tr>
    </w:tbl>
    <w:p w14:paraId="00FA403B" w14:textId="77777777" w:rsidR="00382CAE" w:rsidRDefault="00AC4DBB">
      <w:pPr>
        <w:pStyle w:val="Balk2"/>
        <w:numPr>
          <w:ilvl w:val="0"/>
          <w:numId w:val="1"/>
        </w:numPr>
      </w:pPr>
      <w:bookmarkStart w:id="351" w:name="_4ay9r1j" w:colFirst="0" w:colLast="0"/>
      <w:bookmarkEnd w:id="351"/>
      <w:r>
        <w:t>Nota Kâğıdı</w:t>
      </w:r>
    </w:p>
    <w:tbl>
      <w:tblPr>
        <w:tblStyle w:val="affffffffffffffff"/>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4212650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B7EC39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69216AF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(Eser Adı, Nota Kâğıdı, Yılı).</w:t>
            </w:r>
          </w:p>
        </w:tc>
      </w:tr>
      <w:tr w:rsidR="00382CAE" w14:paraId="3C5E99F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6BAC27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55C331E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Hak’tan Doğarak Gönlüne İmân-ı Mehâbet</w:t>
            </w:r>
            <w:r>
              <w:rPr>
                <w:sz w:val="18"/>
                <w:szCs w:val="18"/>
              </w:rPr>
              <w:t>, Nota Kâğıdı, ts.).</w:t>
            </w:r>
          </w:p>
        </w:tc>
      </w:tr>
      <w:tr w:rsidR="00382CAE" w14:paraId="139259F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444E51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321610E1"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(Eser Adı, Nota Kâğıdı, Yılı).</w:t>
            </w:r>
          </w:p>
        </w:tc>
      </w:tr>
      <w:tr w:rsidR="00382CAE" w14:paraId="20D8CEE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09109A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72B3D3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Hak’tan Doğarak Gönlüne İmân-ı Mehâbet</w:t>
            </w:r>
            <w:r>
              <w:rPr>
                <w:sz w:val="18"/>
                <w:szCs w:val="18"/>
              </w:rPr>
              <w:t>, Nota Kâğıdı, ts.).</w:t>
            </w:r>
          </w:p>
        </w:tc>
      </w:tr>
      <w:tr w:rsidR="00382CAE" w14:paraId="1F52902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88594C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77A8BC7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8"/>
                <w:szCs w:val="18"/>
              </w:rPr>
            </w:pPr>
            <w:r>
              <w:rPr>
                <w:sz w:val="18"/>
                <w:szCs w:val="18"/>
              </w:rPr>
              <w:t>... (Eser Adı, Nota Kâğıdı, Yılı).</w:t>
            </w:r>
          </w:p>
        </w:tc>
      </w:tr>
      <w:tr w:rsidR="00382CAE" w14:paraId="2C65219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D70CBC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2B45B60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Hak’tan Doğarak Gönlüne İmân-ı Mehâbet</w:t>
            </w:r>
            <w:r>
              <w:rPr>
                <w:sz w:val="18"/>
                <w:szCs w:val="18"/>
              </w:rPr>
              <w:t>, Nota Kâğıdı, ts.).</w:t>
            </w:r>
          </w:p>
        </w:tc>
      </w:tr>
      <w:tr w:rsidR="00382CAE" w14:paraId="5A9B109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EC702D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73C4A92D"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i/>
                <w:sz w:val="18"/>
                <w:szCs w:val="18"/>
              </w:rPr>
              <w:t>Eserin Adı veya İlk Dizesi</w:t>
            </w:r>
            <w:r>
              <w:rPr>
                <w:sz w:val="18"/>
                <w:szCs w:val="18"/>
              </w:rPr>
              <w:t xml:space="preserve"> (Nota Kâğıdı, Yılı). Kütüphane Adı, Koleksiyon Adı, No. Demirbaş Numarası. Kütüphane Erişim Adresi</w:t>
            </w:r>
          </w:p>
        </w:tc>
      </w:tr>
      <w:tr w:rsidR="00382CAE" w14:paraId="5253A5D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9D86AC4"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4E84A8FC"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Hak’tan Doğarak Gönlüne İmân-ı Mehâbet</w:t>
            </w:r>
            <w:r>
              <w:rPr>
                <w:sz w:val="18"/>
                <w:szCs w:val="18"/>
              </w:rPr>
              <w:t xml:space="preserve"> (Nota Kâğıdı, ts.). İSAM Kütüphanesi (İstanbul/Türkiye), Kemal Batanay Müzik Arşivi, No. KB: 1-37-130. </w:t>
            </w:r>
            <w:hyperlink r:id="rId229">
              <w:r>
                <w:rPr>
                  <w:sz w:val="18"/>
                  <w:szCs w:val="18"/>
                </w:rPr>
                <w:t>http://isamveri.org</w:t>
              </w:r>
            </w:hyperlink>
          </w:p>
        </w:tc>
      </w:tr>
    </w:tbl>
    <w:p w14:paraId="6E0DD7DC" w14:textId="77777777" w:rsidR="00382CAE" w:rsidRDefault="00AC4DBB">
      <w:pPr>
        <w:pStyle w:val="Balk2"/>
        <w:numPr>
          <w:ilvl w:val="0"/>
          <w:numId w:val="1"/>
        </w:numPr>
      </w:pPr>
      <w:bookmarkStart w:id="352" w:name="_2q3k19c" w:colFirst="0" w:colLast="0"/>
      <w:bookmarkEnd w:id="352"/>
      <w:r>
        <w:t>Sınav Kâğıdı</w:t>
      </w:r>
    </w:p>
    <w:tbl>
      <w:tblPr>
        <w:tblStyle w:val="affffffffffffffff0"/>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4BD1159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41EF9F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5367AFD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(Öğrenci x, Sınav Kâğıdı, Tarih).</w:t>
            </w:r>
          </w:p>
        </w:tc>
      </w:tr>
      <w:tr w:rsidR="00382CAE" w14:paraId="1F2FF56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F36C0F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6296700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(Öğrenci 1, Sınav Kâğıdı, 20 Mart 2019).</w:t>
            </w:r>
          </w:p>
          <w:p w14:paraId="4055306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(Öğrenci 2, Sınav Kâğıdı, 12 Nisan 2019).</w:t>
            </w:r>
          </w:p>
        </w:tc>
      </w:tr>
      <w:tr w:rsidR="00382CAE" w14:paraId="16E6315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DE56907"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34FADC67"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(Öğrenci x, Sınav Kâğıdı, Tarih).</w:t>
            </w:r>
          </w:p>
        </w:tc>
      </w:tr>
      <w:tr w:rsidR="00382CAE" w14:paraId="1247986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8007D6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65D6956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(Öğrenci 1, Sınav Kâğıdı, 20 Mart 2019).</w:t>
            </w:r>
          </w:p>
          <w:p w14:paraId="742D8B5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(Öğrenci 2, Sınav Kâğıdı, 12 Nisan 2019).</w:t>
            </w:r>
          </w:p>
        </w:tc>
      </w:tr>
      <w:tr w:rsidR="00382CAE" w14:paraId="275933B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FAE240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36A9B388"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8"/>
                <w:szCs w:val="18"/>
              </w:rPr>
            </w:pPr>
            <w:r>
              <w:rPr>
                <w:sz w:val="18"/>
                <w:szCs w:val="18"/>
              </w:rPr>
              <w:t>... (Öğrenci x, Sınav Kâğıdı, Tarih).</w:t>
            </w:r>
          </w:p>
        </w:tc>
      </w:tr>
      <w:tr w:rsidR="00382CAE" w14:paraId="7357878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42195A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3776D48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(Öğrenci 1, Sınav Kâğıdı, 20 Mart 2019).</w:t>
            </w:r>
          </w:p>
          <w:p w14:paraId="64C4F77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(Öğrenci 2, Sınav Kâğıdı, 12 Nisan 2019).</w:t>
            </w:r>
          </w:p>
        </w:tc>
      </w:tr>
      <w:tr w:rsidR="00382CAE" w14:paraId="7453029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FF7D97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625F126E"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Öğrenci. </w:t>
            </w:r>
            <w:r>
              <w:rPr>
                <w:i/>
                <w:sz w:val="18"/>
                <w:szCs w:val="18"/>
              </w:rPr>
              <w:t>Dersin Adı Sınavın Adı</w:t>
            </w:r>
            <w:r>
              <w:rPr>
                <w:sz w:val="18"/>
                <w:szCs w:val="18"/>
              </w:rPr>
              <w:t xml:space="preserve"> (Sınav Kâğıdı, Sınav Günü Ayı Yılı). Kurum Adı, Öğretici Adı Soyadı.</w:t>
            </w:r>
          </w:p>
        </w:tc>
      </w:tr>
      <w:tr w:rsidR="00382CAE" w14:paraId="683BAF0E"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F96512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34B38B40" w14:textId="77777777" w:rsidR="00382CAE" w:rsidRDefault="00AC4DBB">
            <w:pPr>
              <w:keepNext w:val="0"/>
              <w:keepLines w:val="0"/>
              <w:pBdr>
                <w:top w:val="nil"/>
                <w:left w:val="nil"/>
                <w:bottom w:val="nil"/>
                <w:right w:val="nil"/>
                <w:between w:val="nil"/>
              </w:pBdr>
              <w:spacing w:before="0"/>
              <w:ind w:left="567" w:hanging="567"/>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sz w:val="18"/>
                <w:szCs w:val="18"/>
              </w:rPr>
              <w:t xml:space="preserve">Öğrenci 1. </w:t>
            </w:r>
            <w:r>
              <w:rPr>
                <w:rFonts w:ascii="ISNAD Font" w:eastAsia="ISNAD Font" w:hAnsi="ISNAD Font" w:cs="ISNAD Font"/>
                <w:i/>
                <w:sz w:val="18"/>
                <w:szCs w:val="18"/>
              </w:rPr>
              <w:t xml:space="preserve">İç Tasarıma Giriş Dersi Vize Sınavı </w:t>
            </w:r>
            <w:r>
              <w:rPr>
                <w:rFonts w:ascii="ISNAD Font" w:eastAsia="ISNAD Font" w:hAnsi="ISNAD Font" w:cs="ISNAD Font"/>
                <w:sz w:val="18"/>
                <w:szCs w:val="18"/>
              </w:rPr>
              <w:t>(Sınav Kâğıdı, 20 Mart 2019). Sivas Cumhuriyet Üniversitesi, Mimarlık Fakültesi, Öğretici 1.</w:t>
            </w:r>
          </w:p>
          <w:p w14:paraId="66F1E06D" w14:textId="77777777" w:rsidR="00382CAE" w:rsidRDefault="00AC4DBB">
            <w:pPr>
              <w:keepNext w:val="0"/>
              <w:keepLines w:val="0"/>
              <w:pBdr>
                <w:top w:val="nil"/>
                <w:left w:val="nil"/>
                <w:bottom w:val="nil"/>
                <w:right w:val="nil"/>
                <w:between w:val="nil"/>
              </w:pBdr>
              <w:spacing w:before="0"/>
              <w:ind w:left="567" w:hanging="567"/>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sz w:val="18"/>
                <w:szCs w:val="18"/>
              </w:rPr>
              <w:t xml:space="preserve">Öğrenci 2. </w:t>
            </w:r>
            <w:r>
              <w:rPr>
                <w:rFonts w:ascii="ISNAD Font" w:eastAsia="ISNAD Font" w:hAnsi="ISNAD Font" w:cs="ISNAD Font"/>
                <w:i/>
                <w:sz w:val="18"/>
                <w:szCs w:val="18"/>
              </w:rPr>
              <w:t xml:space="preserve">Uluslararası İlişkiler-I Dersi Final Sınavı </w:t>
            </w:r>
            <w:r>
              <w:rPr>
                <w:rFonts w:ascii="ISNAD Font" w:eastAsia="ISNAD Font" w:hAnsi="ISNAD Font" w:cs="ISNAD Font"/>
                <w:sz w:val="18"/>
                <w:szCs w:val="18"/>
              </w:rPr>
              <w:t>(Sınav Kâğıdı, 12 Nisan 2019). Selçuk Üniversitesi, İktisadi İdari Bilimler Fakültesi, Öğretici 2.</w:t>
            </w:r>
          </w:p>
        </w:tc>
      </w:tr>
    </w:tbl>
    <w:p w14:paraId="54B796C8" w14:textId="77777777" w:rsidR="00382CAE" w:rsidRDefault="00AC4DBB">
      <w:pPr>
        <w:numPr>
          <w:ilvl w:val="0"/>
          <w:numId w:val="3"/>
        </w:numPr>
        <w:pBdr>
          <w:top w:val="nil"/>
          <w:left w:val="nil"/>
          <w:bottom w:val="nil"/>
          <w:right w:val="nil"/>
          <w:between w:val="nil"/>
        </w:pBdr>
      </w:pPr>
      <w:r>
        <w:rPr>
          <w:color w:val="000000"/>
        </w:rPr>
        <w:t>Gizliliği korumak amacı ile öğrenci adı alanına “Öğrenci”, soyadı alanına ise “1, 2, 3” şeklinde ardışık rakam yazılır.</w:t>
      </w:r>
    </w:p>
    <w:p w14:paraId="222069AC" w14:textId="77777777" w:rsidR="00382CAE" w:rsidRDefault="00AC4DBB">
      <w:pPr>
        <w:numPr>
          <w:ilvl w:val="0"/>
          <w:numId w:val="3"/>
        </w:numPr>
        <w:pBdr>
          <w:top w:val="nil"/>
          <w:left w:val="nil"/>
          <w:bottom w:val="nil"/>
          <w:right w:val="nil"/>
          <w:between w:val="nil"/>
        </w:pBdr>
        <w:spacing w:before="0"/>
      </w:pPr>
      <w:r>
        <w:rPr>
          <w:color w:val="000000"/>
        </w:rPr>
        <w:lastRenderedPageBreak/>
        <w:t>Gizliliği korumak amacı ile Öğretmen/Öğretim elemanı adı alanına “Öğretici”, soyadı alanına ise “1, 2, 3” şeklinde ardışık rakam yazılır.</w:t>
      </w:r>
    </w:p>
    <w:tbl>
      <w:tblPr>
        <w:tblStyle w:val="affffffffffffffff1"/>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60884A35" w14:textId="77777777">
        <w:tc>
          <w:tcPr>
            <w:tcW w:w="6794" w:type="dxa"/>
          </w:tcPr>
          <w:p w14:paraId="5082BE5B" w14:textId="77777777" w:rsidR="00382CAE" w:rsidRDefault="00AC4DBB">
            <w:pPr>
              <w:spacing w:before="0"/>
              <w:ind w:left="227" w:hanging="227"/>
              <w:rPr>
                <w:sz w:val="18"/>
                <w:szCs w:val="18"/>
              </w:rPr>
            </w:pPr>
            <w:r>
              <w:rPr>
                <w:rFonts w:ascii="Font Awesome 5 Free Solid" w:eastAsia="Font Awesome 5 Free Solid" w:hAnsi="Font Awesome 5 Free Solid" w:cs="Font Awesome 5 Free Solid"/>
                <w:color w:val="1ABAC8"/>
                <w:sz w:val="18"/>
                <w:szCs w:val="18"/>
              </w:rPr>
              <w:t></w:t>
            </w:r>
            <w:r>
              <w:rPr>
                <w:rFonts w:ascii="Font Awesome 5 Free Solid" w:eastAsia="Font Awesome 5 Free Solid" w:hAnsi="Font Awesome 5 Free Solid" w:cs="Font Awesome 5 Free Solid"/>
                <w:color w:val="1ABAC8"/>
                <w:sz w:val="18"/>
                <w:szCs w:val="18"/>
              </w:rPr>
              <w:tab/>
            </w:r>
            <w:r>
              <w:rPr>
                <w:sz w:val="18"/>
                <w:szCs w:val="18"/>
              </w:rPr>
              <w:t>EndNote, Zotero gibi programlarda başlık alanına “Dersin Adı Sınav Adı” birlikte yazılır.</w:t>
            </w:r>
          </w:p>
          <w:p w14:paraId="42CD7EDA" w14:textId="77777777" w:rsidR="00382CAE" w:rsidRDefault="00AC4DBB">
            <w:pPr>
              <w:spacing w:before="0"/>
              <w:ind w:left="454" w:hanging="227"/>
              <w:rPr>
                <w:sz w:val="18"/>
                <w:szCs w:val="18"/>
              </w:rPr>
            </w:pPr>
            <w:r>
              <w:rPr>
                <w:b/>
                <w:color w:val="1ABAC8"/>
                <w:sz w:val="18"/>
                <w:szCs w:val="18"/>
              </w:rPr>
              <w:t xml:space="preserve">Örnek: </w:t>
            </w:r>
            <w:r>
              <w:rPr>
                <w:sz w:val="18"/>
                <w:szCs w:val="18"/>
              </w:rPr>
              <w:t>Başlık (Title): Uluslararası İlişkiler-I Dersi Final Sınavı</w:t>
            </w:r>
          </w:p>
        </w:tc>
      </w:tr>
    </w:tbl>
    <w:p w14:paraId="6793CB5D" w14:textId="77777777" w:rsidR="00382CAE" w:rsidRDefault="00AC4DBB">
      <w:pPr>
        <w:pStyle w:val="Balk2"/>
        <w:numPr>
          <w:ilvl w:val="0"/>
          <w:numId w:val="1"/>
        </w:numPr>
      </w:pPr>
      <w:bookmarkStart w:id="353" w:name="_158ubh5" w:colFirst="0" w:colLast="0"/>
      <w:bookmarkEnd w:id="353"/>
      <w:r>
        <w:t>Sanat Eseri ve Tarihî Eser</w:t>
      </w:r>
    </w:p>
    <w:p w14:paraId="2BED8F25" w14:textId="77777777" w:rsidR="00382CAE" w:rsidRDefault="00AC4DBB">
      <w:r>
        <w:t>Kütüphane veya Müze’de yer alan halı, ahşap, porselen, yağlı boya, karakalem, fotoğraf, resim, heykel vb. nesneler, “Sanat Eseri ve Tarihî Eser” kategorisinde kaydedilir.</w:t>
      </w:r>
    </w:p>
    <w:tbl>
      <w:tblPr>
        <w:tblStyle w:val="affffffffffffffff2"/>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7F5D285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399488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3A80EEF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 (Biliniyorsa Sanatkârın Soyadı, </w:t>
            </w:r>
            <w:r>
              <w:rPr>
                <w:i/>
                <w:sz w:val="18"/>
                <w:szCs w:val="18"/>
              </w:rPr>
              <w:t>Nesne Adı</w:t>
            </w:r>
            <w:r>
              <w:rPr>
                <w:sz w:val="18"/>
                <w:szCs w:val="18"/>
              </w:rPr>
              <w:t xml:space="preserve">, Nesnenin Cinsi, Nesnenin Dönemi). </w:t>
            </w:r>
          </w:p>
        </w:tc>
      </w:tr>
      <w:tr w:rsidR="00382CAE" w14:paraId="4BE25CC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3E26A6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1019AE2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Halı Seccade, </w:t>
            </w:r>
            <w:r>
              <w:rPr>
                <w:sz w:val="18"/>
                <w:szCs w:val="18"/>
              </w:rPr>
              <w:t>Halı,</w:t>
            </w:r>
            <w:r>
              <w:rPr>
                <w:i/>
                <w:sz w:val="18"/>
                <w:szCs w:val="18"/>
              </w:rPr>
              <w:t xml:space="preserve"> </w:t>
            </w:r>
            <w:r>
              <w:rPr>
                <w:sz w:val="18"/>
                <w:szCs w:val="18"/>
              </w:rPr>
              <w:t>17-18. yüzyıl).</w:t>
            </w:r>
          </w:p>
          <w:p w14:paraId="443A6D0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Ud, </w:t>
            </w:r>
            <w:r>
              <w:rPr>
                <w:sz w:val="18"/>
                <w:szCs w:val="18"/>
              </w:rPr>
              <w:t>Ahşap,</w:t>
            </w:r>
            <w:r>
              <w:rPr>
                <w:i/>
                <w:sz w:val="18"/>
                <w:szCs w:val="18"/>
              </w:rPr>
              <w:t xml:space="preserve"> </w:t>
            </w:r>
            <w:r>
              <w:rPr>
                <w:sz w:val="18"/>
                <w:szCs w:val="18"/>
              </w:rPr>
              <w:t>20. yüzyıl).</w:t>
            </w:r>
          </w:p>
          <w:p w14:paraId="10765AA0"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Kapaklı Sahan, </w:t>
            </w:r>
            <w:r>
              <w:rPr>
                <w:sz w:val="18"/>
                <w:szCs w:val="18"/>
              </w:rPr>
              <w:t>Porselen</w:t>
            </w:r>
            <w:r>
              <w:rPr>
                <w:i/>
                <w:sz w:val="18"/>
                <w:szCs w:val="18"/>
              </w:rPr>
              <w:t xml:space="preserve">, </w:t>
            </w:r>
            <w:r>
              <w:rPr>
                <w:sz w:val="18"/>
                <w:szCs w:val="18"/>
              </w:rPr>
              <w:t>19. yüzyıl).</w:t>
            </w:r>
          </w:p>
          <w:p w14:paraId="277F69D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(Direnoğlu, </w:t>
            </w:r>
            <w:r>
              <w:rPr>
                <w:i/>
                <w:sz w:val="18"/>
                <w:szCs w:val="18"/>
              </w:rPr>
              <w:t>Alparslan Portresi</w:t>
            </w:r>
            <w:r>
              <w:rPr>
                <w:sz w:val="18"/>
                <w:szCs w:val="18"/>
              </w:rPr>
              <w:t>, Yağlı Boya, 2003).</w:t>
            </w:r>
          </w:p>
          <w:p w14:paraId="5E0D36E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(Hoca Ali Rıza, </w:t>
            </w:r>
            <w:r>
              <w:rPr>
                <w:i/>
                <w:sz w:val="18"/>
                <w:szCs w:val="18"/>
              </w:rPr>
              <w:t>Bursa Çekirge’de Sultan Murat Hüdavendigâr Camii</w:t>
            </w:r>
            <w:r>
              <w:rPr>
                <w:sz w:val="18"/>
                <w:szCs w:val="18"/>
              </w:rPr>
              <w:t>, Karakalem, 1911).</w:t>
            </w:r>
          </w:p>
          <w:p w14:paraId="3BFFF9C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(Hayali Küçük Ali, </w:t>
            </w:r>
            <w:r>
              <w:rPr>
                <w:i/>
                <w:sz w:val="18"/>
                <w:szCs w:val="18"/>
              </w:rPr>
              <w:t xml:space="preserve">Abdal, </w:t>
            </w:r>
            <w:r>
              <w:rPr>
                <w:sz w:val="18"/>
                <w:szCs w:val="18"/>
              </w:rPr>
              <w:t>Tasvir, 1957).</w:t>
            </w:r>
          </w:p>
          <w:p w14:paraId="661F556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(Fréres, </w:t>
            </w:r>
            <w:r>
              <w:rPr>
                <w:i/>
                <w:sz w:val="18"/>
                <w:szCs w:val="18"/>
              </w:rPr>
              <w:t>Istanbul walls,</w:t>
            </w:r>
            <w:r>
              <w:rPr>
                <w:sz w:val="18"/>
                <w:szCs w:val="18"/>
              </w:rPr>
              <w:t xml:space="preserve"> Fotoğraf,</w:t>
            </w:r>
            <w:r>
              <w:rPr>
                <w:i/>
                <w:sz w:val="18"/>
                <w:szCs w:val="18"/>
              </w:rPr>
              <w:t xml:space="preserve"> </w:t>
            </w:r>
            <w:r>
              <w:rPr>
                <w:sz w:val="18"/>
                <w:szCs w:val="18"/>
              </w:rPr>
              <w:t>1880-1893).</w:t>
            </w:r>
          </w:p>
          <w:p w14:paraId="5B1B92F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Ahşap 82 ve El Sanatları Fuarı 15-27 Temmuz</w:t>
            </w:r>
            <w:r>
              <w:rPr>
                <w:sz w:val="18"/>
                <w:szCs w:val="18"/>
              </w:rPr>
              <w:t>. Afiş, 1982).</w:t>
            </w:r>
          </w:p>
        </w:tc>
      </w:tr>
      <w:tr w:rsidR="00382CAE" w14:paraId="2A10CE9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60D537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08471582"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 (Biliniyorsa Sanatkârın Soyadı, </w:t>
            </w:r>
            <w:r>
              <w:rPr>
                <w:i/>
                <w:sz w:val="18"/>
                <w:szCs w:val="18"/>
              </w:rPr>
              <w:t>Nesne Adı</w:t>
            </w:r>
            <w:r>
              <w:rPr>
                <w:sz w:val="18"/>
                <w:szCs w:val="18"/>
              </w:rPr>
              <w:t xml:space="preserve">, Nesnenin Cinsi, Nesnenin Dönemi). </w:t>
            </w:r>
          </w:p>
        </w:tc>
      </w:tr>
      <w:tr w:rsidR="00382CAE" w14:paraId="458E209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1D1E00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4B8B50D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Halı Seccade, </w:t>
            </w:r>
            <w:r>
              <w:rPr>
                <w:sz w:val="18"/>
                <w:szCs w:val="18"/>
              </w:rPr>
              <w:t>Halı,</w:t>
            </w:r>
            <w:r>
              <w:rPr>
                <w:i/>
                <w:sz w:val="18"/>
                <w:szCs w:val="18"/>
              </w:rPr>
              <w:t xml:space="preserve"> </w:t>
            </w:r>
            <w:r>
              <w:rPr>
                <w:sz w:val="18"/>
                <w:szCs w:val="18"/>
              </w:rPr>
              <w:t>17-18. yüzyıl).</w:t>
            </w:r>
          </w:p>
          <w:p w14:paraId="3AA9371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Ud, </w:t>
            </w:r>
            <w:r>
              <w:rPr>
                <w:sz w:val="18"/>
                <w:szCs w:val="18"/>
              </w:rPr>
              <w:t>Ahşap,</w:t>
            </w:r>
            <w:r>
              <w:rPr>
                <w:i/>
                <w:sz w:val="18"/>
                <w:szCs w:val="18"/>
              </w:rPr>
              <w:t xml:space="preserve"> </w:t>
            </w:r>
            <w:r>
              <w:rPr>
                <w:sz w:val="18"/>
                <w:szCs w:val="18"/>
              </w:rPr>
              <w:t>20. yüzyıl).</w:t>
            </w:r>
          </w:p>
          <w:p w14:paraId="08B2AE1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Kapaklı Sahan, </w:t>
            </w:r>
            <w:r>
              <w:rPr>
                <w:sz w:val="18"/>
                <w:szCs w:val="18"/>
              </w:rPr>
              <w:t>Porselen</w:t>
            </w:r>
            <w:r>
              <w:rPr>
                <w:i/>
                <w:sz w:val="18"/>
                <w:szCs w:val="18"/>
              </w:rPr>
              <w:t xml:space="preserve">, </w:t>
            </w:r>
            <w:r>
              <w:rPr>
                <w:sz w:val="18"/>
                <w:szCs w:val="18"/>
              </w:rPr>
              <w:t>19. yüzyıl).</w:t>
            </w:r>
          </w:p>
          <w:p w14:paraId="49CE830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(Direnoğlu, </w:t>
            </w:r>
            <w:r>
              <w:rPr>
                <w:i/>
                <w:sz w:val="18"/>
                <w:szCs w:val="18"/>
              </w:rPr>
              <w:t>Alparslan Portresi</w:t>
            </w:r>
            <w:r>
              <w:rPr>
                <w:sz w:val="18"/>
                <w:szCs w:val="18"/>
              </w:rPr>
              <w:t>, Yağlı Boya, 2003).</w:t>
            </w:r>
          </w:p>
          <w:p w14:paraId="12864E8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(Hoca Ali Rıza, </w:t>
            </w:r>
            <w:r>
              <w:rPr>
                <w:i/>
                <w:sz w:val="18"/>
                <w:szCs w:val="18"/>
              </w:rPr>
              <w:t>Bursa Çekirge’de Sultan Murat Hüdavendigâr Camii</w:t>
            </w:r>
            <w:r>
              <w:rPr>
                <w:sz w:val="18"/>
                <w:szCs w:val="18"/>
              </w:rPr>
              <w:t>, Karakalem, 1911).</w:t>
            </w:r>
          </w:p>
          <w:p w14:paraId="457EA15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(Hayali Küçük Ali, </w:t>
            </w:r>
            <w:r>
              <w:rPr>
                <w:i/>
                <w:sz w:val="18"/>
                <w:szCs w:val="18"/>
              </w:rPr>
              <w:t xml:space="preserve">Abdal, </w:t>
            </w:r>
            <w:r>
              <w:rPr>
                <w:sz w:val="18"/>
                <w:szCs w:val="18"/>
              </w:rPr>
              <w:t>Tasvir, 1957).</w:t>
            </w:r>
          </w:p>
          <w:p w14:paraId="25FFCDA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(Fréres, </w:t>
            </w:r>
            <w:r>
              <w:rPr>
                <w:i/>
                <w:sz w:val="18"/>
                <w:szCs w:val="18"/>
              </w:rPr>
              <w:t>Istanbul walls,</w:t>
            </w:r>
            <w:r>
              <w:rPr>
                <w:sz w:val="18"/>
                <w:szCs w:val="18"/>
              </w:rPr>
              <w:t xml:space="preserve"> Fotoğraf,</w:t>
            </w:r>
            <w:r>
              <w:rPr>
                <w:i/>
                <w:sz w:val="18"/>
                <w:szCs w:val="18"/>
              </w:rPr>
              <w:t xml:space="preserve"> </w:t>
            </w:r>
            <w:r>
              <w:rPr>
                <w:sz w:val="18"/>
                <w:szCs w:val="18"/>
              </w:rPr>
              <w:t>1880-1893).</w:t>
            </w:r>
          </w:p>
          <w:p w14:paraId="6181A46F"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Ahşap 82 ve El Sanatları Fuarı 15-27 Temmuz</w:t>
            </w:r>
            <w:r>
              <w:rPr>
                <w:sz w:val="18"/>
                <w:szCs w:val="18"/>
              </w:rPr>
              <w:t>. Afiş, 1982).</w:t>
            </w:r>
          </w:p>
        </w:tc>
      </w:tr>
    </w:tbl>
    <w:p w14:paraId="7884709B" w14:textId="77777777" w:rsidR="00382CAE" w:rsidRDefault="00AC4DBB">
      <w:r>
        <w:br w:type="page"/>
      </w:r>
    </w:p>
    <w:tbl>
      <w:tblPr>
        <w:tblStyle w:val="affffffffffffffff3"/>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47A8A4C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BE0D5E9"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lastRenderedPageBreak/>
              <w:t>Doğrudan Alıntı</w:t>
            </w:r>
          </w:p>
        </w:tc>
        <w:tc>
          <w:tcPr>
            <w:tcW w:w="4988" w:type="dxa"/>
          </w:tcPr>
          <w:p w14:paraId="4B7AF8D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8"/>
                <w:szCs w:val="18"/>
              </w:rPr>
            </w:pPr>
            <w:r>
              <w:rPr>
                <w:sz w:val="18"/>
                <w:szCs w:val="18"/>
              </w:rPr>
              <w:t xml:space="preserve">... (Biliniyorsa Sanatkârın Soyadı, </w:t>
            </w:r>
            <w:r>
              <w:rPr>
                <w:i/>
                <w:sz w:val="18"/>
                <w:szCs w:val="18"/>
              </w:rPr>
              <w:t>Nesne Adı</w:t>
            </w:r>
            <w:r>
              <w:rPr>
                <w:sz w:val="18"/>
                <w:szCs w:val="18"/>
              </w:rPr>
              <w:t xml:space="preserve">, Nesnenin Cinsi, Nesnenin Dönemi). </w:t>
            </w:r>
          </w:p>
        </w:tc>
      </w:tr>
      <w:tr w:rsidR="00382CAE" w14:paraId="2EE5E6F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BC70066"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C671E2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Halı Seccade, </w:t>
            </w:r>
            <w:r>
              <w:rPr>
                <w:sz w:val="18"/>
                <w:szCs w:val="18"/>
              </w:rPr>
              <w:t>Halı,</w:t>
            </w:r>
            <w:r>
              <w:rPr>
                <w:i/>
                <w:sz w:val="18"/>
                <w:szCs w:val="18"/>
              </w:rPr>
              <w:t xml:space="preserve"> </w:t>
            </w:r>
            <w:r>
              <w:rPr>
                <w:sz w:val="18"/>
                <w:szCs w:val="18"/>
              </w:rPr>
              <w:t>17-18. yüzyıl).</w:t>
            </w:r>
          </w:p>
          <w:p w14:paraId="6AFD650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Ud, </w:t>
            </w:r>
            <w:r>
              <w:rPr>
                <w:sz w:val="18"/>
                <w:szCs w:val="18"/>
              </w:rPr>
              <w:t>Ahşap,</w:t>
            </w:r>
            <w:r>
              <w:rPr>
                <w:i/>
                <w:sz w:val="18"/>
                <w:szCs w:val="18"/>
              </w:rPr>
              <w:t xml:space="preserve"> </w:t>
            </w:r>
            <w:r>
              <w:rPr>
                <w:sz w:val="18"/>
                <w:szCs w:val="18"/>
              </w:rPr>
              <w:t>20. yüzyıl).</w:t>
            </w:r>
          </w:p>
          <w:p w14:paraId="1618F49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 xml:space="preserve">Kapaklı Sahan, </w:t>
            </w:r>
            <w:r>
              <w:rPr>
                <w:sz w:val="18"/>
                <w:szCs w:val="18"/>
              </w:rPr>
              <w:t>Porselen</w:t>
            </w:r>
            <w:r>
              <w:rPr>
                <w:i/>
                <w:sz w:val="18"/>
                <w:szCs w:val="18"/>
              </w:rPr>
              <w:t xml:space="preserve">, </w:t>
            </w:r>
            <w:r>
              <w:rPr>
                <w:sz w:val="18"/>
                <w:szCs w:val="18"/>
              </w:rPr>
              <w:t>19. yüzyıl).</w:t>
            </w:r>
          </w:p>
          <w:p w14:paraId="566B157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(Direnoğlu, </w:t>
            </w:r>
            <w:r>
              <w:rPr>
                <w:i/>
                <w:sz w:val="18"/>
                <w:szCs w:val="18"/>
              </w:rPr>
              <w:t>Alparslan Portresi</w:t>
            </w:r>
            <w:r>
              <w:rPr>
                <w:sz w:val="18"/>
                <w:szCs w:val="18"/>
              </w:rPr>
              <w:t>, Yağlı Boya, 2003).</w:t>
            </w:r>
          </w:p>
          <w:p w14:paraId="6522AE2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(Hoca Ali Rıza, </w:t>
            </w:r>
            <w:r>
              <w:rPr>
                <w:i/>
                <w:sz w:val="18"/>
                <w:szCs w:val="18"/>
              </w:rPr>
              <w:t>Bursa Çekirge’de Sultan Murat Hüdavendigâr Camii</w:t>
            </w:r>
            <w:r>
              <w:rPr>
                <w:sz w:val="18"/>
                <w:szCs w:val="18"/>
              </w:rPr>
              <w:t>, Karakalem, 1911).</w:t>
            </w:r>
          </w:p>
          <w:p w14:paraId="7E7FCBA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(Hayali Küçük Ali, </w:t>
            </w:r>
            <w:r>
              <w:rPr>
                <w:i/>
                <w:sz w:val="18"/>
                <w:szCs w:val="18"/>
              </w:rPr>
              <w:t xml:space="preserve">Abdal, </w:t>
            </w:r>
            <w:r>
              <w:rPr>
                <w:sz w:val="18"/>
                <w:szCs w:val="18"/>
              </w:rPr>
              <w:t>Tasvir, 1957).</w:t>
            </w:r>
          </w:p>
          <w:p w14:paraId="07B5D74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 (Fréres, </w:t>
            </w:r>
            <w:r>
              <w:rPr>
                <w:i/>
                <w:sz w:val="18"/>
                <w:szCs w:val="18"/>
              </w:rPr>
              <w:t>Istanbul walls,</w:t>
            </w:r>
            <w:r>
              <w:rPr>
                <w:sz w:val="18"/>
                <w:szCs w:val="18"/>
              </w:rPr>
              <w:t xml:space="preserve"> Fotoğraf,</w:t>
            </w:r>
            <w:r>
              <w:rPr>
                <w:i/>
                <w:sz w:val="18"/>
                <w:szCs w:val="18"/>
              </w:rPr>
              <w:t xml:space="preserve"> </w:t>
            </w:r>
            <w:r>
              <w:rPr>
                <w:sz w:val="18"/>
                <w:szCs w:val="18"/>
              </w:rPr>
              <w:t>1880-1893).</w:t>
            </w:r>
          </w:p>
          <w:p w14:paraId="6610D5C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w:t>
            </w:r>
            <w:r>
              <w:rPr>
                <w:i/>
                <w:sz w:val="18"/>
                <w:szCs w:val="18"/>
              </w:rPr>
              <w:t>Ahşap 82 ve El Sanatları Fuarı 15-27 Temmuz</w:t>
            </w:r>
            <w:r>
              <w:rPr>
                <w:sz w:val="18"/>
                <w:szCs w:val="18"/>
              </w:rPr>
              <w:t>. Afiş, 1982).</w:t>
            </w:r>
          </w:p>
        </w:tc>
      </w:tr>
      <w:tr w:rsidR="00382CAE" w14:paraId="5738960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4DB84DA"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34846C39"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Biliniyorsa Sanatkârın Soyadı, Adı.</w:t>
            </w:r>
            <w:r>
              <w:rPr>
                <w:i/>
                <w:sz w:val="18"/>
                <w:szCs w:val="18"/>
              </w:rPr>
              <w:t xml:space="preserve"> Nesne Adı.</w:t>
            </w:r>
            <w:r>
              <w:rPr>
                <w:sz w:val="18"/>
                <w:szCs w:val="18"/>
              </w:rPr>
              <w:t xml:space="preserve"> Nesnenin Cinsi, Nesnenin Dönemi. Kütüphanenin Bulunduğu Şehir: Müze Adı, Koleksiyon Adı, No. Envanter Numarası. Müze Erişim Adresi</w:t>
            </w:r>
          </w:p>
        </w:tc>
      </w:tr>
      <w:tr w:rsidR="00382CAE" w14:paraId="678F0A2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0E17EA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55C40E1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i/>
                <w:sz w:val="18"/>
                <w:szCs w:val="18"/>
              </w:rPr>
            </w:pPr>
            <w:r>
              <w:rPr>
                <w:i/>
                <w:sz w:val="18"/>
                <w:szCs w:val="18"/>
              </w:rPr>
              <w:t xml:space="preserve">Ahşap 82 ve El Sanatları Fuarı 15-27 Temmuz. </w:t>
            </w:r>
            <w:r>
              <w:rPr>
                <w:sz w:val="18"/>
                <w:szCs w:val="18"/>
              </w:rPr>
              <w:t>Afiş, 1982. Ankara: Milli Kütüphane, No. 1982 AFİŞ 52.</w:t>
            </w:r>
          </w:p>
          <w:p w14:paraId="5D5DE1F2" w14:textId="77777777" w:rsidR="00382CAE" w:rsidRDefault="00AC4DBB">
            <w:pPr>
              <w:keepNext w:val="0"/>
              <w:keepLines w:val="0"/>
              <w:pBdr>
                <w:top w:val="nil"/>
                <w:left w:val="nil"/>
                <w:bottom w:val="nil"/>
                <w:right w:val="nil"/>
                <w:between w:val="nil"/>
              </w:pBdr>
              <w:spacing w:before="0"/>
              <w:ind w:left="567" w:hanging="567"/>
              <w:cnfStyle w:val="000000010000" w:firstRow="0" w:lastRow="0" w:firstColumn="0" w:lastColumn="0" w:oddVBand="0" w:evenVBand="0" w:oddHBand="0" w:evenHBand="1" w:firstRowFirstColumn="0" w:firstRowLastColumn="0" w:lastRowFirstColumn="0" w:lastRowLastColumn="0"/>
              <w:rPr>
                <w:rFonts w:ascii="ISNAD Font" w:eastAsia="ISNAD Font" w:hAnsi="ISNAD Font" w:cs="ISNAD Font"/>
                <w:sz w:val="18"/>
                <w:szCs w:val="18"/>
              </w:rPr>
            </w:pPr>
            <w:r>
              <w:rPr>
                <w:rFonts w:ascii="ISNAD Font" w:eastAsia="ISNAD Font" w:hAnsi="ISNAD Font" w:cs="ISNAD Font"/>
                <w:sz w:val="18"/>
                <w:szCs w:val="18"/>
              </w:rPr>
              <w:t xml:space="preserve">Direnoğlu, Şefik. </w:t>
            </w:r>
            <w:r>
              <w:rPr>
                <w:rFonts w:ascii="ISNAD Font" w:eastAsia="ISNAD Font" w:hAnsi="ISNAD Font" w:cs="ISNAD Font"/>
                <w:i/>
                <w:sz w:val="18"/>
                <w:szCs w:val="18"/>
              </w:rPr>
              <w:t>Alparslan Portresi</w:t>
            </w:r>
            <w:r>
              <w:rPr>
                <w:rFonts w:ascii="ISNAD Font" w:eastAsia="ISNAD Font" w:hAnsi="ISNAD Font" w:cs="ISNAD Font"/>
                <w:sz w:val="18"/>
                <w:szCs w:val="18"/>
              </w:rPr>
              <w:t>. Yağlı Boya, 2003. Ankara: Milli Kütüphane, No. 000511.</w:t>
            </w:r>
          </w:p>
          <w:p w14:paraId="75B1ED5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Fréres, Abdullah. </w:t>
            </w:r>
            <w:r>
              <w:rPr>
                <w:i/>
                <w:sz w:val="18"/>
                <w:szCs w:val="18"/>
              </w:rPr>
              <w:t>Istanbul walls</w:t>
            </w:r>
            <w:r>
              <w:rPr>
                <w:sz w:val="18"/>
                <w:szCs w:val="18"/>
              </w:rPr>
              <w:t xml:space="preserve">. Fotoğraf, 1880-1893. Washington: Library of Congress, Abdul-Hamid II Collection, No. LOT 9528/12. </w:t>
            </w:r>
            <w:hyperlink r:id="rId230">
              <w:r>
                <w:rPr>
                  <w:sz w:val="18"/>
                  <w:szCs w:val="18"/>
                </w:rPr>
                <w:t>https://lccn.loc.gov/2003663274</w:t>
              </w:r>
            </w:hyperlink>
          </w:p>
          <w:p w14:paraId="45EACFB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 xml:space="preserve">Halı Seccade. </w:t>
            </w:r>
            <w:r>
              <w:rPr>
                <w:sz w:val="18"/>
                <w:szCs w:val="18"/>
              </w:rPr>
              <w:t>Halı, 17-18. yüzyıl. İstanbul: Türk ve İslâm Eserleri Müzesi, Halı Koleksiyonu, No. 420. http://www.tiem.gov.tr</w:t>
            </w:r>
          </w:p>
          <w:p w14:paraId="5C2F6071"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i/>
                <w:sz w:val="18"/>
                <w:szCs w:val="18"/>
              </w:rPr>
            </w:pPr>
            <w:r>
              <w:rPr>
                <w:sz w:val="18"/>
                <w:szCs w:val="18"/>
              </w:rPr>
              <w:t xml:space="preserve">Hayali Küçük Ali. </w:t>
            </w:r>
            <w:r>
              <w:rPr>
                <w:i/>
                <w:sz w:val="18"/>
                <w:szCs w:val="18"/>
              </w:rPr>
              <w:t>Abdal</w:t>
            </w:r>
            <w:r>
              <w:rPr>
                <w:sz w:val="18"/>
                <w:szCs w:val="18"/>
              </w:rPr>
              <w:t xml:space="preserve">. Tasvir, 1957. Ankara: Milli Kütüphane, No. 000116. </w:t>
            </w:r>
            <w:hyperlink r:id="rId231">
              <w:r>
                <w:rPr>
                  <w:sz w:val="18"/>
                  <w:szCs w:val="18"/>
                </w:rPr>
                <w:t>https://dijital-kutuphane.mkutup.gov.tr/tr/nonbookmaterials/catalog/details/78006</w:t>
              </w:r>
            </w:hyperlink>
          </w:p>
          <w:p w14:paraId="2093BB66"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Hoca Ali Rıza. </w:t>
            </w:r>
            <w:r>
              <w:rPr>
                <w:i/>
                <w:sz w:val="18"/>
                <w:szCs w:val="18"/>
              </w:rPr>
              <w:t>Bursa Çekirge’de Sultan Murat Hüdavendigâr Camii</w:t>
            </w:r>
            <w:r>
              <w:rPr>
                <w:sz w:val="18"/>
                <w:szCs w:val="18"/>
              </w:rPr>
              <w:t>. Karakalem, 1911. Ankara: Milli Kütüphane, No. 000311.</w:t>
            </w:r>
          </w:p>
          <w:p w14:paraId="5E89048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8"/>
                <w:szCs w:val="18"/>
              </w:rPr>
            </w:pPr>
            <w:r>
              <w:rPr>
                <w:i/>
                <w:sz w:val="18"/>
                <w:szCs w:val="18"/>
              </w:rPr>
              <w:t>Kapaklı Sahan</w:t>
            </w:r>
            <w:r>
              <w:rPr>
                <w:sz w:val="18"/>
                <w:szCs w:val="18"/>
              </w:rPr>
              <w:t xml:space="preserve">. Porselen, 19. yüzyıl. İstanbul: Vehbi Koç Vakfı Sadberk Hanım Müzesi, Türk-İslam Koleksiyonu, No. 120. </w:t>
            </w:r>
            <w:hyperlink r:id="rId232">
              <w:r>
                <w:rPr>
                  <w:sz w:val="18"/>
                  <w:szCs w:val="18"/>
                </w:rPr>
                <w:t>http://www.sadberkhanimmuzesi.org.tr</w:t>
              </w:r>
            </w:hyperlink>
          </w:p>
          <w:p w14:paraId="4980A6E2"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i/>
                <w:sz w:val="18"/>
                <w:szCs w:val="18"/>
              </w:rPr>
            </w:pPr>
            <w:r>
              <w:rPr>
                <w:i/>
                <w:sz w:val="18"/>
                <w:szCs w:val="18"/>
              </w:rPr>
              <w:t>Ud</w:t>
            </w:r>
            <w:r>
              <w:rPr>
                <w:sz w:val="18"/>
                <w:szCs w:val="18"/>
              </w:rPr>
              <w:t xml:space="preserve">. Ahşap, 20. yüzyıl. İstanbul: Vehbi Koç Vakfı Sadberk Hanım Müzesi, Türk-İslam Koleksiyonu, No. 18138. </w:t>
            </w:r>
            <w:hyperlink r:id="rId233">
              <w:r>
                <w:rPr>
                  <w:sz w:val="18"/>
                  <w:szCs w:val="18"/>
                </w:rPr>
                <w:t>http://www.sadberkhanimmuzesi.org.tr</w:t>
              </w:r>
            </w:hyperlink>
          </w:p>
        </w:tc>
      </w:tr>
    </w:tbl>
    <w:p w14:paraId="7584B8FA" w14:textId="77777777" w:rsidR="00382CAE" w:rsidRDefault="00382CAE"/>
    <w:p w14:paraId="7FB94DF8" w14:textId="77777777" w:rsidR="00382CAE" w:rsidRDefault="00AC4DBB">
      <w:pPr>
        <w:pStyle w:val="Balk2"/>
        <w:numPr>
          <w:ilvl w:val="0"/>
          <w:numId w:val="1"/>
        </w:numPr>
      </w:pPr>
      <w:bookmarkStart w:id="354" w:name="_3p8hu4y" w:colFirst="0" w:colLast="0"/>
      <w:bookmarkEnd w:id="354"/>
      <w:r>
        <w:lastRenderedPageBreak/>
        <w:t>Fotoğraf-Dijital</w:t>
      </w:r>
    </w:p>
    <w:tbl>
      <w:tblPr>
        <w:tblStyle w:val="affffffffffffffff4"/>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44975DA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2F12CBE"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794E1C0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(Fotoğrafçının Adı Soyadı, Fotoğraf, Yılı)</w:t>
            </w:r>
          </w:p>
        </w:tc>
      </w:tr>
      <w:tr w:rsidR="00382CAE" w14:paraId="4BDA9E6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DF04699"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5D15C9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(Pancar, Fotoğraf, 2019).</w:t>
            </w:r>
          </w:p>
        </w:tc>
      </w:tr>
      <w:tr w:rsidR="00382CAE" w14:paraId="214FFE4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CFC4F3B"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1678548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(Fotoğrafçının Adı Soyadı, Fotoğraf, Yılı)</w:t>
            </w:r>
          </w:p>
        </w:tc>
      </w:tr>
      <w:tr w:rsidR="00382CAE" w14:paraId="34C5AA5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4DA18CC"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DF6166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(Pancar, Fotoğraf, 2019).</w:t>
            </w:r>
          </w:p>
        </w:tc>
      </w:tr>
      <w:tr w:rsidR="00382CAE" w14:paraId="1EE6274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E254F76"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186612A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 (Fotoğrafçının Adı Soyadı, Fotoğraf, Yılı)</w:t>
            </w:r>
          </w:p>
        </w:tc>
      </w:tr>
      <w:tr w:rsidR="00382CAE" w14:paraId="46A3DA42"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E7E62E6"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51A51F0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(Pancar, Fotoğraf, 2019).</w:t>
            </w:r>
          </w:p>
        </w:tc>
      </w:tr>
      <w:tr w:rsidR="00382CAE" w14:paraId="10B1C46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6F8EED8"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66EF9847"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Fotoğrafçının Soyadı, Adı. </w:t>
            </w:r>
            <w:r>
              <w:rPr>
                <w:i/>
                <w:sz w:val="19"/>
                <w:szCs w:val="19"/>
              </w:rPr>
              <w:t>Eser Adı</w:t>
            </w:r>
            <w:r>
              <w:rPr>
                <w:sz w:val="19"/>
                <w:szCs w:val="19"/>
              </w:rPr>
              <w:t xml:space="preserve"> (Eser Türü, Yılı). Web Sitesi Adı. Erişim Gün Ay Yıl. Erişim Adresi</w:t>
            </w:r>
          </w:p>
        </w:tc>
      </w:tr>
      <w:tr w:rsidR="00382CAE" w14:paraId="55CC0FB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EC8200D"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2E823F88" w14:textId="77777777" w:rsidR="00382CAE" w:rsidRDefault="00AC4DBB">
            <w:pPr>
              <w:spacing w:before="0"/>
              <w:ind w:left="567" w:hanging="567"/>
              <w:jc w:val="left"/>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Pancar, Sezgin. </w:t>
            </w:r>
            <w:r>
              <w:rPr>
                <w:i/>
                <w:sz w:val="19"/>
                <w:szCs w:val="19"/>
              </w:rPr>
              <w:t xml:space="preserve">Mersin'deki Yumuktepe Höyüğü'nde Kazı Çalışmaları Sürüyor </w:t>
            </w:r>
            <w:r>
              <w:rPr>
                <w:sz w:val="19"/>
                <w:szCs w:val="19"/>
              </w:rPr>
              <w:t xml:space="preserve">(Fotoğraf, 2019). Anadolu Ajansı. Erişim 4 Nisan 2019. </w:t>
            </w:r>
            <w:hyperlink r:id="rId234">
              <w:r>
                <w:rPr>
                  <w:sz w:val="19"/>
                  <w:szCs w:val="19"/>
                </w:rPr>
                <w:t>https://www.aa.com.tr/tr/pg/foto-galeri/mersindeki-yumuktepe-hoyugunde-kazi-calismalari-suruyor/13</w:t>
              </w:r>
            </w:hyperlink>
          </w:p>
        </w:tc>
      </w:tr>
    </w:tbl>
    <w:p w14:paraId="108381A7" w14:textId="77777777" w:rsidR="00382CAE" w:rsidRDefault="00382CAE">
      <w:pPr>
        <w:rPr>
          <w:sz w:val="22"/>
          <w:szCs w:val="22"/>
        </w:rPr>
      </w:pPr>
    </w:p>
    <w:tbl>
      <w:tblPr>
        <w:tblStyle w:val="affffffffffffffff5"/>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00" w:firstRow="0" w:lastRow="0" w:firstColumn="0" w:lastColumn="0" w:noHBand="0" w:noVBand="1"/>
      </w:tblPr>
      <w:tblGrid>
        <w:gridCol w:w="6794"/>
      </w:tblGrid>
      <w:tr w:rsidR="00382CAE" w14:paraId="5CE3437E" w14:textId="77777777">
        <w:trPr>
          <w:trHeight w:val="275"/>
        </w:trPr>
        <w:tc>
          <w:tcPr>
            <w:tcW w:w="6794" w:type="dxa"/>
            <w:tcBorders>
              <w:top w:val="single" w:sz="4" w:space="0" w:color="1ABAC8"/>
              <w:left w:val="single" w:sz="4" w:space="0" w:color="1ABAC8"/>
              <w:bottom w:val="single" w:sz="4" w:space="0" w:color="1ABAC8"/>
              <w:right w:val="single" w:sz="4" w:space="0" w:color="1ABAC8"/>
            </w:tcBorders>
          </w:tcPr>
          <w:p w14:paraId="2011908D"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1ABAC8"/>
                <w:sz w:val="17"/>
                <w:szCs w:val="17"/>
              </w:rPr>
              <w:t></w:t>
            </w:r>
            <w:r>
              <w:rPr>
                <w:rFonts w:ascii="Font Awesome 5 Free Solid" w:eastAsia="Font Awesome 5 Free Solid" w:hAnsi="Font Awesome 5 Free Solid" w:cs="Font Awesome 5 Free Solid"/>
                <w:color w:val="1ABAC8"/>
                <w:sz w:val="17"/>
                <w:szCs w:val="17"/>
              </w:rPr>
              <w:tab/>
            </w:r>
            <w:r>
              <w:rPr>
                <w:sz w:val="17"/>
                <w:szCs w:val="17"/>
              </w:rPr>
              <w:t>Matbu fotoğraflar, “Sanat Eseri ve Tarihî Eser” veri türünde kaydedilir.</w:t>
            </w:r>
          </w:p>
        </w:tc>
      </w:tr>
    </w:tbl>
    <w:p w14:paraId="15A1238D" w14:textId="77777777" w:rsidR="00382CAE" w:rsidRDefault="00382CAE"/>
    <w:p w14:paraId="61DD857A" w14:textId="77777777" w:rsidR="00382CAE" w:rsidRDefault="00AC4DBB">
      <w:pPr>
        <w:pStyle w:val="Balk2"/>
        <w:numPr>
          <w:ilvl w:val="0"/>
          <w:numId w:val="1"/>
        </w:numPr>
      </w:pPr>
      <w:bookmarkStart w:id="355" w:name="_24ds4cr" w:colFirst="0" w:colLast="0"/>
      <w:bookmarkEnd w:id="355"/>
      <w:r>
        <w:lastRenderedPageBreak/>
        <w:t>Harita</w:t>
      </w:r>
    </w:p>
    <w:p w14:paraId="0A568E70" w14:textId="77777777" w:rsidR="00382CAE" w:rsidRDefault="00AC4DBB">
      <w:pPr>
        <w:keepNext/>
        <w:keepLines/>
        <w:numPr>
          <w:ilvl w:val="1"/>
          <w:numId w:val="1"/>
        </w:numPr>
        <w:pBdr>
          <w:top w:val="nil"/>
          <w:left w:val="nil"/>
          <w:bottom w:val="nil"/>
          <w:right w:val="nil"/>
          <w:between w:val="nil"/>
        </w:pBdr>
        <w:spacing w:before="120" w:after="60"/>
      </w:pPr>
      <w:bookmarkStart w:id="356" w:name="_jj2ekk" w:colFirst="0" w:colLast="0"/>
      <w:bookmarkEnd w:id="356"/>
      <w:r>
        <w:rPr>
          <w:b/>
          <w:color w:val="1ABAC8"/>
        </w:rPr>
        <w:t>Harita-Matbu</w:t>
      </w:r>
    </w:p>
    <w:tbl>
      <w:tblPr>
        <w:tblStyle w:val="affffffffffffffff6"/>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1B228D3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5A30E7E"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4B6FCD4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(Haritacı Soyadı, Basım Yılı).</w:t>
            </w:r>
          </w:p>
        </w:tc>
      </w:tr>
      <w:tr w:rsidR="00382CAE" w14:paraId="03EB87A0"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7900C7D"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0C3BCFE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(Çeçen, 1977).</w:t>
            </w:r>
          </w:p>
          <w:p w14:paraId="6DA3CF7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(Pîrî Reis, 1966).</w:t>
            </w:r>
          </w:p>
          <w:p w14:paraId="405B26C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(DN, 1329/1913).</w:t>
            </w:r>
          </w:p>
        </w:tc>
      </w:tr>
      <w:tr w:rsidR="00382CAE" w14:paraId="74DF92D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DBEA4BE"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15C2FFE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(Haritacı Soyadı, Basım Yılı).</w:t>
            </w:r>
          </w:p>
        </w:tc>
      </w:tr>
      <w:tr w:rsidR="00382CAE" w14:paraId="11B91A6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01100BF"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6756738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(Çeçen, 1977).</w:t>
            </w:r>
          </w:p>
          <w:p w14:paraId="7A9B0191"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(Pîrî Reis, 1966).</w:t>
            </w:r>
          </w:p>
          <w:p w14:paraId="27981DB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(DN, 1329/1913).</w:t>
            </w:r>
          </w:p>
        </w:tc>
      </w:tr>
      <w:tr w:rsidR="00382CAE" w14:paraId="3209436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5368CE1"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18C754B4"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 (Haritacı Soyadı, Basım Yılı).</w:t>
            </w:r>
          </w:p>
        </w:tc>
      </w:tr>
      <w:tr w:rsidR="00382CAE" w14:paraId="5F4FC86B"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86A8661"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19B1FC2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(Çeçen, 1977).</w:t>
            </w:r>
          </w:p>
          <w:p w14:paraId="5C240205"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(Pîrî Reis, 1966).</w:t>
            </w:r>
          </w:p>
          <w:p w14:paraId="6C6E521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(DN, 1329/1913).</w:t>
            </w:r>
          </w:p>
        </w:tc>
      </w:tr>
      <w:tr w:rsidR="00382CAE" w14:paraId="7623F1F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2C89427"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33E8697F"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Haritacı Soyadı, Adı. </w:t>
            </w:r>
            <w:r>
              <w:rPr>
                <w:i/>
                <w:sz w:val="19"/>
                <w:szCs w:val="19"/>
              </w:rPr>
              <w:t>Harita Adı</w:t>
            </w:r>
            <w:r>
              <w:rPr>
                <w:sz w:val="19"/>
                <w:szCs w:val="19"/>
              </w:rPr>
              <w:t>.</w:t>
            </w:r>
            <w:r>
              <w:rPr>
                <w:i/>
                <w:sz w:val="19"/>
                <w:szCs w:val="19"/>
              </w:rPr>
              <w:t xml:space="preserve"> </w:t>
            </w:r>
            <w:r>
              <w:rPr>
                <w:sz w:val="19"/>
                <w:szCs w:val="19"/>
              </w:rPr>
              <w:t>Basım Yeri: Yayıncı, Basım Yılı. Varsa Kütüphane Adı, Koleksiyon Adı, No. Demirbaş Numarası. Erişim Adresi</w:t>
            </w:r>
          </w:p>
        </w:tc>
      </w:tr>
      <w:tr w:rsidR="00382CAE" w14:paraId="4081750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C079AB4"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2AC6C7EE"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Çeçen, M. Kazım. </w:t>
            </w:r>
            <w:r>
              <w:rPr>
                <w:i/>
                <w:sz w:val="19"/>
                <w:szCs w:val="19"/>
              </w:rPr>
              <w:t>I. Bayezid Suyolu Haritaları</w:t>
            </w:r>
            <w:r>
              <w:rPr>
                <w:sz w:val="19"/>
                <w:szCs w:val="19"/>
              </w:rPr>
              <w:t>.</w:t>
            </w:r>
            <w:r>
              <w:rPr>
                <w:i/>
                <w:sz w:val="19"/>
                <w:szCs w:val="19"/>
              </w:rPr>
              <w:t xml:space="preserve"> </w:t>
            </w:r>
            <w:r>
              <w:rPr>
                <w:sz w:val="19"/>
                <w:szCs w:val="19"/>
              </w:rPr>
              <w:t>İstanbul: İSKİ Yayınları, 1977.</w:t>
            </w:r>
          </w:p>
          <w:p w14:paraId="26F0B574"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DN</w:t>
            </w:r>
            <w:r>
              <w:rPr>
                <w:i/>
                <w:sz w:val="19"/>
                <w:szCs w:val="19"/>
              </w:rPr>
              <w:t xml:space="preserve">, </w:t>
            </w:r>
            <w:r>
              <w:rPr>
                <w:sz w:val="19"/>
                <w:szCs w:val="19"/>
              </w:rPr>
              <w:t xml:space="preserve">Dahiliye Nezâreti. </w:t>
            </w:r>
            <w:r>
              <w:rPr>
                <w:i/>
                <w:sz w:val="19"/>
                <w:szCs w:val="19"/>
              </w:rPr>
              <w:t>Vilayet Yolları Haritasıdır</w:t>
            </w:r>
            <w:r>
              <w:rPr>
                <w:sz w:val="19"/>
                <w:szCs w:val="19"/>
              </w:rPr>
              <w:t>.</w:t>
            </w:r>
            <w:r>
              <w:rPr>
                <w:i/>
                <w:sz w:val="19"/>
                <w:szCs w:val="19"/>
              </w:rPr>
              <w:t xml:space="preserve"> </w:t>
            </w:r>
            <w:r>
              <w:rPr>
                <w:sz w:val="19"/>
                <w:szCs w:val="19"/>
              </w:rPr>
              <w:t xml:space="preserve">İstanbul: Dahiliye Nezâreti Umur-i Mahalliye Vilayet Müdüriyeti, 1329/1913. İstanbul Büyükşehir Belediyesi Atatürk Kitaplığı, No. 23589. </w:t>
            </w:r>
            <w:hyperlink r:id="rId235">
              <w:r>
                <w:rPr>
                  <w:sz w:val="19"/>
                  <w:szCs w:val="19"/>
                </w:rPr>
                <w:t>http://ataturkkitapligi.ibb.gov.tr</w:t>
              </w:r>
            </w:hyperlink>
          </w:p>
          <w:p w14:paraId="7B6DDB42"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Pîrî Reis, Muhyiddin b. Hacı Mehmed. </w:t>
            </w:r>
            <w:r>
              <w:rPr>
                <w:i/>
                <w:sz w:val="19"/>
                <w:szCs w:val="19"/>
              </w:rPr>
              <w:t>Piri Reis Haritası</w:t>
            </w:r>
            <w:r>
              <w:rPr>
                <w:sz w:val="19"/>
                <w:szCs w:val="19"/>
              </w:rPr>
              <w:t>.</w:t>
            </w:r>
            <w:r>
              <w:rPr>
                <w:i/>
                <w:sz w:val="19"/>
                <w:szCs w:val="19"/>
              </w:rPr>
              <w:t xml:space="preserve"> </w:t>
            </w:r>
            <w:r>
              <w:rPr>
                <w:sz w:val="19"/>
                <w:szCs w:val="19"/>
              </w:rPr>
              <w:t xml:space="preserve">İstanbul: Deniz Kuvvetleri Komutanlığı Hidrografi Neşriyatı, 1966. İstanbul Büyükşehir Belediyesi Atatürk Kitaplığı, No. Bel_Osm_B.00038. </w:t>
            </w:r>
            <w:hyperlink r:id="rId236">
              <w:r>
                <w:rPr>
                  <w:sz w:val="19"/>
                  <w:szCs w:val="19"/>
                </w:rPr>
                <w:t>http://ataturkkitapligi.ibb.gov.tr</w:t>
              </w:r>
            </w:hyperlink>
          </w:p>
        </w:tc>
      </w:tr>
    </w:tbl>
    <w:p w14:paraId="41745A26" w14:textId="77777777" w:rsidR="00382CAE" w:rsidRDefault="00AC4DBB">
      <w:pPr>
        <w:numPr>
          <w:ilvl w:val="0"/>
          <w:numId w:val="3"/>
        </w:numPr>
        <w:pBdr>
          <w:top w:val="nil"/>
          <w:left w:val="nil"/>
          <w:bottom w:val="nil"/>
          <w:right w:val="nil"/>
          <w:between w:val="nil"/>
        </w:pBdr>
      </w:pPr>
      <w:r>
        <w:rPr>
          <w:color w:val="000000"/>
        </w:rPr>
        <w:t>Haritacı adı ve soyadı belli değil ise harita adı alanına yayımlayan kurum adı, soyadı alanına ise kurum adı kısaltması yazılır.</w:t>
      </w:r>
    </w:p>
    <w:p w14:paraId="27B34942" w14:textId="77777777" w:rsidR="00382CAE" w:rsidRDefault="00AC4DBB">
      <w:pPr>
        <w:keepNext/>
        <w:keepLines/>
        <w:pBdr>
          <w:top w:val="nil"/>
          <w:left w:val="nil"/>
          <w:bottom w:val="nil"/>
          <w:right w:val="nil"/>
          <w:between w:val="nil"/>
        </w:pBdr>
        <w:spacing w:before="0"/>
        <w:ind w:left="360" w:firstLine="0"/>
        <w:rPr>
          <w:color w:val="000000"/>
          <w:sz w:val="18"/>
          <w:szCs w:val="18"/>
        </w:rPr>
      </w:pPr>
      <w:r>
        <w:rPr>
          <w:b/>
          <w:color w:val="1ABAC8"/>
          <w:sz w:val="18"/>
          <w:szCs w:val="18"/>
        </w:rPr>
        <w:t xml:space="preserve">Örnek: </w:t>
      </w:r>
      <w:r>
        <w:rPr>
          <w:color w:val="000000"/>
          <w:sz w:val="18"/>
          <w:szCs w:val="18"/>
        </w:rPr>
        <w:t>Haritacı Adı: Dahiliye Nezâreti; Soyadı: DN</w:t>
      </w:r>
    </w:p>
    <w:p w14:paraId="240E4092" w14:textId="77777777" w:rsidR="00382CAE" w:rsidRDefault="00382CAE">
      <w:pPr>
        <w:ind w:left="567" w:firstLine="0"/>
      </w:pPr>
    </w:p>
    <w:p w14:paraId="51CFE17A" w14:textId="77777777" w:rsidR="00382CAE" w:rsidRDefault="00AC4DBB">
      <w:pPr>
        <w:keepNext/>
        <w:keepLines/>
        <w:numPr>
          <w:ilvl w:val="1"/>
          <w:numId w:val="1"/>
        </w:numPr>
        <w:pBdr>
          <w:top w:val="nil"/>
          <w:left w:val="nil"/>
          <w:bottom w:val="nil"/>
          <w:right w:val="nil"/>
          <w:between w:val="nil"/>
        </w:pBdr>
        <w:spacing w:before="120" w:after="60"/>
      </w:pPr>
      <w:bookmarkStart w:id="357" w:name="_33ipx8d" w:colFirst="0" w:colLast="0"/>
      <w:bookmarkEnd w:id="357"/>
      <w:r>
        <w:rPr>
          <w:b/>
          <w:color w:val="1ABAC8"/>
        </w:rPr>
        <w:lastRenderedPageBreak/>
        <w:t>Harita-Web</w:t>
      </w:r>
    </w:p>
    <w:tbl>
      <w:tblPr>
        <w:tblStyle w:val="affffffffffffffff7"/>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60A1B54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F09E741"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29F96B9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(Yayıncı Adı, Gün Ay Yıl).</w:t>
            </w:r>
          </w:p>
        </w:tc>
      </w:tr>
      <w:tr w:rsidR="00382CAE" w14:paraId="11BA1678"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6B3754D"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1DA7DA06"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(David Rumsey Map Collection, 19 Eylül 2019).</w:t>
            </w:r>
          </w:p>
          <w:p w14:paraId="4B63E3D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(Google, 12 Ocak 2019).</w:t>
            </w:r>
          </w:p>
          <w:p w14:paraId="522933E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(Harita Genel Müdürlüğü, 19 Eylül 2018).</w:t>
            </w:r>
          </w:p>
        </w:tc>
      </w:tr>
      <w:tr w:rsidR="00382CAE" w14:paraId="5F854A5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AFCA760"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39ADE70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(Yayıncı Adı, Gün Ay Yıl).</w:t>
            </w:r>
          </w:p>
        </w:tc>
      </w:tr>
      <w:tr w:rsidR="00382CAE" w14:paraId="7C6B97C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780DD8B"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45BFE85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(David Rumsey Map Collection, 19 Eylül 2019).</w:t>
            </w:r>
          </w:p>
          <w:p w14:paraId="6E4189C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(Google, 12 Ocak 2019).</w:t>
            </w:r>
          </w:p>
          <w:p w14:paraId="634F8343"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(Harita Genel Müdürlüğü, 19 Eylül 2018).</w:t>
            </w:r>
          </w:p>
        </w:tc>
      </w:tr>
      <w:tr w:rsidR="00382CAE" w14:paraId="574C40F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46AB73FB"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3A8D3C3A"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 (Yayıncı Adı, Gün Ay Yıl).</w:t>
            </w:r>
          </w:p>
        </w:tc>
      </w:tr>
      <w:tr w:rsidR="00382CAE" w14:paraId="1D31D31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364C036"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6B2E9CD9"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(David Rumsey Map Collection, 19 Eylül 2019).</w:t>
            </w:r>
          </w:p>
          <w:p w14:paraId="76442ABD"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(Google, 12 Ocak 2019).</w:t>
            </w:r>
          </w:p>
          <w:p w14:paraId="302882E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(Harita Genel Müdürlüğü, 19 Eylül 2018).</w:t>
            </w:r>
          </w:p>
        </w:tc>
      </w:tr>
      <w:tr w:rsidR="00382CAE" w14:paraId="53FD29C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B7B3182"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60270524"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Yayıncı Adı. </w:t>
            </w:r>
            <w:r>
              <w:rPr>
                <w:i/>
                <w:sz w:val="19"/>
                <w:szCs w:val="19"/>
              </w:rPr>
              <w:t xml:space="preserve">Harita Adı. </w:t>
            </w:r>
            <w:r>
              <w:rPr>
                <w:sz w:val="19"/>
                <w:szCs w:val="19"/>
              </w:rPr>
              <w:t>Gün Ay Yıl. Erişim Gün Ay Yıl. Erişim Adresi</w:t>
            </w:r>
          </w:p>
        </w:tc>
      </w:tr>
      <w:tr w:rsidR="00382CAE" w14:paraId="04DE704A"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2382F6D"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30803FA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David Rumsey Map Collection. </w:t>
            </w:r>
            <w:r>
              <w:rPr>
                <w:i/>
                <w:sz w:val="19"/>
                <w:szCs w:val="19"/>
              </w:rPr>
              <w:t>Istanbul Vilayeti.</w:t>
            </w:r>
            <w:r>
              <w:rPr>
                <w:sz w:val="19"/>
                <w:szCs w:val="19"/>
              </w:rPr>
              <w:t xml:space="preserve"> 19 Eylül 2019. </w:t>
            </w:r>
            <w:hyperlink r:id="rId237">
              <w:r>
                <w:rPr>
                  <w:sz w:val="19"/>
                  <w:szCs w:val="19"/>
                </w:rPr>
                <w:t>https://www.davidrumsey.com</w:t>
              </w:r>
            </w:hyperlink>
          </w:p>
          <w:p w14:paraId="43173925"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Google. </w:t>
            </w:r>
            <w:r>
              <w:rPr>
                <w:i/>
                <w:sz w:val="19"/>
                <w:szCs w:val="19"/>
              </w:rPr>
              <w:t xml:space="preserve">Google Maps. </w:t>
            </w:r>
            <w:r>
              <w:rPr>
                <w:sz w:val="19"/>
                <w:szCs w:val="19"/>
              </w:rPr>
              <w:t>Erişim</w:t>
            </w:r>
            <w:r>
              <w:rPr>
                <w:i/>
                <w:sz w:val="19"/>
                <w:szCs w:val="19"/>
              </w:rPr>
              <w:t xml:space="preserve"> </w:t>
            </w:r>
            <w:r>
              <w:rPr>
                <w:sz w:val="19"/>
                <w:szCs w:val="19"/>
              </w:rPr>
              <w:t xml:space="preserve">12 Ocak 2019. </w:t>
            </w:r>
            <w:hyperlink r:id="rId238">
              <w:r>
                <w:rPr>
                  <w:sz w:val="19"/>
                  <w:szCs w:val="19"/>
                </w:rPr>
                <w:t>https://www.google.com/maps</w:t>
              </w:r>
            </w:hyperlink>
          </w:p>
          <w:p w14:paraId="6CF818DB"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Harita Genel Müdürlüğü. </w:t>
            </w:r>
            <w:r>
              <w:rPr>
                <w:i/>
                <w:sz w:val="19"/>
                <w:szCs w:val="19"/>
              </w:rPr>
              <w:t xml:space="preserve">Atlas. </w:t>
            </w:r>
            <w:r>
              <w:rPr>
                <w:sz w:val="19"/>
                <w:szCs w:val="19"/>
              </w:rPr>
              <w:t xml:space="preserve">Erişim 19 Eylül 2018. </w:t>
            </w:r>
            <w:hyperlink r:id="rId239">
              <w:r>
                <w:rPr>
                  <w:sz w:val="19"/>
                  <w:szCs w:val="19"/>
                </w:rPr>
                <w:t>https://atlas.harita.gov.tr</w:t>
              </w:r>
            </w:hyperlink>
          </w:p>
        </w:tc>
      </w:tr>
    </w:tbl>
    <w:p w14:paraId="64867B8E" w14:textId="77777777" w:rsidR="00382CAE" w:rsidRDefault="00AC4DBB">
      <w:pPr>
        <w:pStyle w:val="Balk2"/>
        <w:numPr>
          <w:ilvl w:val="0"/>
          <w:numId w:val="1"/>
        </w:numPr>
      </w:pPr>
      <w:bookmarkStart w:id="358" w:name="_1io07g6" w:colFirst="0" w:colLast="0"/>
      <w:bookmarkEnd w:id="358"/>
      <w:r>
        <w:t>E-Posta</w:t>
      </w:r>
    </w:p>
    <w:tbl>
      <w:tblPr>
        <w:tblStyle w:val="affffffffffffffff8"/>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3AFE82A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63EEB07"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06CB295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(Gönderici Soyadı, Gün Ay Yıl)</w:t>
            </w:r>
          </w:p>
        </w:tc>
      </w:tr>
      <w:tr w:rsidR="00382CAE" w14:paraId="5377BDB3"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0E6ADB6"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3CA2FAA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(Demir,</w:t>
            </w:r>
            <w:r>
              <w:rPr>
                <w:i/>
                <w:sz w:val="19"/>
                <w:szCs w:val="19"/>
              </w:rPr>
              <w:t xml:space="preserve"> </w:t>
            </w:r>
            <w:r>
              <w:rPr>
                <w:sz w:val="19"/>
                <w:szCs w:val="19"/>
              </w:rPr>
              <w:t>2 Eylül 2019).</w:t>
            </w:r>
          </w:p>
        </w:tc>
      </w:tr>
      <w:tr w:rsidR="00382CAE" w14:paraId="5D1F7B3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3B569B9"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51A5B50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(Gönderici Soyadı, Gün Ay Yıl)</w:t>
            </w:r>
          </w:p>
        </w:tc>
      </w:tr>
      <w:tr w:rsidR="00382CAE" w14:paraId="140ABDBD"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1BC65EAC"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242AABBA"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(Demir,</w:t>
            </w:r>
            <w:r>
              <w:rPr>
                <w:i/>
                <w:sz w:val="19"/>
                <w:szCs w:val="19"/>
              </w:rPr>
              <w:t xml:space="preserve"> </w:t>
            </w:r>
            <w:r>
              <w:rPr>
                <w:sz w:val="19"/>
                <w:szCs w:val="19"/>
              </w:rPr>
              <w:t>2 Eylül 2019).</w:t>
            </w:r>
          </w:p>
        </w:tc>
      </w:tr>
      <w:tr w:rsidR="00382CAE" w14:paraId="67E0F58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B1DB3DA"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3D89BB3D"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 (Gönderici Soyadı, Gün Ay Yıl)</w:t>
            </w:r>
          </w:p>
        </w:tc>
      </w:tr>
      <w:tr w:rsidR="00382CAE" w14:paraId="65B593B7"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C389BEE"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62C2C968"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(Demir,</w:t>
            </w:r>
            <w:r>
              <w:rPr>
                <w:i/>
                <w:sz w:val="19"/>
                <w:szCs w:val="19"/>
              </w:rPr>
              <w:t xml:space="preserve"> </w:t>
            </w:r>
            <w:r>
              <w:rPr>
                <w:sz w:val="19"/>
                <w:szCs w:val="19"/>
              </w:rPr>
              <w:t>2 Eylül 2019).</w:t>
            </w:r>
          </w:p>
        </w:tc>
      </w:tr>
      <w:tr w:rsidR="00382CAE" w14:paraId="0197BED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1F0B3C4"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0A2D2958"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Gönderici Soyadı, Adı. </w:t>
            </w:r>
            <w:r>
              <w:rPr>
                <w:i/>
                <w:sz w:val="19"/>
                <w:szCs w:val="19"/>
              </w:rPr>
              <w:t>Konu</w:t>
            </w:r>
            <w:r>
              <w:rPr>
                <w:sz w:val="19"/>
                <w:szCs w:val="19"/>
              </w:rPr>
              <w:t>. E-Posta Gün Ay Yıl, Alıcı Adı Soyadı.</w:t>
            </w:r>
          </w:p>
        </w:tc>
      </w:tr>
      <w:tr w:rsidR="00382CAE" w14:paraId="0B33568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581B6A2" w14:textId="77777777" w:rsidR="00382CAE" w:rsidRDefault="00AC4DBB">
            <w:pPr>
              <w:pBdr>
                <w:top w:val="nil"/>
                <w:left w:val="nil"/>
                <w:bottom w:val="nil"/>
                <w:right w:val="nil"/>
                <w:between w:val="nil"/>
              </w:pBdr>
              <w:spacing w:before="0"/>
              <w:ind w:left="227" w:hanging="227"/>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4C4842B1"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Demir, Abdullah. </w:t>
            </w:r>
            <w:r>
              <w:rPr>
                <w:i/>
                <w:sz w:val="19"/>
                <w:szCs w:val="19"/>
              </w:rPr>
              <w:t>İSNAD Atıf Sistemi 2. Edisyon Taslağı hk</w:t>
            </w:r>
            <w:r>
              <w:rPr>
                <w:sz w:val="19"/>
                <w:szCs w:val="19"/>
              </w:rPr>
              <w:t>. E-Posta 2 Eylül 2019, Alıcı Emrah Kaya.</w:t>
            </w:r>
          </w:p>
        </w:tc>
      </w:tr>
    </w:tbl>
    <w:p w14:paraId="4B8BEEF5" w14:textId="77777777" w:rsidR="00382CAE" w:rsidRDefault="00382CAE">
      <w:pPr>
        <w:ind w:left="567" w:firstLine="0"/>
      </w:pPr>
    </w:p>
    <w:p w14:paraId="525B0C63" w14:textId="77777777" w:rsidR="00382CAE" w:rsidRDefault="00AC4DBB">
      <w:pPr>
        <w:pStyle w:val="Balk2"/>
        <w:numPr>
          <w:ilvl w:val="0"/>
          <w:numId w:val="1"/>
        </w:numPr>
      </w:pPr>
      <w:bookmarkStart w:id="359" w:name="_42nnq3z" w:colFirst="0" w:colLast="0"/>
      <w:bookmarkEnd w:id="359"/>
      <w:r>
        <w:lastRenderedPageBreak/>
        <w:t>Kısa Mesaj</w:t>
      </w:r>
    </w:p>
    <w:tbl>
      <w:tblPr>
        <w:tblStyle w:val="affffffffffffffff9"/>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47644CD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9F71493"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66DD0060"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(Gönderen Soyadı, Gün Ay Yıl).</w:t>
            </w:r>
          </w:p>
        </w:tc>
      </w:tr>
      <w:tr w:rsidR="00382CAE" w14:paraId="6E7DBEC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DE40E5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6107420C"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(Doğan, 2 Eylül 2019).</w:t>
            </w:r>
          </w:p>
        </w:tc>
      </w:tr>
      <w:tr w:rsidR="00382CAE" w14:paraId="5377C71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90C616F"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1B02BF76"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(Gönderen Soyadı, Gün Ay Yıl).</w:t>
            </w:r>
          </w:p>
        </w:tc>
      </w:tr>
      <w:tr w:rsidR="00382CAE" w14:paraId="1D140AFC"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51CAFAB"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288BFA74"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(Doğan, 2 Eylül 2019).</w:t>
            </w:r>
          </w:p>
        </w:tc>
      </w:tr>
      <w:tr w:rsidR="00382CAE" w14:paraId="5872116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4F62D0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132A4A53"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 (Gönderici Soyadı, Gün Ay Yıl).</w:t>
            </w:r>
          </w:p>
        </w:tc>
      </w:tr>
      <w:tr w:rsidR="00382CAE" w14:paraId="5A4D4F94"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B120ED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6ED0C61E"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(Doğan, 2 Eylül 2019).</w:t>
            </w:r>
          </w:p>
        </w:tc>
      </w:tr>
      <w:tr w:rsidR="00382CAE" w14:paraId="162DA71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2F2C325"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16354F3D"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xml:space="preserve">Gönderici Soyadı, Adı. </w:t>
            </w:r>
            <w:r>
              <w:rPr>
                <w:i/>
                <w:sz w:val="19"/>
                <w:szCs w:val="19"/>
              </w:rPr>
              <w:t>Konu</w:t>
            </w:r>
            <w:r>
              <w:rPr>
                <w:sz w:val="19"/>
                <w:szCs w:val="19"/>
              </w:rPr>
              <w:t>. Kısa Mesaj Gün Ay Yıl, Alıcı Adı Soyadı.</w:t>
            </w:r>
          </w:p>
        </w:tc>
      </w:tr>
      <w:tr w:rsidR="00382CAE" w14:paraId="270055E9"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070AFB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2E12EC4F"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xml:space="preserve">Doğan, Yusuf. </w:t>
            </w:r>
            <w:r>
              <w:rPr>
                <w:i/>
                <w:sz w:val="19"/>
                <w:szCs w:val="19"/>
              </w:rPr>
              <w:t>İlahiyat Atıf Dizini hk</w:t>
            </w:r>
            <w:r>
              <w:rPr>
                <w:sz w:val="19"/>
                <w:szCs w:val="19"/>
              </w:rPr>
              <w:t>. Kısa Mesaj 2 Eylül 2019, Alıcı Sami Şahin.</w:t>
            </w:r>
          </w:p>
        </w:tc>
      </w:tr>
    </w:tbl>
    <w:p w14:paraId="52ECA2DC" w14:textId="77777777" w:rsidR="00382CAE" w:rsidRDefault="00AC4DBB">
      <w:pPr>
        <w:pStyle w:val="Balk2"/>
        <w:numPr>
          <w:ilvl w:val="0"/>
          <w:numId w:val="1"/>
        </w:numPr>
      </w:pPr>
      <w:bookmarkStart w:id="360" w:name="_2hsy0bs" w:colFirst="0" w:colLast="0"/>
      <w:bookmarkEnd w:id="360"/>
      <w:r>
        <w:t>Ambalaj</w:t>
      </w:r>
    </w:p>
    <w:tbl>
      <w:tblPr>
        <w:tblStyle w:val="affffffffffffffffa"/>
        <w:tblW w:w="6794" w:type="dxa"/>
        <w:tblInd w:w="0"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480" w:firstRow="0" w:lastRow="0" w:firstColumn="1" w:lastColumn="0" w:noHBand="0" w:noVBand="1"/>
      </w:tblPr>
      <w:tblGrid>
        <w:gridCol w:w="1806"/>
        <w:gridCol w:w="4988"/>
      </w:tblGrid>
      <w:tr w:rsidR="00382CAE" w14:paraId="17DA5FE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5B30BC3E"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İlk Geçtiği Yerde</w:t>
            </w:r>
          </w:p>
        </w:tc>
        <w:tc>
          <w:tcPr>
            <w:tcW w:w="4988" w:type="dxa"/>
          </w:tcPr>
          <w:p w14:paraId="77B28D0F"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(Ürünün Adı, Malzeme Adı, 2019).</w:t>
            </w:r>
          </w:p>
        </w:tc>
      </w:tr>
      <w:tr w:rsidR="00382CAE" w14:paraId="6F4015D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2F9EDB18"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7C47F2F2"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Kırınkıl Çubuk Kraker 150 gr., </w:t>
            </w:r>
            <w:r>
              <w:rPr>
                <w:sz w:val="19"/>
                <w:szCs w:val="19"/>
              </w:rPr>
              <w:t>Plastik Ambalaj, 2019).</w:t>
            </w:r>
          </w:p>
        </w:tc>
      </w:tr>
      <w:tr w:rsidR="00382CAE" w14:paraId="52E35A4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0892B08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Sonraki Geçtiği Yerde</w:t>
            </w:r>
          </w:p>
        </w:tc>
        <w:tc>
          <w:tcPr>
            <w:tcW w:w="4988" w:type="dxa"/>
          </w:tcPr>
          <w:p w14:paraId="7E8BC3CC"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sz w:val="19"/>
                <w:szCs w:val="19"/>
              </w:rPr>
            </w:pPr>
            <w:r>
              <w:rPr>
                <w:sz w:val="19"/>
                <w:szCs w:val="19"/>
              </w:rPr>
              <w:t>... (Ürünün Adı, Malzeme Adı, 2019).</w:t>
            </w:r>
          </w:p>
        </w:tc>
      </w:tr>
      <w:tr w:rsidR="00382CAE" w14:paraId="7176A556"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70A2DE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5C8EE867"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Kırınkıl Çubuk Kraker 150 gr., </w:t>
            </w:r>
            <w:r>
              <w:rPr>
                <w:sz w:val="19"/>
                <w:szCs w:val="19"/>
              </w:rPr>
              <w:t>Plastik Ambalaj, 2019).</w:t>
            </w:r>
          </w:p>
        </w:tc>
      </w:tr>
      <w:tr w:rsidR="00382CAE" w14:paraId="7449580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6FB1BFFD"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Doğrudan Alıntı</w:t>
            </w:r>
          </w:p>
        </w:tc>
        <w:tc>
          <w:tcPr>
            <w:tcW w:w="4988" w:type="dxa"/>
          </w:tcPr>
          <w:p w14:paraId="111F2E8B" w14:textId="77777777" w:rsidR="00382CAE" w:rsidRDefault="00AC4DBB">
            <w:pPr>
              <w:spacing w:before="0"/>
              <w:ind w:firstLine="0"/>
              <w:cnfStyle w:val="000000100000" w:firstRow="0" w:lastRow="0" w:firstColumn="0" w:lastColumn="0" w:oddVBand="0" w:evenVBand="0" w:oddHBand="1" w:evenHBand="0" w:firstRowFirstColumn="0" w:firstRowLastColumn="0" w:lastRowFirstColumn="0" w:lastRowLastColumn="0"/>
              <w:rPr>
                <w:i/>
                <w:sz w:val="19"/>
                <w:szCs w:val="19"/>
              </w:rPr>
            </w:pPr>
            <w:r>
              <w:rPr>
                <w:sz w:val="19"/>
                <w:szCs w:val="19"/>
              </w:rPr>
              <w:t>... (Ürünün Adı, Malzeme Adı, 2019).</w:t>
            </w:r>
          </w:p>
        </w:tc>
      </w:tr>
      <w:tr w:rsidR="00382CAE" w14:paraId="1003BFC5"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3CC39E20"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3795FC7B" w14:textId="77777777" w:rsidR="00382CAE" w:rsidRDefault="00AC4DBB">
            <w:pPr>
              <w:spacing w:before="0"/>
              <w:ind w:firstLine="0"/>
              <w:cnfStyle w:val="000000010000" w:firstRow="0" w:lastRow="0" w:firstColumn="0" w:lastColumn="0" w:oddVBand="0" w:evenVBand="0" w:oddHBand="0" w:evenHBand="1" w:firstRowFirstColumn="0" w:firstRowLastColumn="0" w:lastRowFirstColumn="0" w:lastRowLastColumn="0"/>
              <w:rPr>
                <w:sz w:val="19"/>
                <w:szCs w:val="19"/>
              </w:rPr>
            </w:pPr>
            <w:r>
              <w:rPr>
                <w:sz w:val="19"/>
                <w:szCs w:val="19"/>
              </w:rPr>
              <w:t>... (</w:t>
            </w:r>
            <w:r>
              <w:rPr>
                <w:i/>
                <w:sz w:val="19"/>
                <w:szCs w:val="19"/>
              </w:rPr>
              <w:t xml:space="preserve">Kırınkıl Çubuk Kraker 150 gr., </w:t>
            </w:r>
            <w:r>
              <w:rPr>
                <w:sz w:val="19"/>
                <w:szCs w:val="19"/>
              </w:rPr>
              <w:t>Plastik Ambalaj, 2019).</w:t>
            </w:r>
          </w:p>
        </w:tc>
      </w:tr>
      <w:tr w:rsidR="00382CAE" w14:paraId="05284A0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AE0AE2C"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Kaynakçada</w:t>
            </w:r>
          </w:p>
        </w:tc>
        <w:tc>
          <w:tcPr>
            <w:tcW w:w="4988" w:type="dxa"/>
          </w:tcPr>
          <w:p w14:paraId="1886C460" w14:textId="77777777" w:rsidR="00382CAE" w:rsidRDefault="00AC4DBB">
            <w:pPr>
              <w:spacing w:before="0"/>
              <w:ind w:left="567" w:hanging="567"/>
              <w:cnfStyle w:val="000000100000" w:firstRow="0" w:lastRow="0" w:firstColumn="0" w:lastColumn="0" w:oddVBand="0" w:evenVBand="0" w:oddHBand="1" w:evenHBand="0" w:firstRowFirstColumn="0" w:firstRowLastColumn="0" w:lastRowFirstColumn="0" w:lastRowLastColumn="0"/>
              <w:rPr>
                <w:sz w:val="19"/>
                <w:szCs w:val="19"/>
              </w:rPr>
            </w:pPr>
            <w:r>
              <w:rPr>
                <w:i/>
                <w:sz w:val="19"/>
                <w:szCs w:val="19"/>
              </w:rPr>
              <w:t>Ürünün Adı</w:t>
            </w:r>
            <w:r>
              <w:rPr>
                <w:sz w:val="19"/>
                <w:szCs w:val="19"/>
              </w:rPr>
              <w:t xml:space="preserve"> (Malzeme Adı, Üretim Tarihi). Üretim Yeri: Piyasaya Süren Firma Adı, Seri No: Seri Numarası, Barkod No. Barkod Numarası.</w:t>
            </w:r>
          </w:p>
        </w:tc>
      </w:tr>
      <w:tr w:rsidR="00382CAE" w14:paraId="5D09BE9F" w14:textId="777777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6" w:type="dxa"/>
          </w:tcPr>
          <w:p w14:paraId="75ADB0E2" w14:textId="77777777" w:rsidR="00382CAE" w:rsidRDefault="00AC4DBB">
            <w:pPr>
              <w:pBdr>
                <w:top w:val="nil"/>
                <w:left w:val="nil"/>
                <w:bottom w:val="nil"/>
                <w:right w:val="nil"/>
                <w:between w:val="nil"/>
              </w:pBdr>
              <w:spacing w:before="0"/>
              <w:ind w:firstLine="0"/>
              <w:rPr>
                <w:rFonts w:ascii="ISNAD Font" w:eastAsia="ISNAD Font" w:hAnsi="ISNAD Font" w:cs="ISNAD Font"/>
                <w:sz w:val="18"/>
                <w:szCs w:val="18"/>
              </w:rPr>
            </w:pPr>
            <w:r>
              <w:rPr>
                <w:rFonts w:ascii="ISNAD Font" w:eastAsia="ISNAD Font" w:hAnsi="ISNAD Font" w:cs="ISNAD Font"/>
                <w:b w:val="0"/>
                <w:sz w:val="18"/>
                <w:szCs w:val="18"/>
              </w:rPr>
              <w:t>Örnek</w:t>
            </w:r>
          </w:p>
        </w:tc>
        <w:tc>
          <w:tcPr>
            <w:tcW w:w="4988" w:type="dxa"/>
          </w:tcPr>
          <w:p w14:paraId="2367B7FA" w14:textId="77777777" w:rsidR="00382CAE" w:rsidRDefault="00AC4DBB">
            <w:pPr>
              <w:spacing w:before="0"/>
              <w:ind w:left="567" w:hanging="567"/>
              <w:cnfStyle w:val="000000010000" w:firstRow="0" w:lastRow="0" w:firstColumn="0" w:lastColumn="0" w:oddVBand="0" w:evenVBand="0" w:oddHBand="0" w:evenHBand="1" w:firstRowFirstColumn="0" w:firstRowLastColumn="0" w:lastRowFirstColumn="0" w:lastRowLastColumn="0"/>
              <w:rPr>
                <w:sz w:val="19"/>
                <w:szCs w:val="19"/>
              </w:rPr>
            </w:pPr>
            <w:r>
              <w:rPr>
                <w:i/>
                <w:sz w:val="19"/>
                <w:szCs w:val="19"/>
              </w:rPr>
              <w:t xml:space="preserve">Kırınkıl Çubuk Kraker 150 gr. </w:t>
            </w:r>
            <w:r>
              <w:rPr>
                <w:sz w:val="19"/>
                <w:szCs w:val="19"/>
              </w:rPr>
              <w:t>(Plastik Ambalaj, Ağustos 2019). İstanbul: BİM, Seri No. 291, Barkod No. 8695077001153.</w:t>
            </w:r>
          </w:p>
        </w:tc>
      </w:tr>
    </w:tbl>
    <w:p w14:paraId="59E2BA91" w14:textId="77777777" w:rsidR="00382CAE" w:rsidRDefault="00AC4DBB">
      <w:pPr>
        <w:numPr>
          <w:ilvl w:val="0"/>
          <w:numId w:val="3"/>
        </w:numPr>
        <w:pBdr>
          <w:top w:val="nil"/>
          <w:left w:val="nil"/>
          <w:bottom w:val="nil"/>
          <w:right w:val="nil"/>
          <w:between w:val="nil"/>
        </w:pBdr>
        <w:rPr>
          <w:sz w:val="18"/>
          <w:szCs w:val="18"/>
        </w:rPr>
      </w:pPr>
      <w:r>
        <w:rPr>
          <w:color w:val="000000"/>
        </w:rPr>
        <w:t>Malzeme adı; Cam Ambalaj, Plastik Ambalaj, Metal Ambalaj, Kağıt/Karton Ambalaj, Kompozit Ambalaj veya Ahşap Ambalaj şeklinde yazılır.</w:t>
      </w:r>
    </w:p>
    <w:p w14:paraId="6A1C4096" w14:textId="77777777" w:rsidR="00382CAE" w:rsidRDefault="00382CAE">
      <w:pPr>
        <w:pBdr>
          <w:top w:val="nil"/>
          <w:left w:val="nil"/>
          <w:bottom w:val="nil"/>
          <w:right w:val="nil"/>
          <w:between w:val="nil"/>
        </w:pBdr>
        <w:spacing w:before="0"/>
        <w:ind w:left="360" w:hanging="360"/>
        <w:rPr>
          <w:color w:val="000000"/>
          <w:sz w:val="18"/>
          <w:szCs w:val="18"/>
        </w:rPr>
        <w:sectPr w:rsidR="00382CAE">
          <w:pgSz w:w="9356" w:h="13608"/>
          <w:pgMar w:top="1418" w:right="1134" w:bottom="1134" w:left="1418" w:header="851" w:footer="709" w:gutter="0"/>
          <w:cols w:space="708"/>
          <w:titlePg/>
        </w:sectPr>
      </w:pPr>
    </w:p>
    <w:p w14:paraId="58E6BA9E" w14:textId="77777777" w:rsidR="00382CAE" w:rsidRDefault="00AC4DBB">
      <w:pPr>
        <w:pStyle w:val="Balk1"/>
      </w:pPr>
      <w:bookmarkStart w:id="361" w:name="_wy8ajl" w:colFirst="0" w:colLast="0"/>
      <w:bookmarkEnd w:id="361"/>
      <w:r>
        <w:lastRenderedPageBreak/>
        <w:t>Ekler</w:t>
      </w:r>
    </w:p>
    <w:p w14:paraId="26923078" w14:textId="77777777" w:rsidR="00382CAE" w:rsidRDefault="00AC4DBB">
      <w:pPr>
        <w:pStyle w:val="Balk2"/>
        <w:jc w:val="left"/>
      </w:pPr>
      <w:bookmarkStart w:id="362" w:name="_3gxvt7e" w:colFirst="0" w:colLast="0"/>
      <w:bookmarkEnd w:id="362"/>
      <w:r>
        <w:t>Ek 1: Editörler Çalıştayı Kararları I (2018)</w:t>
      </w:r>
    </w:p>
    <w:p w14:paraId="515A22BE" w14:textId="77777777" w:rsidR="00382CAE" w:rsidRDefault="00AC4DBB">
      <w:pPr>
        <w:jc w:val="center"/>
        <w:rPr>
          <w:b/>
          <w:sz w:val="16"/>
          <w:szCs w:val="16"/>
        </w:rPr>
      </w:pPr>
      <w:r>
        <w:rPr>
          <w:b/>
          <w:sz w:val="16"/>
          <w:szCs w:val="16"/>
        </w:rPr>
        <w:t>İLAHİYAT ALAN DERGİLERİ EDİTÖRLER ÇALIŞTAYI SONUÇ RAPORU</w:t>
      </w:r>
    </w:p>
    <w:p w14:paraId="09F3A0E1" w14:textId="77777777" w:rsidR="00382CAE" w:rsidRDefault="00AC4DBB">
      <w:pPr>
        <w:jc w:val="center"/>
        <w:rPr>
          <w:b/>
          <w:sz w:val="16"/>
          <w:szCs w:val="16"/>
        </w:rPr>
      </w:pPr>
      <w:r>
        <w:rPr>
          <w:b/>
          <w:sz w:val="16"/>
          <w:szCs w:val="16"/>
        </w:rPr>
        <w:t>(20/01/2018, Cumhuriyet Üniversitesi, Sivas)</w:t>
      </w:r>
    </w:p>
    <w:p w14:paraId="626F80A6" w14:textId="77777777" w:rsidR="00382CAE" w:rsidRDefault="00AC4DBB">
      <w:pPr>
        <w:rPr>
          <w:sz w:val="16"/>
          <w:szCs w:val="16"/>
        </w:rPr>
      </w:pPr>
      <w:r>
        <w:rPr>
          <w:sz w:val="16"/>
          <w:szCs w:val="16"/>
        </w:rPr>
        <w:t xml:space="preserve">Cumhuriyet Üniversitesi İlahiyat Fakültesi, Cumhuriyet Üniversitesi Dini İlimler Merkezi (DİMER) ve </w:t>
      </w:r>
      <w:r>
        <w:rPr>
          <w:i/>
          <w:sz w:val="16"/>
          <w:szCs w:val="16"/>
        </w:rPr>
        <w:t>Cumhuriyet İlahiyat Dergisi</w:t>
      </w:r>
      <w:r>
        <w:rPr>
          <w:sz w:val="16"/>
          <w:szCs w:val="16"/>
        </w:rPr>
        <w:t>’nin iş birliği ile 20/01/2018 tarihinde Cumhuriyet Üniversitesi’nde dört oturum hâlinde “</w:t>
      </w:r>
      <w:r>
        <w:rPr>
          <w:b/>
          <w:sz w:val="16"/>
          <w:szCs w:val="16"/>
        </w:rPr>
        <w:t>İlahiyat Alan Dergileri Editörler Çalıştayı</w:t>
      </w:r>
      <w:r>
        <w:rPr>
          <w:sz w:val="16"/>
          <w:szCs w:val="16"/>
        </w:rPr>
        <w:t>” düzenlenmiştir.</w:t>
      </w:r>
    </w:p>
    <w:p w14:paraId="6AA740E3" w14:textId="77777777" w:rsidR="00382CAE" w:rsidRDefault="00AC4DBB">
      <w:pPr>
        <w:rPr>
          <w:sz w:val="16"/>
          <w:szCs w:val="16"/>
        </w:rPr>
      </w:pPr>
      <w:r>
        <w:rPr>
          <w:sz w:val="16"/>
          <w:szCs w:val="16"/>
        </w:rPr>
        <w:t>Çalıştayda, İlahiyat alan dergileri özelinde akademik süreli yayıncılığın mevcut durumu, sorun ve ihtiyaçları ile çözüme yönelik öneriler üzerinde yoğunlaşılmıştır. Bu kapsamda ilk oturumunda “Hukuki ve Teknik Konular”, ikinci oturumda “Akademik ve Etik Konular”, üçüncü oturumda “Ulusal ve Uluslararası İndekslerle İlişkiler” konuları ele alınmış ve son oturumda “Çalıştay Sonuç Raporu” müzakere edilmiştir. Belirtilen konularda ayrıntılı değerlendirmeler yapılabilmesine imkân sağlamak amacıyla çalıştaya katılım, editörlerle sınırlı tutulmuştur.</w:t>
      </w:r>
    </w:p>
    <w:p w14:paraId="2D71237A" w14:textId="77777777" w:rsidR="00382CAE" w:rsidRDefault="00AC4DBB">
      <w:pPr>
        <w:rPr>
          <w:sz w:val="16"/>
          <w:szCs w:val="16"/>
        </w:rPr>
      </w:pPr>
      <w:r>
        <w:rPr>
          <w:sz w:val="16"/>
          <w:szCs w:val="16"/>
        </w:rPr>
        <w:t>Çalıştaya, ülkemizde yayın hayatına devam eden İlahiyat alan dergilerinden 55 editör/editör yardımcısı katılmıştır. Yapılan değerlendirmeler sonunda, aşağıda sunulan 35 kararda, tam mutabakata varılmıştır.</w:t>
      </w:r>
    </w:p>
    <w:p w14:paraId="686ABF15" w14:textId="77777777" w:rsidR="00382CAE" w:rsidRDefault="00AC4DBB">
      <w:pPr>
        <w:numPr>
          <w:ilvl w:val="0"/>
          <w:numId w:val="5"/>
        </w:numPr>
        <w:pBdr>
          <w:top w:val="nil"/>
          <w:left w:val="nil"/>
          <w:bottom w:val="nil"/>
          <w:right w:val="nil"/>
          <w:between w:val="nil"/>
        </w:pBdr>
        <w:rPr>
          <w:b/>
          <w:color w:val="000000"/>
          <w:sz w:val="16"/>
          <w:szCs w:val="16"/>
        </w:rPr>
      </w:pPr>
      <w:r>
        <w:rPr>
          <w:b/>
          <w:color w:val="000000"/>
          <w:sz w:val="16"/>
          <w:szCs w:val="16"/>
        </w:rPr>
        <w:t>Süreli Akademik Yayıncılıkla İlgili Teknik ve Yapısal Kararlar</w:t>
      </w:r>
    </w:p>
    <w:p w14:paraId="62317892" w14:textId="77777777" w:rsidR="00382CAE" w:rsidRDefault="00AC4DBB">
      <w:pPr>
        <w:numPr>
          <w:ilvl w:val="0"/>
          <w:numId w:val="9"/>
        </w:numPr>
        <w:pBdr>
          <w:top w:val="nil"/>
          <w:left w:val="nil"/>
          <w:bottom w:val="nil"/>
          <w:right w:val="nil"/>
          <w:between w:val="nil"/>
        </w:pBdr>
        <w:spacing w:before="0"/>
      </w:pPr>
      <w:r>
        <w:rPr>
          <w:color w:val="000000"/>
          <w:sz w:val="16"/>
          <w:szCs w:val="16"/>
        </w:rPr>
        <w:t>İlahiyat alan dergilerinin büyük bir kısmının TÜBİTAK ULAKBİM’in ücretsiz olarak sunduğu ulusal dergi sistemi DergiPark’ı kullandıkları teyit edilmiştir.</w:t>
      </w:r>
      <w:r>
        <w:rPr>
          <w:rFonts w:ascii="Gentium Plus" w:eastAsia="Gentium Plus" w:hAnsi="Gentium Plus" w:cs="Gentium Plus"/>
          <w:color w:val="000000"/>
          <w:sz w:val="18"/>
          <w:szCs w:val="18"/>
          <w:vertAlign w:val="superscript"/>
        </w:rPr>
        <w:footnoteReference w:id="99"/>
      </w:r>
      <w:r>
        <w:rPr>
          <w:color w:val="000000"/>
          <w:sz w:val="16"/>
          <w:szCs w:val="16"/>
        </w:rPr>
        <w:t xml:space="preserve">  Bu sistemi kullanmayan İlahiyat alan dergilerine, akademik dergiler için elektronik ortamda barındırma, editoryal süreç yönetimi ve DOI (Digital Object Identifier) hizmeti sunan ve ULAKBİM TR Dizin ile entegrasyonu da gerçekleştirilecek olan DergiPark’ı kullanmalarının tavsiye edilmesine,</w:t>
      </w:r>
    </w:p>
    <w:p w14:paraId="1EEB611E" w14:textId="77777777" w:rsidR="00382CAE" w:rsidRDefault="00AC4DBB">
      <w:pPr>
        <w:numPr>
          <w:ilvl w:val="0"/>
          <w:numId w:val="9"/>
        </w:numPr>
        <w:pBdr>
          <w:top w:val="nil"/>
          <w:left w:val="nil"/>
          <w:bottom w:val="nil"/>
          <w:right w:val="nil"/>
          <w:between w:val="nil"/>
        </w:pBdr>
        <w:spacing w:before="0"/>
      </w:pPr>
      <w:r>
        <w:rPr>
          <w:color w:val="000000"/>
          <w:sz w:val="16"/>
          <w:szCs w:val="16"/>
        </w:rPr>
        <w:t xml:space="preserve">DergiPark’a Arapça dil desteği ve arayüz eklenmesi talebinin </w:t>
      </w:r>
      <w:r>
        <w:rPr>
          <w:b/>
          <w:i/>
          <w:color w:val="000000"/>
          <w:sz w:val="16"/>
          <w:szCs w:val="16"/>
        </w:rPr>
        <w:t>TÜBİTAK ULAKBİM’e arzına</w:t>
      </w:r>
      <w:r>
        <w:rPr>
          <w:color w:val="000000"/>
          <w:sz w:val="16"/>
          <w:szCs w:val="16"/>
        </w:rPr>
        <w:t>,</w:t>
      </w:r>
    </w:p>
    <w:p w14:paraId="46F97AD7" w14:textId="77777777" w:rsidR="00382CAE" w:rsidRDefault="00AC4DBB">
      <w:pPr>
        <w:numPr>
          <w:ilvl w:val="0"/>
          <w:numId w:val="9"/>
        </w:numPr>
        <w:pBdr>
          <w:top w:val="nil"/>
          <w:left w:val="nil"/>
          <w:bottom w:val="nil"/>
          <w:right w:val="nil"/>
          <w:between w:val="nil"/>
        </w:pBdr>
        <w:spacing w:before="0"/>
      </w:pPr>
      <w:r>
        <w:rPr>
          <w:color w:val="000000"/>
          <w:sz w:val="16"/>
          <w:szCs w:val="16"/>
        </w:rPr>
        <w:t>DergiPark sisteminin ilahiyat alan dergileri tarafından daha aktif şekilde kullanılabilmesi için İlahiyat/İslami İlimler/Dini İlimler Fakültesi öğretim üyelerinin sisteme kayıt olmalarının sağlanmasının gerekli olduğuna,</w:t>
      </w:r>
    </w:p>
    <w:p w14:paraId="6BEA53C2" w14:textId="77777777" w:rsidR="00382CAE" w:rsidRDefault="00AC4DBB">
      <w:pPr>
        <w:numPr>
          <w:ilvl w:val="0"/>
          <w:numId w:val="9"/>
        </w:numPr>
        <w:pBdr>
          <w:top w:val="nil"/>
          <w:left w:val="nil"/>
          <w:bottom w:val="nil"/>
          <w:right w:val="nil"/>
          <w:between w:val="nil"/>
        </w:pBdr>
        <w:spacing w:before="0"/>
      </w:pPr>
      <w:r>
        <w:rPr>
          <w:color w:val="000000"/>
          <w:sz w:val="16"/>
          <w:szCs w:val="16"/>
        </w:rPr>
        <w:t>İlahiyat alan dergilerinin çoğunun isminde “...Üniversitesi .... Fakültesi Dergisi” şeklinde ilgili üniversite ve fakültenin ismi ile “üniversite” ve “fakülte” kelimeleri yer almaktadır. Dergi adlarının uzun olması, atıf yapan yazarlar tarafından bu isimlerin farklı şekillerde kısaltılmasına yol açmaktadır. Dergilerin İngilizce isim kullandıkları da dikkate alındığında atıf tespitinde güçlükler yaşanmaktadır. Ayrıca dergilerin ulusal ve uluslararası alanda bilinirliklerinin sağlanması ve markalaşabilmelerinde isimler de önem taşımaktadır. Anılan gerekçeler sebebi ile yeni kurulacak veya isim değişikliğine gidecek dergilerin kısa isim tercih etmelerinin önemli olduğunun belirtilmesine,</w:t>
      </w:r>
    </w:p>
    <w:p w14:paraId="179C2886" w14:textId="77777777" w:rsidR="00382CAE" w:rsidRDefault="00AC4DBB">
      <w:pPr>
        <w:numPr>
          <w:ilvl w:val="0"/>
          <w:numId w:val="9"/>
        </w:numPr>
        <w:pBdr>
          <w:top w:val="nil"/>
          <w:left w:val="nil"/>
          <w:bottom w:val="nil"/>
          <w:right w:val="nil"/>
          <w:between w:val="nil"/>
        </w:pBdr>
        <w:spacing w:before="0"/>
      </w:pPr>
      <w:r>
        <w:rPr>
          <w:color w:val="000000"/>
          <w:sz w:val="16"/>
          <w:szCs w:val="16"/>
        </w:rPr>
        <w:t>Dergilerin web sayfaları ile matbu ve online olarak yayımlanan sayılara ait jenerik sayfalarında, dergilerin tarandığı indekslerin tam isimleri ile indekslere kabul tarihlerinin yazılmasının gerekli olduğuna,</w:t>
      </w:r>
    </w:p>
    <w:p w14:paraId="5CCB57A6" w14:textId="77777777" w:rsidR="00382CAE" w:rsidRDefault="00AC4DBB">
      <w:pPr>
        <w:numPr>
          <w:ilvl w:val="0"/>
          <w:numId w:val="9"/>
        </w:numPr>
        <w:pBdr>
          <w:top w:val="nil"/>
          <w:left w:val="nil"/>
          <w:bottom w:val="nil"/>
          <w:right w:val="nil"/>
          <w:between w:val="nil"/>
        </w:pBdr>
        <w:spacing w:before="0"/>
      </w:pPr>
      <w:r>
        <w:rPr>
          <w:color w:val="000000"/>
          <w:sz w:val="16"/>
          <w:szCs w:val="16"/>
        </w:rPr>
        <w:lastRenderedPageBreak/>
        <w:t>Üniversiteler veya fakülteler tarafından yayımlanan dergilerin editöryal ekibi ile yayın kurullarının en az yüzde 30’unun farklı yükseköğretim kurumlarında görevli öğretim üyelerinden teşkil etmesinin önerilmesine,</w:t>
      </w:r>
    </w:p>
    <w:p w14:paraId="7FEE5344" w14:textId="77777777" w:rsidR="00382CAE" w:rsidRDefault="00AC4DBB">
      <w:pPr>
        <w:numPr>
          <w:ilvl w:val="0"/>
          <w:numId w:val="9"/>
        </w:numPr>
        <w:pBdr>
          <w:top w:val="nil"/>
          <w:left w:val="nil"/>
          <w:bottom w:val="nil"/>
          <w:right w:val="nil"/>
          <w:between w:val="nil"/>
        </w:pBdr>
        <w:spacing w:before="0"/>
      </w:pPr>
      <w:r>
        <w:rPr>
          <w:color w:val="000000"/>
          <w:sz w:val="16"/>
          <w:szCs w:val="16"/>
        </w:rPr>
        <w:t>İlahiyat alan dergilerinin, uluslararası kabul görmüş atıf ve referans stillerini aynen kullanmalarının gerekli olduğuna, bu kapsamda dergilerin APA veya Chicago stilini aynen kullanmalarına,</w:t>
      </w:r>
    </w:p>
    <w:p w14:paraId="74FD6158" w14:textId="77777777" w:rsidR="00382CAE" w:rsidRDefault="00AC4DBB">
      <w:pPr>
        <w:numPr>
          <w:ilvl w:val="0"/>
          <w:numId w:val="9"/>
        </w:numPr>
        <w:pBdr>
          <w:top w:val="nil"/>
          <w:left w:val="nil"/>
          <w:bottom w:val="nil"/>
          <w:right w:val="nil"/>
          <w:between w:val="nil"/>
        </w:pBdr>
        <w:spacing w:before="0"/>
      </w:pPr>
      <w:r>
        <w:rPr>
          <w:color w:val="000000"/>
          <w:sz w:val="16"/>
          <w:szCs w:val="16"/>
        </w:rPr>
        <w:t xml:space="preserve">Arapça müellif ismi, eser adı, din ve mezhep isimleri ile kavramların yazımında </w:t>
      </w:r>
      <w:r>
        <w:rPr>
          <w:i/>
          <w:color w:val="000000"/>
          <w:sz w:val="16"/>
          <w:szCs w:val="16"/>
        </w:rPr>
        <w:t>Türkiye Diyanet Vakfı İslâm Ansiklopedisi</w:t>
      </w:r>
      <w:r>
        <w:rPr>
          <w:color w:val="000000"/>
          <w:sz w:val="16"/>
          <w:szCs w:val="16"/>
        </w:rPr>
        <w:t>’nin</w:t>
      </w:r>
      <w:r>
        <w:rPr>
          <w:rFonts w:ascii="Gentium Plus" w:eastAsia="Gentium Plus" w:hAnsi="Gentium Plus" w:cs="Gentium Plus"/>
          <w:color w:val="000000"/>
          <w:sz w:val="18"/>
          <w:szCs w:val="18"/>
          <w:vertAlign w:val="superscript"/>
        </w:rPr>
        <w:footnoteReference w:id="100"/>
      </w:r>
      <w:r>
        <w:rPr>
          <w:color w:val="000000"/>
          <w:sz w:val="16"/>
          <w:szCs w:val="16"/>
        </w:rPr>
        <w:t xml:space="preserve"> kullanımına uyulmasına,</w:t>
      </w:r>
    </w:p>
    <w:p w14:paraId="378C60BC" w14:textId="77777777" w:rsidR="00382CAE" w:rsidRDefault="00AC4DBB">
      <w:pPr>
        <w:numPr>
          <w:ilvl w:val="0"/>
          <w:numId w:val="9"/>
        </w:numPr>
        <w:pBdr>
          <w:top w:val="nil"/>
          <w:left w:val="nil"/>
          <w:bottom w:val="nil"/>
          <w:right w:val="nil"/>
          <w:between w:val="nil"/>
        </w:pBdr>
        <w:spacing w:before="0"/>
      </w:pPr>
      <w:r>
        <w:rPr>
          <w:color w:val="000000"/>
          <w:sz w:val="16"/>
          <w:szCs w:val="16"/>
        </w:rPr>
        <w:t xml:space="preserve">İngilizce makaleler ile Türkçe makalelerin abstract, summary, keywords gibi kısımlarında </w:t>
      </w:r>
      <w:r>
        <w:rPr>
          <w:i/>
          <w:color w:val="000000"/>
          <w:sz w:val="16"/>
          <w:szCs w:val="16"/>
        </w:rPr>
        <w:t>Encyclopaedia of Islam’ın</w:t>
      </w:r>
      <w:r>
        <w:rPr>
          <w:color w:val="000000"/>
          <w:sz w:val="16"/>
          <w:szCs w:val="16"/>
        </w:rPr>
        <w:t xml:space="preserve"> (Third Edition)</w:t>
      </w:r>
      <w:r>
        <w:rPr>
          <w:rFonts w:ascii="Gentium Plus" w:eastAsia="Gentium Plus" w:hAnsi="Gentium Plus" w:cs="Gentium Plus"/>
          <w:color w:val="000000"/>
          <w:sz w:val="18"/>
          <w:szCs w:val="18"/>
          <w:vertAlign w:val="superscript"/>
        </w:rPr>
        <w:footnoteReference w:id="101"/>
      </w:r>
      <w:r>
        <w:rPr>
          <w:color w:val="000000"/>
          <w:sz w:val="16"/>
          <w:szCs w:val="16"/>
        </w:rPr>
        <w:t xml:space="preserve"> kullanımına uyulmasına,</w:t>
      </w:r>
    </w:p>
    <w:p w14:paraId="1F67D834" w14:textId="77777777" w:rsidR="00382CAE" w:rsidRDefault="00AC4DBB">
      <w:pPr>
        <w:numPr>
          <w:ilvl w:val="0"/>
          <w:numId w:val="9"/>
        </w:numPr>
        <w:pBdr>
          <w:top w:val="nil"/>
          <w:left w:val="nil"/>
          <w:bottom w:val="nil"/>
          <w:right w:val="nil"/>
          <w:between w:val="nil"/>
        </w:pBdr>
        <w:spacing w:before="0"/>
      </w:pPr>
      <w:r>
        <w:rPr>
          <w:color w:val="000000"/>
          <w:sz w:val="16"/>
          <w:szCs w:val="16"/>
        </w:rPr>
        <w:t>Tahkik çalışmalarında</w:t>
      </w:r>
      <w:r>
        <w:rPr>
          <w:i/>
          <w:color w:val="000000"/>
          <w:sz w:val="16"/>
          <w:szCs w:val="16"/>
        </w:rPr>
        <w:t xml:space="preserve"> İSAM Tahkikli Neşir Esasları</w:t>
      </w:r>
      <w:r>
        <w:rPr>
          <w:color w:val="000000"/>
          <w:sz w:val="16"/>
          <w:szCs w:val="16"/>
        </w:rPr>
        <w:t>’nın</w:t>
      </w:r>
      <w:r>
        <w:rPr>
          <w:rFonts w:ascii="Gentium Plus" w:eastAsia="Gentium Plus" w:hAnsi="Gentium Plus" w:cs="Gentium Plus"/>
          <w:color w:val="000000"/>
          <w:sz w:val="18"/>
          <w:szCs w:val="18"/>
          <w:vertAlign w:val="superscript"/>
        </w:rPr>
        <w:footnoteReference w:id="102"/>
      </w:r>
      <w:r>
        <w:rPr>
          <w:color w:val="000000"/>
          <w:sz w:val="16"/>
          <w:szCs w:val="16"/>
        </w:rPr>
        <w:t xml:space="preserve"> benimsenmesine,</w:t>
      </w:r>
    </w:p>
    <w:p w14:paraId="6DDDF670" w14:textId="77777777" w:rsidR="00382CAE" w:rsidRDefault="00AC4DBB">
      <w:pPr>
        <w:numPr>
          <w:ilvl w:val="0"/>
          <w:numId w:val="9"/>
        </w:numPr>
        <w:pBdr>
          <w:top w:val="nil"/>
          <w:left w:val="nil"/>
          <w:bottom w:val="nil"/>
          <w:right w:val="nil"/>
          <w:between w:val="nil"/>
        </w:pBdr>
        <w:spacing w:before="0"/>
      </w:pPr>
      <w:r>
        <w:rPr>
          <w:color w:val="000000"/>
          <w:sz w:val="16"/>
          <w:szCs w:val="16"/>
        </w:rPr>
        <w:t>Transkripsiyon alfabesi kullanan dergiler ve bu dergilere başvuruda bulunmak isteyen yazarlar, ortak bir fontun kullanılmaması sebebiyle zorluklarla karşılaşmaktadırlar. Ayrıca yaygın olarak kullanılan font olan Times New Roman’da Arapça peltek se (s) ve ayın (ʿ) gibi harflerin karakter karşılığı bulunmamaktadır. Microsoft Türkiye’ye, ihtiyaç duyulan karakterlerin</w:t>
      </w:r>
      <w:r>
        <w:rPr>
          <w:rFonts w:ascii="Gentium Plus" w:eastAsia="Gentium Plus" w:hAnsi="Gentium Plus" w:cs="Gentium Plus"/>
          <w:color w:val="000000"/>
          <w:sz w:val="18"/>
          <w:szCs w:val="18"/>
          <w:vertAlign w:val="superscript"/>
        </w:rPr>
        <w:footnoteReference w:id="103"/>
      </w:r>
      <w:r>
        <w:rPr>
          <w:color w:val="000000"/>
          <w:sz w:val="16"/>
          <w:szCs w:val="16"/>
        </w:rPr>
        <w:t xml:space="preserve"> ilgili yazı tipi dosyasına dâhil edilmesi talebinin Cumhuriyet Üniversitesi Rektörlüğü tarafından iletilmesinin uygun olacağına,</w:t>
      </w:r>
    </w:p>
    <w:p w14:paraId="774425B0" w14:textId="77777777" w:rsidR="00382CAE" w:rsidRDefault="00AC4DBB">
      <w:pPr>
        <w:numPr>
          <w:ilvl w:val="0"/>
          <w:numId w:val="9"/>
        </w:numPr>
        <w:pBdr>
          <w:top w:val="nil"/>
          <w:left w:val="nil"/>
          <w:bottom w:val="nil"/>
          <w:right w:val="nil"/>
          <w:between w:val="nil"/>
        </w:pBdr>
        <w:spacing w:before="0"/>
      </w:pPr>
      <w:r>
        <w:rPr>
          <w:color w:val="000000"/>
          <w:sz w:val="16"/>
          <w:szCs w:val="16"/>
        </w:rPr>
        <w:t>İlahiyat alan dergilerinin makale kabul tarihleri ve yayın aralıkları ile web sayfa linklerini de içerir listenin şimdilik Cumhuriyet Üniversitesi Dini İlimler Uygulama ve Araştırma Merkezi’nin (DİMER)</w:t>
      </w:r>
      <w:r>
        <w:rPr>
          <w:rFonts w:ascii="Gentium Plus" w:eastAsia="Gentium Plus" w:hAnsi="Gentium Plus" w:cs="Gentium Plus"/>
          <w:color w:val="000000"/>
          <w:sz w:val="18"/>
          <w:szCs w:val="18"/>
          <w:vertAlign w:val="superscript"/>
        </w:rPr>
        <w:footnoteReference w:id="104"/>
      </w:r>
      <w:r>
        <w:rPr>
          <w:color w:val="000000"/>
          <w:sz w:val="16"/>
          <w:szCs w:val="16"/>
        </w:rPr>
        <w:t xml:space="preserve"> web sayfasında, daha sonra ise </w:t>
      </w:r>
      <w:r>
        <w:rPr>
          <w:b/>
          <w:color w:val="000000"/>
          <w:sz w:val="16"/>
          <w:szCs w:val="16"/>
        </w:rPr>
        <w:t>Ulusal İlahiyat Atıf Dizini</w:t>
      </w:r>
      <w:r>
        <w:rPr>
          <w:rFonts w:ascii="Gentium Plus" w:eastAsia="Gentium Plus" w:hAnsi="Gentium Plus" w:cs="Gentium Plus"/>
          <w:color w:val="000000"/>
          <w:sz w:val="18"/>
          <w:szCs w:val="18"/>
          <w:vertAlign w:val="superscript"/>
        </w:rPr>
        <w:footnoteReference w:id="105"/>
      </w:r>
      <w:r>
        <w:rPr>
          <w:color w:val="000000"/>
          <w:sz w:val="16"/>
          <w:szCs w:val="16"/>
        </w:rPr>
        <w:t xml:space="preserve"> web sayfasında yayımlanmasına,</w:t>
      </w:r>
    </w:p>
    <w:p w14:paraId="0C66CCA6" w14:textId="77777777" w:rsidR="00382CAE" w:rsidRDefault="00AC4DBB">
      <w:pPr>
        <w:numPr>
          <w:ilvl w:val="0"/>
          <w:numId w:val="9"/>
        </w:numPr>
        <w:pBdr>
          <w:top w:val="nil"/>
          <w:left w:val="nil"/>
          <w:bottom w:val="nil"/>
          <w:right w:val="nil"/>
          <w:between w:val="nil"/>
        </w:pBdr>
        <w:spacing w:before="0"/>
      </w:pPr>
      <w:r>
        <w:rPr>
          <w:color w:val="000000"/>
          <w:sz w:val="16"/>
          <w:szCs w:val="16"/>
        </w:rPr>
        <w:t>Dergilerde, her bir makalenin ilk sayfasında yazarın kurum ve bilim dalı bilgisinin Türkçe ve İngilizce olarak belirtilmesine, ayrıca yazarın uluslararası geçerliliği olan araştırmacı numarası “ORCID”</w:t>
      </w:r>
      <w:r>
        <w:rPr>
          <w:rFonts w:ascii="Gentium Plus" w:eastAsia="Gentium Plus" w:hAnsi="Gentium Plus" w:cs="Gentium Plus"/>
          <w:color w:val="000000"/>
          <w:sz w:val="18"/>
          <w:szCs w:val="18"/>
          <w:vertAlign w:val="superscript"/>
        </w:rPr>
        <w:footnoteReference w:id="106"/>
      </w:r>
      <w:r>
        <w:rPr>
          <w:color w:val="000000"/>
          <w:sz w:val="16"/>
          <w:szCs w:val="16"/>
        </w:rPr>
        <w:t xml:space="preserve"> bilgisine yer verilmesine,</w:t>
      </w:r>
    </w:p>
    <w:p w14:paraId="5EC5AB95" w14:textId="77777777" w:rsidR="00382CAE" w:rsidRDefault="00AC4DBB">
      <w:pPr>
        <w:numPr>
          <w:ilvl w:val="0"/>
          <w:numId w:val="9"/>
        </w:numPr>
        <w:pBdr>
          <w:top w:val="nil"/>
          <w:left w:val="nil"/>
          <w:bottom w:val="nil"/>
          <w:right w:val="nil"/>
          <w:between w:val="nil"/>
        </w:pBdr>
        <w:spacing w:before="0"/>
      </w:pPr>
      <w:r>
        <w:rPr>
          <w:color w:val="000000"/>
          <w:sz w:val="16"/>
          <w:szCs w:val="16"/>
        </w:rPr>
        <w:t>Makale ilk sayfasında makale geliş ve kabul tarihi, DOI numarası ve etik beyan ifadesi (tezden/tebliğden üretildiği/ … Kurumun’dan proje desteği alındığı) ile atıf bilgisinin yer almasına,</w:t>
      </w:r>
    </w:p>
    <w:p w14:paraId="60546492" w14:textId="77777777" w:rsidR="00382CAE" w:rsidRDefault="00AC4DBB">
      <w:pPr>
        <w:numPr>
          <w:ilvl w:val="0"/>
          <w:numId w:val="9"/>
        </w:numPr>
        <w:pBdr>
          <w:top w:val="nil"/>
          <w:left w:val="nil"/>
          <w:bottom w:val="nil"/>
          <w:right w:val="nil"/>
          <w:between w:val="nil"/>
        </w:pBdr>
        <w:spacing w:before="0"/>
      </w:pPr>
      <w:r>
        <w:rPr>
          <w:color w:val="000000"/>
          <w:sz w:val="16"/>
          <w:szCs w:val="16"/>
        </w:rPr>
        <w:t>Hakem değerlendirmesinden geçen makaleler için en az 750 kelimelik ayrıntılı İngilizce özet (Summary) istenmesinin tavsiye edilmesine,</w:t>
      </w:r>
    </w:p>
    <w:p w14:paraId="20A30F08" w14:textId="77777777" w:rsidR="00382CAE" w:rsidRDefault="00AC4DBB">
      <w:pPr>
        <w:numPr>
          <w:ilvl w:val="0"/>
          <w:numId w:val="9"/>
        </w:numPr>
        <w:pBdr>
          <w:top w:val="nil"/>
          <w:left w:val="nil"/>
          <w:bottom w:val="nil"/>
          <w:right w:val="nil"/>
          <w:between w:val="nil"/>
        </w:pBdr>
        <w:spacing w:before="0"/>
      </w:pPr>
      <w:r>
        <w:rPr>
          <w:color w:val="000000"/>
          <w:sz w:val="16"/>
          <w:szCs w:val="16"/>
        </w:rPr>
        <w:t>Nitelikli özet yazımının önemsenmesine, bir özetin çalışmanın temel konusu, metodu, gayesi ve vardığı sonuç(lar) gibi iskeletini oluşturan unsurları barındırmasına,</w:t>
      </w:r>
    </w:p>
    <w:p w14:paraId="2A845F27" w14:textId="77777777" w:rsidR="00382CAE" w:rsidRDefault="00AC4DBB">
      <w:pPr>
        <w:numPr>
          <w:ilvl w:val="0"/>
          <w:numId w:val="9"/>
        </w:numPr>
        <w:pBdr>
          <w:top w:val="nil"/>
          <w:left w:val="nil"/>
          <w:bottom w:val="nil"/>
          <w:right w:val="nil"/>
          <w:between w:val="nil"/>
        </w:pBdr>
        <w:spacing w:before="0"/>
      </w:pPr>
      <w:r>
        <w:rPr>
          <w:color w:val="000000"/>
          <w:sz w:val="16"/>
          <w:szCs w:val="16"/>
        </w:rPr>
        <w:t xml:space="preserve">Üniversiteler veya Fakülteler tarafından yayımlanan dergilerin, editör veya yazı işleri müdürü imzası ile ilgili kurumlara ve hakemlere resmi yazı yazabilmelerine imkân sağlanması amacıyla, dergi editörlüğü adına Elektronik Belge Yönetim Sistemi’nde (EBYS) gerekli tanımlamalarının yapılması gerektiğinin ilgili </w:t>
      </w:r>
      <w:r>
        <w:rPr>
          <w:b/>
          <w:i/>
          <w:color w:val="000000"/>
          <w:sz w:val="16"/>
          <w:szCs w:val="16"/>
        </w:rPr>
        <w:t>rektörlüklere arzına</w:t>
      </w:r>
      <w:r>
        <w:rPr>
          <w:color w:val="000000"/>
          <w:sz w:val="16"/>
          <w:szCs w:val="16"/>
        </w:rPr>
        <w:t>,</w:t>
      </w:r>
    </w:p>
    <w:p w14:paraId="33432C51" w14:textId="77777777" w:rsidR="00382CAE" w:rsidRDefault="00AC4DBB">
      <w:pPr>
        <w:ind w:firstLine="357"/>
        <w:rPr>
          <w:sz w:val="16"/>
          <w:szCs w:val="16"/>
        </w:rPr>
      </w:pPr>
      <w:r>
        <w:rPr>
          <w:sz w:val="16"/>
          <w:szCs w:val="16"/>
        </w:rPr>
        <w:t>oy birliği ile karar verildi.</w:t>
      </w:r>
    </w:p>
    <w:p w14:paraId="3307EE67" w14:textId="77777777" w:rsidR="00382CAE" w:rsidRDefault="00AC4DBB">
      <w:pPr>
        <w:numPr>
          <w:ilvl w:val="0"/>
          <w:numId w:val="5"/>
        </w:numPr>
        <w:pBdr>
          <w:top w:val="nil"/>
          <w:left w:val="nil"/>
          <w:bottom w:val="nil"/>
          <w:right w:val="nil"/>
          <w:between w:val="nil"/>
        </w:pBdr>
        <w:spacing w:before="200"/>
        <w:rPr>
          <w:b/>
          <w:color w:val="000000"/>
          <w:sz w:val="16"/>
          <w:szCs w:val="16"/>
        </w:rPr>
      </w:pPr>
      <w:r>
        <w:rPr>
          <w:b/>
          <w:color w:val="000000"/>
          <w:sz w:val="16"/>
          <w:szCs w:val="16"/>
        </w:rPr>
        <w:lastRenderedPageBreak/>
        <w:t>Süreli Hakemli Yayıncılıkla İlgili Akademik ve Etik Kararlar</w:t>
      </w:r>
    </w:p>
    <w:p w14:paraId="5251AA20" w14:textId="77777777" w:rsidR="00382CAE" w:rsidRDefault="00AC4DBB">
      <w:pPr>
        <w:numPr>
          <w:ilvl w:val="0"/>
          <w:numId w:val="9"/>
        </w:numPr>
        <w:pBdr>
          <w:top w:val="nil"/>
          <w:left w:val="nil"/>
          <w:bottom w:val="nil"/>
          <w:right w:val="nil"/>
          <w:between w:val="nil"/>
        </w:pBdr>
        <w:spacing w:before="0"/>
      </w:pPr>
      <w:r>
        <w:rPr>
          <w:color w:val="000000"/>
          <w:sz w:val="16"/>
          <w:szCs w:val="16"/>
        </w:rPr>
        <w:t>Yükseköğretim Kurumları Bilimsel Araştırma ve Yayın Etiği Yönergesi’nde, aktif katkısı olmayan kişilerin yazarlar arasına dâhil edilmesi ile aktif katkısı olmadığı hâlde nüfuzunu kullanarak ismini yazarlar arasına dâhil ettirmek, “haksız yazarlık [haksız editörlük]” başlığı altında yayın etiğine aykırı eylemler arasında sayılmaktadır.  Bu kapsamda dergilerde bilfiil görev üstlenmeyen ve aktif katkı sağlamayan kişilerin dergilerin editöryal ekibine dâhil edilmemesine titizlik gösterilmesine,</w:t>
      </w:r>
    </w:p>
    <w:p w14:paraId="21F87D1F" w14:textId="77777777" w:rsidR="00382CAE" w:rsidRDefault="00AC4DBB">
      <w:pPr>
        <w:numPr>
          <w:ilvl w:val="0"/>
          <w:numId w:val="9"/>
        </w:numPr>
      </w:pPr>
      <w:r>
        <w:rPr>
          <w:sz w:val="16"/>
          <w:szCs w:val="16"/>
        </w:rPr>
        <w:t>Tam metin olarak yayımlanmış tebliğ metinlerinin, araştırma makalesi olarak tekrar yayına kabul edilmemesine,</w:t>
      </w:r>
    </w:p>
    <w:p w14:paraId="54E4CC87" w14:textId="77777777" w:rsidR="00382CAE" w:rsidRDefault="00AC4DBB">
      <w:pPr>
        <w:numPr>
          <w:ilvl w:val="0"/>
          <w:numId w:val="9"/>
        </w:numPr>
      </w:pPr>
      <w:r>
        <w:rPr>
          <w:sz w:val="16"/>
          <w:szCs w:val="16"/>
        </w:rPr>
        <w:t>Dergilere gönderilen makalelerin ön inceleme, intihal taraması ve yayın etiği incelemesi aşamalarından sonra hakem değerlendirmesine gönderilmesine, intihal tarama sonucunda tespit edilen benzerlik oranının âyet, hadis, şiir dizeleri, müelllif ismi ve eser adından kaynaklanıyor olmak şartı ile en fazla %20 olmasının kabul edilmesine, iThenticate ile yapılan benzerlik taramalarında “Exclude Small Sources(optional)/ Word count” tercihinin “9 kelime” şeklinde ayarlanmasına,</w:t>
      </w:r>
    </w:p>
    <w:p w14:paraId="68872EB5" w14:textId="77777777" w:rsidR="00382CAE" w:rsidRDefault="00AC4DBB">
      <w:pPr>
        <w:numPr>
          <w:ilvl w:val="0"/>
          <w:numId w:val="9"/>
        </w:numPr>
      </w:pPr>
      <w:r>
        <w:rPr>
          <w:sz w:val="16"/>
          <w:szCs w:val="16"/>
        </w:rPr>
        <w:t>Yayın değerlendirme sürecinin Çift Taraflı Kör Hakemlik İlkesi (Double-blind peer review) çerçevesinde yürütülmesine,</w:t>
      </w:r>
    </w:p>
    <w:p w14:paraId="2517C387" w14:textId="77777777" w:rsidR="00382CAE" w:rsidRDefault="00AC4DBB">
      <w:pPr>
        <w:numPr>
          <w:ilvl w:val="0"/>
          <w:numId w:val="9"/>
        </w:numPr>
      </w:pPr>
      <w:r>
        <w:rPr>
          <w:sz w:val="16"/>
          <w:szCs w:val="16"/>
        </w:rPr>
        <w:t>İlahiyat alan dergilerinin kullandığı hakem değerlendirme formları arasında, yayınların akademik yönünü ölçme yeterliliği açısından farklılıklar bulunduğu, bu sebeple üzerinde ittifak sağlanan ortak bir “Yayın Değerlendirme Formu” kullanılmasının önemli olduğu belirtilmiştir. Bu formun hazırlanması amacıyla alt komisyon oluşturulmasına, formun Türkçe ve İngilizce çift dilli olarak oluşturulmasına ve DİMER web sayfasından editörlüklere duyurulmasına, komisyon üyelerinin Prof. Dr. Ömer KARA, Doç. Dr. Ayşe Zişan FURAT ve Yrd. Doç. Dr. Fatih TOPALOĞLU’ndan teşekkül etmesine,</w:t>
      </w:r>
    </w:p>
    <w:p w14:paraId="1BB4C97E" w14:textId="77777777" w:rsidR="00382CAE" w:rsidRDefault="00AC4DBB">
      <w:pPr>
        <w:numPr>
          <w:ilvl w:val="0"/>
          <w:numId w:val="9"/>
        </w:numPr>
      </w:pPr>
      <w:r>
        <w:rPr>
          <w:sz w:val="16"/>
          <w:szCs w:val="16"/>
        </w:rPr>
        <w:t>Araştırmacıların ve okuyucuların makalelerin takibini yapabilmelerine ve çalışmaların uzman hakemler tarafından değerlendirilebilmesine imkân sağlamak amacıyla ilahiyat alanına dair makalelerin (genel sosyal bilimler dergilerinde değil) sadece ilahiyat alan dergilerinde yayımlanmasının önemli olduğunun vurgulanmasına,</w:t>
      </w:r>
    </w:p>
    <w:p w14:paraId="01A2AA23" w14:textId="77777777" w:rsidR="00382CAE" w:rsidRDefault="00AC4DBB">
      <w:pPr>
        <w:ind w:firstLine="357"/>
        <w:rPr>
          <w:sz w:val="16"/>
          <w:szCs w:val="16"/>
        </w:rPr>
      </w:pPr>
      <w:r>
        <w:rPr>
          <w:sz w:val="16"/>
          <w:szCs w:val="16"/>
        </w:rPr>
        <w:t>oy birliği ile karar verildi.</w:t>
      </w:r>
    </w:p>
    <w:p w14:paraId="5865BF81" w14:textId="77777777" w:rsidR="00382CAE" w:rsidRDefault="00AC4DBB">
      <w:pPr>
        <w:numPr>
          <w:ilvl w:val="0"/>
          <w:numId w:val="5"/>
        </w:numPr>
        <w:pBdr>
          <w:top w:val="nil"/>
          <w:left w:val="nil"/>
          <w:bottom w:val="nil"/>
          <w:right w:val="nil"/>
          <w:between w:val="nil"/>
        </w:pBdr>
        <w:spacing w:before="200" w:after="120"/>
        <w:rPr>
          <w:b/>
          <w:color w:val="000000"/>
          <w:sz w:val="16"/>
          <w:szCs w:val="16"/>
        </w:rPr>
      </w:pPr>
      <w:r>
        <w:rPr>
          <w:b/>
          <w:color w:val="000000"/>
          <w:sz w:val="16"/>
          <w:szCs w:val="16"/>
        </w:rPr>
        <w:t>Yasal Sorumluluklarla İlgili Kararlar</w:t>
      </w:r>
    </w:p>
    <w:p w14:paraId="527099F2" w14:textId="77777777" w:rsidR="00382CAE" w:rsidRDefault="00AC4DBB">
      <w:pPr>
        <w:numPr>
          <w:ilvl w:val="0"/>
          <w:numId w:val="9"/>
        </w:numPr>
      </w:pPr>
      <w:r>
        <w:rPr>
          <w:sz w:val="16"/>
          <w:szCs w:val="16"/>
        </w:rPr>
        <w:t>Derginin yeni matbu sayısı yayımlandığında Derleme Kanunu’nda belirtilen ilgili kurumlara ve kütüphanelere geciktirilmeksizin gönderilmesi gerekliliğinin vurgulanmasına,</w:t>
      </w:r>
    </w:p>
    <w:p w14:paraId="44CEB54D" w14:textId="77777777" w:rsidR="00382CAE" w:rsidRDefault="00AC4DBB">
      <w:pPr>
        <w:numPr>
          <w:ilvl w:val="0"/>
          <w:numId w:val="9"/>
        </w:numPr>
      </w:pPr>
      <w:r>
        <w:rPr>
          <w:sz w:val="16"/>
          <w:szCs w:val="16"/>
        </w:rPr>
        <w:t>Dergi sahibi veya yazı işleri müdürünün değişmesi hâlinde Basın Kanunu’na göre gecikmeksizin gerekli işlemlerin yapılmasının ve ISSN Türkiye Merkezi’ne bilgi verilmesinin gerekliliğinin vurgulanmasına,</w:t>
      </w:r>
    </w:p>
    <w:p w14:paraId="490E2363" w14:textId="77777777" w:rsidR="00382CAE" w:rsidRDefault="00AC4DBB">
      <w:pPr>
        <w:numPr>
          <w:ilvl w:val="0"/>
          <w:numId w:val="9"/>
        </w:numPr>
      </w:pPr>
      <w:r>
        <w:rPr>
          <w:sz w:val="16"/>
          <w:szCs w:val="16"/>
        </w:rPr>
        <w:t>TÜBİTAK ULAKBİM TR Dizin’e</w:t>
      </w:r>
      <w:r>
        <w:rPr>
          <w:rFonts w:ascii="Gentium Plus" w:eastAsia="Gentium Plus" w:hAnsi="Gentium Plus" w:cs="Gentium Plus"/>
          <w:sz w:val="18"/>
          <w:szCs w:val="18"/>
          <w:vertAlign w:val="superscript"/>
        </w:rPr>
        <w:footnoteReference w:id="107"/>
      </w:r>
      <w:r>
        <w:rPr>
          <w:sz w:val="16"/>
          <w:szCs w:val="16"/>
        </w:rPr>
        <w:t xml:space="preserve"> yeni başvuran ve dizine kabul edilen dergilerin takibinin Online Dergi İzleme Sistemi (ODİS)</w:t>
      </w:r>
      <w:r>
        <w:rPr>
          <w:rFonts w:ascii="Gentium Plus" w:eastAsia="Gentium Plus" w:hAnsi="Gentium Plus" w:cs="Gentium Plus"/>
          <w:sz w:val="18"/>
          <w:szCs w:val="18"/>
          <w:vertAlign w:val="superscript"/>
        </w:rPr>
        <w:footnoteReference w:id="108"/>
      </w:r>
      <w:r>
        <w:rPr>
          <w:sz w:val="16"/>
          <w:szCs w:val="16"/>
        </w:rPr>
        <w:t xml:space="preserve"> üzerinden yürütülmesi nedeni ile sistemde yer alan dergi bilgilerinin güncel tutulmasının ve yeni sayı yayını sonrası tam sayı pdf dosyası ile hakem raporlarının sisteme yüklenmesinin gerekliliğinin belirtilmesine,</w:t>
      </w:r>
    </w:p>
    <w:p w14:paraId="3E7073B1" w14:textId="77777777" w:rsidR="00382CAE" w:rsidRDefault="00AC4DBB">
      <w:pPr>
        <w:ind w:firstLine="360"/>
        <w:rPr>
          <w:sz w:val="16"/>
          <w:szCs w:val="16"/>
        </w:rPr>
      </w:pPr>
      <w:r>
        <w:rPr>
          <w:sz w:val="16"/>
          <w:szCs w:val="16"/>
        </w:rPr>
        <w:t>oy birliği ile karar verildi.</w:t>
      </w:r>
    </w:p>
    <w:p w14:paraId="7B132843" w14:textId="77777777" w:rsidR="00382CAE" w:rsidRDefault="00AC4DBB">
      <w:pPr>
        <w:keepNext/>
        <w:numPr>
          <w:ilvl w:val="0"/>
          <w:numId w:val="5"/>
        </w:numPr>
        <w:pBdr>
          <w:top w:val="nil"/>
          <w:left w:val="nil"/>
          <w:bottom w:val="nil"/>
          <w:right w:val="nil"/>
          <w:between w:val="nil"/>
        </w:pBdr>
        <w:spacing w:before="200" w:after="120"/>
        <w:ind w:left="714" w:hanging="357"/>
        <w:rPr>
          <w:b/>
          <w:color w:val="000000"/>
          <w:sz w:val="16"/>
          <w:szCs w:val="16"/>
        </w:rPr>
      </w:pPr>
      <w:r>
        <w:rPr>
          <w:b/>
          <w:color w:val="000000"/>
          <w:sz w:val="16"/>
          <w:szCs w:val="16"/>
        </w:rPr>
        <w:lastRenderedPageBreak/>
        <w:t>İndekslerle İlgili Kararlar</w:t>
      </w:r>
    </w:p>
    <w:p w14:paraId="28FC7FD0" w14:textId="77777777" w:rsidR="00382CAE" w:rsidRDefault="00AC4DBB">
      <w:pPr>
        <w:numPr>
          <w:ilvl w:val="0"/>
          <w:numId w:val="9"/>
        </w:numPr>
      </w:pPr>
      <w:r>
        <w:rPr>
          <w:sz w:val="16"/>
          <w:szCs w:val="16"/>
        </w:rPr>
        <w:t>Ulusal ve uluslararası indekslere yapılan başvuruların teknik eksiklikler sebebi ile olumsuz neticelenmemesi için derginin ISSN kaydındaki ve web sayfasındaki Türkçe ve İngilizce bilgiler ile matbu sayı jenerik sayfasındaki bilgilerin güncel ve aynı olması gerektiğinin belirtilmesine,</w:t>
      </w:r>
    </w:p>
    <w:p w14:paraId="79C01092" w14:textId="77777777" w:rsidR="00382CAE" w:rsidRDefault="00AC4DBB">
      <w:pPr>
        <w:numPr>
          <w:ilvl w:val="0"/>
          <w:numId w:val="9"/>
        </w:numPr>
      </w:pPr>
      <w:r>
        <w:rPr>
          <w:sz w:val="16"/>
          <w:szCs w:val="16"/>
        </w:rPr>
        <w:t>Editörler ile yapılan istişareler sonunda, Türkiye merkezli akademik dergilerin uluslararası indekslere yaptıkları başvuruların yeterli görülmeyerek reddedilmesinin teknik nedenlerinden birinin, yayımlanan makalelerin abstract ve summary gibi kısımlarının İngilizce düzeyinin yeterli olmamasından kaynaklandığı anlaşılmıştır. Bu sorunun giderilmesinin, dergilerin üniversite rektörlükleri desteği ile profesyonel dil hizmeti almaları ile mümkün olacağı değerlendirilmektedir. Bu kapsamda üniversite rektörlüklerinin dergileri bu açıdan desteklemelerinin bir ihtiyaç olduğunun ilgili rektörlüklere arzına,</w:t>
      </w:r>
    </w:p>
    <w:p w14:paraId="5848B237" w14:textId="77777777" w:rsidR="00382CAE" w:rsidRDefault="00AC4DBB">
      <w:pPr>
        <w:numPr>
          <w:ilvl w:val="0"/>
          <w:numId w:val="9"/>
        </w:numPr>
      </w:pPr>
      <w:r>
        <w:rPr>
          <w:sz w:val="16"/>
          <w:szCs w:val="16"/>
        </w:rPr>
        <w:t>Derginin isminde “uluslararası” kelimesinin olması, ISSN numarasının bulunması veya akademik tanınırlığı olmayan herhangi bir yurt dışı indekse kabul edilmesi, o derginin uluslararası olduğu anlamına gelmemektedir. Akademik Teşvik Yönetmeliği ile ÜAK Doçentlik Başvuru Şartları’nda sınırlı sayıda uluslararası indeks ismi belirtilmektedir. Akademik yayıncılık açısından dergileri belli kriterler çerçevesinde değerlendirdikten sonra kabul veya reddeden indeksler, uluslararası kapsamda değerlendirilmektedir. Buna karşın, kendisine başvuru yapan her dergiyi kabul eden ve web sayfasında yayımlayan firma veya kuruluşlar, indeks olarak kabul edilmemektedir. Dergileri belli ilkeler çerçevesinde değerlendiren uluslararası indeksler, Web of Science (SSCI, SCI-Exp, AHCI, ESCI), EBSCO (bk. Title list</w:t>
      </w:r>
      <w:r>
        <w:rPr>
          <w:rFonts w:ascii="Gentium Plus" w:eastAsia="Gentium Plus" w:hAnsi="Gentium Plus" w:cs="Gentium Plus"/>
          <w:sz w:val="18"/>
          <w:szCs w:val="18"/>
          <w:vertAlign w:val="superscript"/>
        </w:rPr>
        <w:footnoteReference w:id="109"/>
      </w:r>
      <w:r>
        <w:rPr>
          <w:sz w:val="16"/>
          <w:szCs w:val="16"/>
        </w:rPr>
        <w:t>) ve ProQuest (bk. Title list</w:t>
      </w:r>
      <w:r>
        <w:rPr>
          <w:rFonts w:ascii="Gentium Plus" w:eastAsia="Gentium Plus" w:hAnsi="Gentium Plus" w:cs="Gentium Plus"/>
          <w:sz w:val="18"/>
          <w:szCs w:val="18"/>
          <w:vertAlign w:val="superscript"/>
        </w:rPr>
        <w:footnoteReference w:id="110"/>
      </w:r>
      <w:r>
        <w:rPr>
          <w:sz w:val="16"/>
          <w:szCs w:val="16"/>
        </w:rPr>
        <w:t xml:space="preserve">) kapsamında yer alan indeksler ile SCOPUS, MLA, ATLA Religion olarak sıralanabilir. Bu konuda farklı değerlendirmeler olması nedeni ile Üniversitelerarası Kurul Başkanlığı’nın hangi indeksleri uluslararası olarak kabul ettiğini belirlemesinin ve web sayfasından duyurmasının bu konudaki belirsizliği kaldırmada önemli bir işlev göreceğinin </w:t>
      </w:r>
      <w:r>
        <w:rPr>
          <w:b/>
          <w:i/>
          <w:sz w:val="16"/>
          <w:szCs w:val="16"/>
        </w:rPr>
        <w:t>Üniversitelerarası Kurul Başkanlığına arzına</w:t>
      </w:r>
      <w:r>
        <w:rPr>
          <w:sz w:val="16"/>
          <w:szCs w:val="16"/>
        </w:rPr>
        <w:t>, ayrıca mağduriyetler yaşanmaması ve yazarların ileride hak kaybına uğramamaları için dergi editörlerinin bu konuda sorumlu ve yetkili olduklarının ve titizlik göstermeleri gerektiğinin vurgulanmasına,</w:t>
      </w:r>
    </w:p>
    <w:p w14:paraId="77E9C783" w14:textId="77777777" w:rsidR="00382CAE" w:rsidRDefault="00AC4DBB">
      <w:pPr>
        <w:numPr>
          <w:ilvl w:val="0"/>
          <w:numId w:val="9"/>
        </w:numPr>
      </w:pPr>
      <w:r>
        <w:rPr>
          <w:sz w:val="16"/>
          <w:szCs w:val="16"/>
        </w:rPr>
        <w:t xml:space="preserve">ÜAK tarafından belirlenen İlahiyat Alanı Doçentlik Başvuru Şartları’nda, uluslararası makale kategorisinde yer alan “uluslararası alan indekslerinin” aşağıda belirtilen indeksler olduğunun </w:t>
      </w:r>
      <w:r>
        <w:rPr>
          <w:b/>
          <w:i/>
          <w:sz w:val="16"/>
          <w:szCs w:val="16"/>
        </w:rPr>
        <w:t>Üniversitelerarası Kurul Başkanlığına arzına</w:t>
      </w:r>
      <w:r>
        <w:rPr>
          <w:sz w:val="16"/>
          <w:szCs w:val="16"/>
        </w:rPr>
        <w:t xml:space="preserve"> ve ilgililere duyurulmasına,</w:t>
      </w:r>
    </w:p>
    <w:p w14:paraId="5E97DD21" w14:textId="77777777" w:rsidR="00382CAE" w:rsidRDefault="00AC4DBB">
      <w:pPr>
        <w:numPr>
          <w:ilvl w:val="1"/>
          <w:numId w:val="9"/>
        </w:numPr>
        <w:rPr>
          <w:sz w:val="16"/>
          <w:szCs w:val="16"/>
        </w:rPr>
      </w:pPr>
      <w:r>
        <w:rPr>
          <w:sz w:val="16"/>
          <w:szCs w:val="16"/>
        </w:rPr>
        <w:t>ATLA Religion Database® (ATLA RDB®)</w:t>
      </w:r>
      <w:r>
        <w:rPr>
          <w:rFonts w:ascii="Gentium Plus" w:eastAsia="Gentium Plus" w:hAnsi="Gentium Plus" w:cs="Gentium Plus"/>
          <w:sz w:val="18"/>
          <w:szCs w:val="18"/>
          <w:vertAlign w:val="superscript"/>
        </w:rPr>
        <w:footnoteReference w:id="111"/>
      </w:r>
    </w:p>
    <w:p w14:paraId="030B349A" w14:textId="77777777" w:rsidR="00382CAE" w:rsidRDefault="00AC4DBB">
      <w:pPr>
        <w:numPr>
          <w:ilvl w:val="1"/>
          <w:numId w:val="9"/>
        </w:numPr>
        <w:rPr>
          <w:sz w:val="16"/>
          <w:szCs w:val="16"/>
        </w:rPr>
      </w:pPr>
      <w:r>
        <w:rPr>
          <w:sz w:val="16"/>
          <w:szCs w:val="16"/>
        </w:rPr>
        <w:t>ATLA Catholic Periodical and Literature Index</w:t>
      </w:r>
      <w:r>
        <w:rPr>
          <w:rFonts w:ascii="Gentium Plus" w:eastAsia="Gentium Plus" w:hAnsi="Gentium Plus" w:cs="Gentium Plus"/>
          <w:sz w:val="18"/>
          <w:szCs w:val="18"/>
          <w:vertAlign w:val="superscript"/>
        </w:rPr>
        <w:footnoteReference w:id="112"/>
      </w:r>
    </w:p>
    <w:p w14:paraId="5FEDA3DA" w14:textId="77777777" w:rsidR="00382CAE" w:rsidRDefault="00AC4DBB">
      <w:pPr>
        <w:numPr>
          <w:ilvl w:val="1"/>
          <w:numId w:val="9"/>
        </w:numPr>
        <w:rPr>
          <w:sz w:val="16"/>
          <w:szCs w:val="16"/>
        </w:rPr>
      </w:pPr>
      <w:r>
        <w:rPr>
          <w:sz w:val="16"/>
          <w:szCs w:val="16"/>
        </w:rPr>
        <w:t>EBSCO Humanities Full Text</w:t>
      </w:r>
      <w:r>
        <w:rPr>
          <w:rFonts w:ascii="Gentium Plus" w:eastAsia="Gentium Plus" w:hAnsi="Gentium Plus" w:cs="Gentium Plus"/>
          <w:sz w:val="18"/>
          <w:szCs w:val="18"/>
          <w:vertAlign w:val="superscript"/>
        </w:rPr>
        <w:footnoteReference w:id="113"/>
      </w:r>
    </w:p>
    <w:p w14:paraId="3AB3CCF9" w14:textId="77777777" w:rsidR="00382CAE" w:rsidRDefault="00AC4DBB">
      <w:pPr>
        <w:numPr>
          <w:ilvl w:val="1"/>
          <w:numId w:val="9"/>
        </w:numPr>
        <w:rPr>
          <w:sz w:val="16"/>
          <w:szCs w:val="16"/>
        </w:rPr>
      </w:pPr>
      <w:r>
        <w:rPr>
          <w:sz w:val="16"/>
          <w:szCs w:val="16"/>
        </w:rPr>
        <w:t>EBSCO Humanities International Index</w:t>
      </w:r>
      <w:r>
        <w:rPr>
          <w:rFonts w:ascii="Gentium Plus" w:eastAsia="Gentium Plus" w:hAnsi="Gentium Plus" w:cs="Gentium Plus"/>
          <w:sz w:val="18"/>
          <w:szCs w:val="18"/>
          <w:vertAlign w:val="superscript"/>
        </w:rPr>
        <w:footnoteReference w:id="114"/>
      </w:r>
    </w:p>
    <w:p w14:paraId="1ECB30B8" w14:textId="77777777" w:rsidR="00382CAE" w:rsidRDefault="00AC4DBB">
      <w:pPr>
        <w:numPr>
          <w:ilvl w:val="1"/>
          <w:numId w:val="9"/>
        </w:numPr>
        <w:rPr>
          <w:sz w:val="16"/>
          <w:szCs w:val="16"/>
        </w:rPr>
      </w:pPr>
      <w:r>
        <w:rPr>
          <w:sz w:val="16"/>
          <w:szCs w:val="16"/>
        </w:rPr>
        <w:t>EBSCO Index to Jewish Periodicals</w:t>
      </w:r>
      <w:r>
        <w:rPr>
          <w:rFonts w:ascii="Gentium Plus" w:eastAsia="Gentium Plus" w:hAnsi="Gentium Plus" w:cs="Gentium Plus"/>
          <w:sz w:val="18"/>
          <w:szCs w:val="18"/>
          <w:vertAlign w:val="superscript"/>
        </w:rPr>
        <w:footnoteReference w:id="115"/>
      </w:r>
    </w:p>
    <w:p w14:paraId="7418C886" w14:textId="77777777" w:rsidR="00382CAE" w:rsidRDefault="00AC4DBB">
      <w:pPr>
        <w:numPr>
          <w:ilvl w:val="1"/>
          <w:numId w:val="9"/>
        </w:numPr>
        <w:rPr>
          <w:sz w:val="16"/>
          <w:szCs w:val="16"/>
        </w:rPr>
      </w:pPr>
      <w:r>
        <w:rPr>
          <w:sz w:val="16"/>
          <w:szCs w:val="16"/>
        </w:rPr>
        <w:lastRenderedPageBreak/>
        <w:t>EBSCO Middle Eastern &amp; Central Asian Studies</w:t>
      </w:r>
      <w:r>
        <w:rPr>
          <w:rFonts w:ascii="Gentium Plus" w:eastAsia="Gentium Plus" w:hAnsi="Gentium Plus" w:cs="Gentium Plus"/>
          <w:sz w:val="18"/>
          <w:szCs w:val="18"/>
          <w:vertAlign w:val="superscript"/>
        </w:rPr>
        <w:footnoteReference w:id="116"/>
      </w:r>
    </w:p>
    <w:p w14:paraId="75D1BA08" w14:textId="77777777" w:rsidR="00382CAE" w:rsidRDefault="00AC4DBB">
      <w:pPr>
        <w:numPr>
          <w:ilvl w:val="1"/>
          <w:numId w:val="9"/>
        </w:numPr>
        <w:rPr>
          <w:sz w:val="16"/>
          <w:szCs w:val="16"/>
        </w:rPr>
      </w:pPr>
      <w:r>
        <w:rPr>
          <w:sz w:val="16"/>
          <w:szCs w:val="16"/>
        </w:rPr>
        <w:t>EBSCO Religion &amp; Philosophy Collection</w:t>
      </w:r>
      <w:r>
        <w:rPr>
          <w:rFonts w:ascii="Gentium Plus" w:eastAsia="Gentium Plus" w:hAnsi="Gentium Plus" w:cs="Gentium Plus"/>
          <w:sz w:val="18"/>
          <w:szCs w:val="18"/>
          <w:vertAlign w:val="superscript"/>
        </w:rPr>
        <w:footnoteReference w:id="117"/>
      </w:r>
    </w:p>
    <w:p w14:paraId="09DAC0C4" w14:textId="77777777" w:rsidR="00382CAE" w:rsidRDefault="00AC4DBB">
      <w:pPr>
        <w:numPr>
          <w:ilvl w:val="1"/>
          <w:numId w:val="9"/>
        </w:numPr>
        <w:rPr>
          <w:sz w:val="16"/>
          <w:szCs w:val="16"/>
        </w:rPr>
      </w:pPr>
      <w:r>
        <w:rPr>
          <w:sz w:val="16"/>
          <w:szCs w:val="16"/>
        </w:rPr>
        <w:t>EBSCO Social Sciences Full Text</w:t>
      </w:r>
      <w:r>
        <w:rPr>
          <w:rFonts w:ascii="Gentium Plus" w:eastAsia="Gentium Plus" w:hAnsi="Gentium Plus" w:cs="Gentium Plus"/>
          <w:sz w:val="18"/>
          <w:szCs w:val="18"/>
          <w:vertAlign w:val="superscript"/>
        </w:rPr>
        <w:footnoteReference w:id="118"/>
      </w:r>
    </w:p>
    <w:p w14:paraId="2821DC6C" w14:textId="77777777" w:rsidR="00382CAE" w:rsidRDefault="00AC4DBB">
      <w:pPr>
        <w:numPr>
          <w:ilvl w:val="1"/>
          <w:numId w:val="9"/>
        </w:numPr>
        <w:rPr>
          <w:sz w:val="16"/>
          <w:szCs w:val="16"/>
        </w:rPr>
      </w:pPr>
      <w:r>
        <w:rPr>
          <w:sz w:val="16"/>
          <w:szCs w:val="16"/>
        </w:rPr>
        <w:t>EBSCO Social Sciences Abstracts</w:t>
      </w:r>
      <w:r>
        <w:rPr>
          <w:rFonts w:ascii="Gentium Plus" w:eastAsia="Gentium Plus" w:hAnsi="Gentium Plus" w:cs="Gentium Plus"/>
          <w:sz w:val="18"/>
          <w:szCs w:val="18"/>
          <w:vertAlign w:val="superscript"/>
        </w:rPr>
        <w:footnoteReference w:id="119"/>
      </w:r>
    </w:p>
    <w:p w14:paraId="3611DE12" w14:textId="77777777" w:rsidR="00382CAE" w:rsidRDefault="00AC4DBB">
      <w:pPr>
        <w:numPr>
          <w:ilvl w:val="1"/>
          <w:numId w:val="9"/>
        </w:numPr>
        <w:rPr>
          <w:sz w:val="16"/>
          <w:szCs w:val="16"/>
        </w:rPr>
      </w:pPr>
      <w:r>
        <w:rPr>
          <w:sz w:val="16"/>
          <w:szCs w:val="16"/>
        </w:rPr>
        <w:t>SCOPUS</w:t>
      </w:r>
      <w:r>
        <w:rPr>
          <w:rFonts w:ascii="Gentium Plus" w:eastAsia="Gentium Plus" w:hAnsi="Gentium Plus" w:cs="Gentium Plus"/>
          <w:sz w:val="18"/>
          <w:szCs w:val="18"/>
          <w:vertAlign w:val="superscript"/>
        </w:rPr>
        <w:footnoteReference w:id="120"/>
      </w:r>
    </w:p>
    <w:p w14:paraId="66813346" w14:textId="77777777" w:rsidR="00382CAE" w:rsidRDefault="00AC4DBB">
      <w:pPr>
        <w:numPr>
          <w:ilvl w:val="1"/>
          <w:numId w:val="9"/>
        </w:numPr>
        <w:rPr>
          <w:sz w:val="16"/>
          <w:szCs w:val="16"/>
        </w:rPr>
      </w:pPr>
      <w:r>
        <w:rPr>
          <w:sz w:val="16"/>
          <w:szCs w:val="16"/>
        </w:rPr>
        <w:t>ProQuest Religion Database</w:t>
      </w:r>
      <w:r>
        <w:rPr>
          <w:rFonts w:ascii="Gentium Plus" w:eastAsia="Gentium Plus" w:hAnsi="Gentium Plus" w:cs="Gentium Plus"/>
          <w:sz w:val="18"/>
          <w:szCs w:val="18"/>
          <w:vertAlign w:val="superscript"/>
        </w:rPr>
        <w:footnoteReference w:id="121"/>
      </w:r>
    </w:p>
    <w:p w14:paraId="0599035D" w14:textId="77777777" w:rsidR="00382CAE" w:rsidRDefault="00AC4DBB">
      <w:pPr>
        <w:numPr>
          <w:ilvl w:val="1"/>
          <w:numId w:val="9"/>
        </w:numPr>
        <w:rPr>
          <w:sz w:val="16"/>
          <w:szCs w:val="16"/>
        </w:rPr>
      </w:pPr>
      <w:r>
        <w:rPr>
          <w:sz w:val="16"/>
          <w:szCs w:val="16"/>
        </w:rPr>
        <w:t>ProQuest Arts &amp; Humanities Database</w:t>
      </w:r>
      <w:r>
        <w:rPr>
          <w:rFonts w:ascii="Gentium Plus" w:eastAsia="Gentium Plus" w:hAnsi="Gentium Plus" w:cs="Gentium Plus"/>
          <w:sz w:val="18"/>
          <w:szCs w:val="18"/>
          <w:vertAlign w:val="superscript"/>
        </w:rPr>
        <w:footnoteReference w:id="122"/>
      </w:r>
    </w:p>
    <w:p w14:paraId="5A22AEB8" w14:textId="77777777" w:rsidR="00382CAE" w:rsidRDefault="00AC4DBB">
      <w:pPr>
        <w:numPr>
          <w:ilvl w:val="1"/>
          <w:numId w:val="9"/>
        </w:numPr>
        <w:rPr>
          <w:sz w:val="16"/>
          <w:szCs w:val="16"/>
        </w:rPr>
      </w:pPr>
      <w:r>
        <w:rPr>
          <w:sz w:val="16"/>
          <w:szCs w:val="16"/>
        </w:rPr>
        <w:t>ProQuest Middle East &amp; Africa Database</w:t>
      </w:r>
      <w:r>
        <w:rPr>
          <w:rFonts w:ascii="Gentium Plus" w:eastAsia="Gentium Plus" w:hAnsi="Gentium Plus" w:cs="Gentium Plus"/>
          <w:sz w:val="18"/>
          <w:szCs w:val="18"/>
          <w:vertAlign w:val="superscript"/>
        </w:rPr>
        <w:footnoteReference w:id="123"/>
      </w:r>
    </w:p>
    <w:p w14:paraId="7F95C1ED" w14:textId="77777777" w:rsidR="00382CAE" w:rsidRDefault="00AC4DBB">
      <w:pPr>
        <w:numPr>
          <w:ilvl w:val="1"/>
          <w:numId w:val="9"/>
        </w:numPr>
        <w:rPr>
          <w:sz w:val="16"/>
          <w:szCs w:val="16"/>
        </w:rPr>
      </w:pPr>
      <w:r>
        <w:rPr>
          <w:sz w:val="16"/>
          <w:szCs w:val="16"/>
        </w:rPr>
        <w:t>ProQuest Philosophy Database</w:t>
      </w:r>
      <w:r>
        <w:rPr>
          <w:rFonts w:ascii="Gentium Plus" w:eastAsia="Gentium Plus" w:hAnsi="Gentium Plus" w:cs="Gentium Plus"/>
          <w:sz w:val="18"/>
          <w:szCs w:val="18"/>
          <w:vertAlign w:val="superscript"/>
        </w:rPr>
        <w:footnoteReference w:id="124"/>
      </w:r>
    </w:p>
    <w:p w14:paraId="2F3D8F52" w14:textId="77777777" w:rsidR="00382CAE" w:rsidRDefault="00AC4DBB">
      <w:pPr>
        <w:numPr>
          <w:ilvl w:val="1"/>
          <w:numId w:val="9"/>
        </w:numPr>
        <w:rPr>
          <w:sz w:val="16"/>
          <w:szCs w:val="16"/>
        </w:rPr>
      </w:pPr>
      <w:r>
        <w:rPr>
          <w:sz w:val="16"/>
          <w:szCs w:val="16"/>
        </w:rPr>
        <w:t>MLA International Bibliography</w:t>
      </w:r>
      <w:r>
        <w:rPr>
          <w:sz w:val="16"/>
          <w:szCs w:val="16"/>
          <w:vertAlign w:val="superscript"/>
        </w:rPr>
        <w:t xml:space="preserve"> </w:t>
      </w:r>
      <w:r>
        <w:rPr>
          <w:rFonts w:ascii="Gentium Plus" w:eastAsia="Gentium Plus" w:hAnsi="Gentium Plus" w:cs="Gentium Plus"/>
          <w:sz w:val="18"/>
          <w:szCs w:val="18"/>
          <w:vertAlign w:val="superscript"/>
        </w:rPr>
        <w:footnoteReference w:id="125"/>
      </w:r>
    </w:p>
    <w:p w14:paraId="67AFF7C1" w14:textId="77777777" w:rsidR="00382CAE" w:rsidRDefault="00AC4DBB">
      <w:pPr>
        <w:numPr>
          <w:ilvl w:val="1"/>
          <w:numId w:val="9"/>
        </w:numPr>
        <w:rPr>
          <w:sz w:val="16"/>
          <w:szCs w:val="16"/>
        </w:rPr>
      </w:pPr>
      <w:r>
        <w:rPr>
          <w:sz w:val="16"/>
          <w:szCs w:val="16"/>
        </w:rPr>
        <w:t>ESCI: Emerging Sources Citation Index</w:t>
      </w:r>
      <w:r>
        <w:rPr>
          <w:rFonts w:ascii="Gentium Plus" w:eastAsia="Gentium Plus" w:hAnsi="Gentium Plus" w:cs="Gentium Plus"/>
          <w:sz w:val="18"/>
          <w:szCs w:val="18"/>
          <w:vertAlign w:val="superscript"/>
        </w:rPr>
        <w:footnoteReference w:id="126"/>
      </w:r>
    </w:p>
    <w:p w14:paraId="64C0A571" w14:textId="77777777" w:rsidR="00382CAE" w:rsidRDefault="00AC4DBB">
      <w:pPr>
        <w:numPr>
          <w:ilvl w:val="1"/>
          <w:numId w:val="9"/>
        </w:numPr>
        <w:rPr>
          <w:sz w:val="16"/>
          <w:szCs w:val="16"/>
        </w:rPr>
      </w:pPr>
      <w:r>
        <w:rPr>
          <w:sz w:val="16"/>
          <w:szCs w:val="16"/>
        </w:rPr>
        <w:t>Index Islamicus (Sadece Avrupa dillerinde yayımlanan makaleleri indekse dâhil etmektedir)</w:t>
      </w:r>
      <w:r>
        <w:rPr>
          <w:rFonts w:ascii="Gentium Plus" w:eastAsia="Gentium Plus" w:hAnsi="Gentium Plus" w:cs="Gentium Plus"/>
          <w:sz w:val="18"/>
          <w:szCs w:val="18"/>
          <w:vertAlign w:val="superscript"/>
        </w:rPr>
        <w:footnoteReference w:id="127"/>
      </w:r>
    </w:p>
    <w:p w14:paraId="4D97C355" w14:textId="77777777" w:rsidR="00382CAE" w:rsidRDefault="00AC4DBB">
      <w:pPr>
        <w:numPr>
          <w:ilvl w:val="0"/>
          <w:numId w:val="9"/>
        </w:numPr>
      </w:pPr>
      <w:r>
        <w:rPr>
          <w:sz w:val="16"/>
          <w:szCs w:val="16"/>
        </w:rPr>
        <w:t>Cumhuriyet Üniversitesi Dini İlimler Merkezi (DİMER) tarafından yürütülen “Ulusal İlahiyat Alan İndeksi” projesinin, ülkemizde ilahiyat alanında üretilen bilimsel birikimin daha ulaşılabilir olmasına, ilahiyat alan dergilerinin etki değerlerinin bibliyometrik analizlerle takibine ve yazarların çalışmalarına yapılacak atıfların tespitine imkân tanıyan teknik ve akademik özellikleri sebebi ile ilahiyat alanı için gerekli olduğuna ve desteklenmesine,</w:t>
      </w:r>
    </w:p>
    <w:p w14:paraId="522D6134" w14:textId="77777777" w:rsidR="00382CAE" w:rsidRDefault="00AC4DBB">
      <w:pPr>
        <w:ind w:firstLine="357"/>
        <w:rPr>
          <w:sz w:val="16"/>
          <w:szCs w:val="16"/>
        </w:rPr>
      </w:pPr>
      <w:r>
        <w:rPr>
          <w:sz w:val="16"/>
          <w:szCs w:val="16"/>
        </w:rPr>
        <w:t>oy birliği ile karar verildi.</w:t>
      </w:r>
    </w:p>
    <w:p w14:paraId="31F6F31D" w14:textId="77777777" w:rsidR="00382CAE" w:rsidRDefault="00AC4DBB">
      <w:pPr>
        <w:keepNext/>
        <w:numPr>
          <w:ilvl w:val="0"/>
          <w:numId w:val="5"/>
        </w:numPr>
        <w:pBdr>
          <w:top w:val="nil"/>
          <w:left w:val="nil"/>
          <w:bottom w:val="nil"/>
          <w:right w:val="nil"/>
          <w:between w:val="nil"/>
        </w:pBdr>
        <w:spacing w:before="200" w:after="120"/>
        <w:rPr>
          <w:b/>
          <w:color w:val="000000"/>
          <w:sz w:val="16"/>
          <w:szCs w:val="16"/>
        </w:rPr>
      </w:pPr>
      <w:r>
        <w:rPr>
          <w:b/>
          <w:color w:val="000000"/>
          <w:sz w:val="16"/>
          <w:szCs w:val="16"/>
        </w:rPr>
        <w:t>Mevzuat Değişikliği Talebini İçeren Kararlar</w:t>
      </w:r>
    </w:p>
    <w:p w14:paraId="69D97699" w14:textId="77777777" w:rsidR="00382CAE" w:rsidRDefault="00AC4DBB">
      <w:pPr>
        <w:numPr>
          <w:ilvl w:val="0"/>
          <w:numId w:val="9"/>
        </w:numPr>
      </w:pPr>
      <w:r>
        <w:rPr>
          <w:sz w:val="16"/>
          <w:szCs w:val="16"/>
        </w:rPr>
        <w:t xml:space="preserve">Üniversitelerarası Kurul Başkanlığı tarafından ilahiyat temel alanı doçentlik başvuru şartlarında yapılan son düzenleme ile 10 puana düşürülen “Uluslararası alan endekslerinde yer alan dergilerde </w:t>
      </w:r>
      <w:r>
        <w:rPr>
          <w:sz w:val="16"/>
          <w:szCs w:val="16"/>
        </w:rPr>
        <w:lastRenderedPageBreak/>
        <w:t xml:space="preserve">yayımlanmış makale” kategorisindeki oranın, 15 olarak uygulanmasının dergilerin uluslararası kalite standartlarını yakalamasını teşvik için önemli ve gerekli olduğunun </w:t>
      </w:r>
      <w:r>
        <w:rPr>
          <w:b/>
          <w:i/>
          <w:sz w:val="16"/>
          <w:szCs w:val="16"/>
        </w:rPr>
        <w:t>Üniversitelerarası Kurul Başkanlığına arzına</w:t>
      </w:r>
      <w:r>
        <w:rPr>
          <w:sz w:val="16"/>
          <w:szCs w:val="16"/>
        </w:rPr>
        <w:t>,</w:t>
      </w:r>
    </w:p>
    <w:p w14:paraId="56A7CE55" w14:textId="77777777" w:rsidR="00382CAE" w:rsidRDefault="00AC4DBB">
      <w:pPr>
        <w:numPr>
          <w:ilvl w:val="0"/>
          <w:numId w:val="9"/>
        </w:numPr>
      </w:pPr>
      <w:r>
        <w:rPr>
          <w:sz w:val="16"/>
          <w:szCs w:val="16"/>
        </w:rPr>
        <w:t xml:space="preserve">Akademik yayın sürecine aktif olarak katkı sağlayan editör yardımcıları ile alan editörlerinin yaptıkları görevin değer ve öneminin takdir edilmesi gerektiği için puan alabilmelerine yönelik Akademik Teşvik Yönetmeliği’nde değişiklik yapılmasının gerekli olduğunun </w:t>
      </w:r>
      <w:r>
        <w:rPr>
          <w:b/>
          <w:i/>
          <w:sz w:val="16"/>
          <w:szCs w:val="16"/>
        </w:rPr>
        <w:t>YÖK Başkanlığına arzına</w:t>
      </w:r>
      <w:r>
        <w:rPr>
          <w:sz w:val="16"/>
          <w:szCs w:val="16"/>
        </w:rPr>
        <w:t>,</w:t>
      </w:r>
    </w:p>
    <w:p w14:paraId="7EA36B4A" w14:textId="77777777" w:rsidR="00382CAE" w:rsidRDefault="00AC4DBB">
      <w:pPr>
        <w:numPr>
          <w:ilvl w:val="0"/>
          <w:numId w:val="9"/>
        </w:numPr>
      </w:pPr>
      <w:r>
        <w:rPr>
          <w:sz w:val="16"/>
          <w:szCs w:val="16"/>
        </w:rPr>
        <w:t xml:space="preserve">Akademik Teşvik Yönetmeliği maddeleri arasında yer alan yayın kurulu üyeliği görevi, ilgili yönetmelik metninde yer almasına rağmen puan tablosunda yer almamaktadır. Bu durum, yapılan görev sonunda puan alınamamasına neden olmaktadır. Bu konuda değişiklik yapılmasına ihtiyaç duyulduğunun </w:t>
      </w:r>
      <w:r>
        <w:rPr>
          <w:b/>
          <w:i/>
          <w:sz w:val="16"/>
          <w:szCs w:val="16"/>
        </w:rPr>
        <w:t>YÖK Başkanlığına arzına</w:t>
      </w:r>
      <w:r>
        <w:rPr>
          <w:sz w:val="16"/>
          <w:szCs w:val="16"/>
        </w:rPr>
        <w:t>,</w:t>
      </w:r>
    </w:p>
    <w:p w14:paraId="5E5802F9" w14:textId="77777777" w:rsidR="00382CAE" w:rsidRDefault="00AC4DBB">
      <w:pPr>
        <w:numPr>
          <w:ilvl w:val="0"/>
          <w:numId w:val="9"/>
        </w:numPr>
      </w:pPr>
      <w:r>
        <w:rPr>
          <w:sz w:val="16"/>
          <w:szCs w:val="16"/>
        </w:rPr>
        <w:t xml:space="preserve">Üniversitelerin ulusal ve uluslararası alanda görünürlüğünün ve bilinirliğinin önemli göstergelerinden biri de yayımladıkları akademik hakemli dergilerdir. Ülkemizde üniversite veya fakülte dergilerinin editöryal hizmetleri; eğitim, öğretim ve araştırma faaliyetlerini de sürdürmek zorunda olan öğretim üyelerinin/elemanlarının gönüllü/mecburi hizmetleri ile yürütülmektedir. Dergi yayın sürecinde görev alan öğretim üyeleri/elemanlarının ilgili mevzuatta düzenleme yapılarak yaptıkları yayın faaliyeti sebebi ile belli bir ücret alabilmelerinin sağlanması, kurumsallaşmayı ve bu alanda uzmanlaşmayı teşvik edici olacaktır. Bu sebeple dergi editöryal ekibinde görev alanların hizmetlerinin karşılığını maddi olarak da alabilmeleri için gerekli mevzuat düzenlemesi yapılmasının uygun olacağı mütalaasının </w:t>
      </w:r>
      <w:r>
        <w:rPr>
          <w:b/>
          <w:i/>
          <w:sz w:val="16"/>
          <w:szCs w:val="16"/>
        </w:rPr>
        <w:t>YÖK Başkanlığına arzına</w:t>
      </w:r>
      <w:r>
        <w:rPr>
          <w:sz w:val="16"/>
          <w:szCs w:val="16"/>
        </w:rPr>
        <w:t>,</w:t>
      </w:r>
    </w:p>
    <w:p w14:paraId="7176E57E" w14:textId="77777777" w:rsidR="00382CAE" w:rsidRDefault="00AC4DBB">
      <w:pPr>
        <w:ind w:firstLine="360"/>
        <w:rPr>
          <w:sz w:val="16"/>
          <w:szCs w:val="16"/>
        </w:rPr>
      </w:pPr>
      <w:r>
        <w:rPr>
          <w:sz w:val="16"/>
          <w:szCs w:val="16"/>
        </w:rPr>
        <w:t>oy birliği ile karar verildi.</w:t>
      </w:r>
    </w:p>
    <w:p w14:paraId="794F0735" w14:textId="77777777" w:rsidR="00382CAE" w:rsidRDefault="00382CAE">
      <w:pPr>
        <w:ind w:firstLine="360"/>
        <w:jc w:val="center"/>
        <w:rPr>
          <w:b/>
          <w:sz w:val="16"/>
          <w:szCs w:val="16"/>
        </w:rPr>
      </w:pPr>
    </w:p>
    <w:p w14:paraId="67D486F2" w14:textId="77777777" w:rsidR="00382CAE" w:rsidRDefault="00AC4DBB">
      <w:pPr>
        <w:ind w:firstLine="360"/>
        <w:jc w:val="center"/>
        <w:rPr>
          <w:b/>
          <w:sz w:val="16"/>
          <w:szCs w:val="16"/>
        </w:rPr>
      </w:pPr>
      <w:r>
        <w:rPr>
          <w:b/>
          <w:sz w:val="16"/>
          <w:szCs w:val="16"/>
        </w:rPr>
        <w:t>20/01/2018, Cumhuriyet Üniversitesi, Sivas</w:t>
      </w:r>
    </w:p>
    <w:p w14:paraId="5F49D425" w14:textId="77777777" w:rsidR="00382CAE" w:rsidRDefault="00382CAE">
      <w:pPr>
        <w:ind w:firstLine="360"/>
        <w:jc w:val="center"/>
        <w:rPr>
          <w:b/>
          <w:sz w:val="16"/>
          <w:szCs w:val="16"/>
        </w:rPr>
      </w:pPr>
    </w:p>
    <w:tbl>
      <w:tblPr>
        <w:tblStyle w:val="affffffffffffffffb"/>
        <w:tblW w:w="6680"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3340"/>
        <w:gridCol w:w="3340"/>
      </w:tblGrid>
      <w:tr w:rsidR="00382CAE" w14:paraId="59ABFDE3" w14:textId="77777777">
        <w:tc>
          <w:tcPr>
            <w:tcW w:w="3340" w:type="dxa"/>
            <w:tcMar>
              <w:top w:w="0" w:type="dxa"/>
              <w:left w:w="57" w:type="dxa"/>
              <w:bottom w:w="57" w:type="dxa"/>
              <w:right w:w="57" w:type="dxa"/>
            </w:tcMar>
          </w:tcPr>
          <w:p w14:paraId="2E5C6E4D" w14:textId="77777777" w:rsidR="00382CAE" w:rsidRDefault="00AC4DBB">
            <w:pPr>
              <w:ind w:firstLine="0"/>
              <w:jc w:val="center"/>
              <w:rPr>
                <w:b/>
                <w:sz w:val="14"/>
                <w:szCs w:val="14"/>
              </w:rPr>
            </w:pPr>
            <w:r>
              <w:rPr>
                <w:b/>
                <w:sz w:val="14"/>
                <w:szCs w:val="14"/>
              </w:rPr>
              <w:lastRenderedPageBreak/>
              <w:t>Yrd. Doç. Dr. Abdullah Demir</w:t>
            </w:r>
          </w:p>
          <w:p w14:paraId="2B00582A" w14:textId="77777777" w:rsidR="00382CAE" w:rsidRDefault="00AC4DBB">
            <w:pPr>
              <w:ind w:firstLine="0"/>
              <w:jc w:val="center"/>
              <w:rPr>
                <w:sz w:val="14"/>
                <w:szCs w:val="14"/>
              </w:rPr>
            </w:pPr>
            <w:r>
              <w:rPr>
                <w:sz w:val="14"/>
                <w:szCs w:val="14"/>
              </w:rPr>
              <w:t>Çalıştay Koordinatörü</w:t>
            </w:r>
          </w:p>
          <w:p w14:paraId="47431514" w14:textId="77777777" w:rsidR="00382CAE" w:rsidRDefault="00AC4DBB">
            <w:pPr>
              <w:ind w:firstLine="0"/>
              <w:jc w:val="center"/>
              <w:rPr>
                <w:sz w:val="14"/>
                <w:szCs w:val="14"/>
              </w:rPr>
            </w:pPr>
            <w:r>
              <w:rPr>
                <w:sz w:val="14"/>
                <w:szCs w:val="14"/>
              </w:rPr>
              <w:t>Ulusal İlahiyat Atıf Dizini &amp;</w:t>
            </w:r>
          </w:p>
          <w:p w14:paraId="738C8797" w14:textId="77777777" w:rsidR="00382CAE" w:rsidRDefault="00AC4DBB">
            <w:pPr>
              <w:ind w:firstLine="0"/>
              <w:jc w:val="center"/>
              <w:rPr>
                <w:sz w:val="14"/>
                <w:szCs w:val="14"/>
              </w:rPr>
            </w:pPr>
            <w:r>
              <w:rPr>
                <w:i/>
                <w:sz w:val="14"/>
                <w:szCs w:val="14"/>
              </w:rPr>
              <w:t>Cumhuriyet İlahiyat Dergisi</w:t>
            </w:r>
            <w:r>
              <w:rPr>
                <w:sz w:val="14"/>
                <w:szCs w:val="14"/>
              </w:rPr>
              <w:t xml:space="preserve"> Editörü</w:t>
            </w:r>
          </w:p>
        </w:tc>
        <w:tc>
          <w:tcPr>
            <w:tcW w:w="3340" w:type="dxa"/>
            <w:tcMar>
              <w:top w:w="0" w:type="dxa"/>
              <w:left w:w="57" w:type="dxa"/>
              <w:bottom w:w="57" w:type="dxa"/>
              <w:right w:w="57" w:type="dxa"/>
            </w:tcMar>
          </w:tcPr>
          <w:p w14:paraId="713A9833" w14:textId="77777777" w:rsidR="00382CAE" w:rsidRDefault="00AC4DBB">
            <w:pPr>
              <w:ind w:firstLine="0"/>
              <w:jc w:val="center"/>
              <w:rPr>
                <w:b/>
                <w:sz w:val="14"/>
                <w:szCs w:val="14"/>
              </w:rPr>
            </w:pPr>
            <w:r>
              <w:rPr>
                <w:b/>
                <w:sz w:val="14"/>
                <w:szCs w:val="14"/>
              </w:rPr>
              <w:t>Prof. Dr. Ömer Kara</w:t>
            </w:r>
          </w:p>
          <w:p w14:paraId="6FEDCF8A" w14:textId="77777777" w:rsidR="00382CAE" w:rsidRDefault="00AC4DBB">
            <w:pPr>
              <w:ind w:firstLine="0"/>
              <w:jc w:val="center"/>
              <w:rPr>
                <w:sz w:val="14"/>
                <w:szCs w:val="14"/>
              </w:rPr>
            </w:pPr>
            <w:r>
              <w:rPr>
                <w:sz w:val="14"/>
                <w:szCs w:val="14"/>
              </w:rPr>
              <w:t>İlahiyat Tetkikleri Dergisi Editörü</w:t>
            </w:r>
          </w:p>
          <w:p w14:paraId="113FDA72" w14:textId="77777777" w:rsidR="00382CAE" w:rsidRDefault="00382CAE">
            <w:pPr>
              <w:ind w:firstLine="0"/>
              <w:jc w:val="center"/>
              <w:rPr>
                <w:sz w:val="14"/>
                <w:szCs w:val="14"/>
              </w:rPr>
            </w:pPr>
          </w:p>
        </w:tc>
      </w:tr>
      <w:tr w:rsidR="00382CAE" w14:paraId="68C51E6A" w14:textId="77777777">
        <w:tc>
          <w:tcPr>
            <w:tcW w:w="3340" w:type="dxa"/>
            <w:tcMar>
              <w:top w:w="0" w:type="dxa"/>
              <w:left w:w="57" w:type="dxa"/>
              <w:bottom w:w="57" w:type="dxa"/>
              <w:right w:w="57" w:type="dxa"/>
            </w:tcMar>
          </w:tcPr>
          <w:p w14:paraId="3637C954" w14:textId="77777777" w:rsidR="00382CAE" w:rsidRDefault="00AC4DBB">
            <w:pPr>
              <w:ind w:firstLine="0"/>
              <w:jc w:val="center"/>
              <w:rPr>
                <w:b/>
                <w:sz w:val="14"/>
                <w:szCs w:val="14"/>
              </w:rPr>
            </w:pPr>
            <w:r>
              <w:rPr>
                <w:b/>
                <w:sz w:val="14"/>
                <w:szCs w:val="14"/>
              </w:rPr>
              <w:t>Prof. Dr. Bekir Tatlı</w:t>
            </w:r>
          </w:p>
          <w:p w14:paraId="15336985" w14:textId="77777777" w:rsidR="00382CAE" w:rsidRDefault="00AC4DBB">
            <w:pPr>
              <w:ind w:firstLine="0"/>
              <w:jc w:val="center"/>
              <w:rPr>
                <w:sz w:val="14"/>
                <w:szCs w:val="14"/>
              </w:rPr>
            </w:pPr>
            <w:r>
              <w:rPr>
                <w:sz w:val="14"/>
                <w:szCs w:val="14"/>
              </w:rPr>
              <w:t>Çukurova Ü İlahiyat Fakültesi Dergisi Editörü</w:t>
            </w:r>
          </w:p>
        </w:tc>
        <w:tc>
          <w:tcPr>
            <w:tcW w:w="3340" w:type="dxa"/>
            <w:tcMar>
              <w:top w:w="0" w:type="dxa"/>
              <w:left w:w="57" w:type="dxa"/>
              <w:bottom w:w="57" w:type="dxa"/>
              <w:right w:w="57" w:type="dxa"/>
            </w:tcMar>
          </w:tcPr>
          <w:p w14:paraId="7063CA29" w14:textId="77777777" w:rsidR="00382CAE" w:rsidRDefault="00AC4DBB">
            <w:pPr>
              <w:ind w:firstLine="0"/>
              <w:jc w:val="center"/>
              <w:rPr>
                <w:b/>
                <w:sz w:val="14"/>
                <w:szCs w:val="14"/>
              </w:rPr>
            </w:pPr>
            <w:r>
              <w:rPr>
                <w:b/>
                <w:sz w:val="14"/>
                <w:szCs w:val="14"/>
              </w:rPr>
              <w:t>Prof. Dr. Şaban Haklı</w:t>
            </w:r>
          </w:p>
          <w:p w14:paraId="3F4F8599" w14:textId="77777777" w:rsidR="00382CAE" w:rsidRDefault="00AC4DBB">
            <w:pPr>
              <w:ind w:firstLine="0"/>
              <w:jc w:val="center"/>
              <w:rPr>
                <w:sz w:val="14"/>
                <w:szCs w:val="14"/>
              </w:rPr>
            </w:pPr>
            <w:r>
              <w:rPr>
                <w:sz w:val="14"/>
                <w:szCs w:val="14"/>
              </w:rPr>
              <w:t>Hitit Ü İlahiyat Fakültesi Dergisi Editörü</w:t>
            </w:r>
          </w:p>
        </w:tc>
      </w:tr>
      <w:tr w:rsidR="00382CAE" w14:paraId="2D663365" w14:textId="77777777">
        <w:tc>
          <w:tcPr>
            <w:tcW w:w="3340" w:type="dxa"/>
            <w:tcMar>
              <w:top w:w="0" w:type="dxa"/>
              <w:left w:w="57" w:type="dxa"/>
              <w:bottom w:w="57" w:type="dxa"/>
              <w:right w:w="57" w:type="dxa"/>
            </w:tcMar>
          </w:tcPr>
          <w:p w14:paraId="6D2CAE8F" w14:textId="77777777" w:rsidR="00382CAE" w:rsidRDefault="00AC4DBB">
            <w:pPr>
              <w:ind w:firstLine="0"/>
              <w:jc w:val="center"/>
              <w:rPr>
                <w:b/>
                <w:sz w:val="14"/>
                <w:szCs w:val="14"/>
              </w:rPr>
            </w:pPr>
            <w:r>
              <w:rPr>
                <w:b/>
                <w:sz w:val="14"/>
                <w:szCs w:val="14"/>
              </w:rPr>
              <w:t>Prof. Dr. Şaban Ali Düzgün</w:t>
            </w:r>
          </w:p>
          <w:p w14:paraId="66318CEC" w14:textId="77777777" w:rsidR="00382CAE" w:rsidRDefault="00AC4DBB">
            <w:pPr>
              <w:ind w:firstLine="0"/>
              <w:jc w:val="center"/>
              <w:rPr>
                <w:sz w:val="14"/>
                <w:szCs w:val="14"/>
              </w:rPr>
            </w:pPr>
            <w:r>
              <w:rPr>
                <w:sz w:val="14"/>
                <w:szCs w:val="14"/>
              </w:rPr>
              <w:t>Kader Dergisi Editörü</w:t>
            </w:r>
          </w:p>
        </w:tc>
        <w:tc>
          <w:tcPr>
            <w:tcW w:w="3340" w:type="dxa"/>
            <w:tcMar>
              <w:top w:w="0" w:type="dxa"/>
              <w:left w:w="57" w:type="dxa"/>
              <w:bottom w:w="57" w:type="dxa"/>
              <w:right w:w="57" w:type="dxa"/>
            </w:tcMar>
          </w:tcPr>
          <w:p w14:paraId="15F82602" w14:textId="77777777" w:rsidR="00382CAE" w:rsidRDefault="00AC4DBB">
            <w:pPr>
              <w:ind w:firstLine="0"/>
              <w:jc w:val="center"/>
              <w:rPr>
                <w:b/>
                <w:sz w:val="14"/>
                <w:szCs w:val="14"/>
              </w:rPr>
            </w:pPr>
            <w:r>
              <w:rPr>
                <w:b/>
                <w:sz w:val="14"/>
                <w:szCs w:val="14"/>
              </w:rPr>
              <w:t>Prof. Dr. Ahmet İshak Demir</w:t>
            </w:r>
          </w:p>
          <w:p w14:paraId="6BD6E042" w14:textId="77777777" w:rsidR="00382CAE" w:rsidRDefault="00AC4DBB">
            <w:pPr>
              <w:ind w:firstLine="0"/>
              <w:jc w:val="center"/>
              <w:rPr>
                <w:sz w:val="14"/>
                <w:szCs w:val="14"/>
              </w:rPr>
            </w:pPr>
            <w:r>
              <w:rPr>
                <w:sz w:val="14"/>
                <w:szCs w:val="14"/>
              </w:rPr>
              <w:t>e-makalat Dergisi Editörü</w:t>
            </w:r>
          </w:p>
        </w:tc>
      </w:tr>
      <w:tr w:rsidR="00382CAE" w14:paraId="318527EB" w14:textId="77777777">
        <w:tc>
          <w:tcPr>
            <w:tcW w:w="3340" w:type="dxa"/>
            <w:tcMar>
              <w:top w:w="0" w:type="dxa"/>
              <w:left w:w="57" w:type="dxa"/>
              <w:bottom w:w="57" w:type="dxa"/>
              <w:right w:w="57" w:type="dxa"/>
            </w:tcMar>
          </w:tcPr>
          <w:p w14:paraId="44CE876D" w14:textId="77777777" w:rsidR="00382CAE" w:rsidRDefault="00AC4DBB">
            <w:pPr>
              <w:ind w:firstLine="0"/>
              <w:jc w:val="center"/>
              <w:rPr>
                <w:b/>
                <w:sz w:val="14"/>
                <w:szCs w:val="14"/>
              </w:rPr>
            </w:pPr>
            <w:r>
              <w:rPr>
                <w:b/>
                <w:sz w:val="14"/>
                <w:szCs w:val="14"/>
              </w:rPr>
              <w:t>Doç. Dr. Ayşe Zişan Furat</w:t>
            </w:r>
          </w:p>
          <w:p w14:paraId="422E435A" w14:textId="77777777" w:rsidR="00382CAE" w:rsidRDefault="00AC4DBB">
            <w:pPr>
              <w:ind w:firstLine="0"/>
              <w:jc w:val="center"/>
              <w:rPr>
                <w:sz w:val="14"/>
                <w:szCs w:val="14"/>
              </w:rPr>
            </w:pPr>
            <w:r>
              <w:rPr>
                <w:sz w:val="14"/>
                <w:szCs w:val="14"/>
              </w:rPr>
              <w:t>İstanbul Ü İlahiyat Fakültesi Dergisi Editörü</w:t>
            </w:r>
          </w:p>
        </w:tc>
        <w:tc>
          <w:tcPr>
            <w:tcW w:w="3340" w:type="dxa"/>
            <w:tcMar>
              <w:top w:w="0" w:type="dxa"/>
              <w:left w:w="57" w:type="dxa"/>
              <w:bottom w:w="57" w:type="dxa"/>
              <w:right w:w="57" w:type="dxa"/>
            </w:tcMar>
          </w:tcPr>
          <w:p w14:paraId="03DABCF9" w14:textId="77777777" w:rsidR="00382CAE" w:rsidRDefault="00AC4DBB">
            <w:pPr>
              <w:ind w:firstLine="0"/>
              <w:jc w:val="center"/>
              <w:rPr>
                <w:b/>
                <w:sz w:val="14"/>
                <w:szCs w:val="14"/>
              </w:rPr>
            </w:pPr>
            <w:r>
              <w:rPr>
                <w:b/>
                <w:sz w:val="14"/>
                <w:szCs w:val="14"/>
              </w:rPr>
              <w:t>Doç. Dr. Murat Şimşek</w:t>
            </w:r>
          </w:p>
          <w:p w14:paraId="799057CC" w14:textId="77777777" w:rsidR="00382CAE" w:rsidRDefault="00AC4DBB">
            <w:pPr>
              <w:ind w:firstLine="0"/>
              <w:jc w:val="center"/>
              <w:rPr>
                <w:sz w:val="14"/>
                <w:szCs w:val="14"/>
              </w:rPr>
            </w:pPr>
            <w:r>
              <w:rPr>
                <w:sz w:val="14"/>
                <w:szCs w:val="14"/>
              </w:rPr>
              <w:t>Tahkik İslami İlimler Araştırma ve Neşir Dergisi Editörü</w:t>
            </w:r>
          </w:p>
        </w:tc>
      </w:tr>
      <w:tr w:rsidR="00382CAE" w14:paraId="492BAE2C" w14:textId="77777777">
        <w:tc>
          <w:tcPr>
            <w:tcW w:w="3340" w:type="dxa"/>
            <w:tcMar>
              <w:top w:w="0" w:type="dxa"/>
              <w:left w:w="57" w:type="dxa"/>
              <w:bottom w:w="57" w:type="dxa"/>
              <w:right w:w="57" w:type="dxa"/>
            </w:tcMar>
          </w:tcPr>
          <w:p w14:paraId="5C59311F" w14:textId="77777777" w:rsidR="00382CAE" w:rsidRDefault="00AC4DBB">
            <w:pPr>
              <w:ind w:firstLine="0"/>
              <w:jc w:val="center"/>
              <w:rPr>
                <w:b/>
                <w:sz w:val="14"/>
                <w:szCs w:val="14"/>
              </w:rPr>
            </w:pPr>
            <w:r>
              <w:rPr>
                <w:b/>
                <w:sz w:val="14"/>
                <w:szCs w:val="14"/>
              </w:rPr>
              <w:t>Doç. Dr. Mustafa Şentürk</w:t>
            </w:r>
          </w:p>
          <w:p w14:paraId="64BE486D" w14:textId="77777777" w:rsidR="00382CAE" w:rsidRDefault="00AC4DBB">
            <w:pPr>
              <w:ind w:firstLine="0"/>
              <w:jc w:val="center"/>
              <w:rPr>
                <w:sz w:val="14"/>
                <w:szCs w:val="14"/>
              </w:rPr>
            </w:pPr>
            <w:r>
              <w:rPr>
                <w:sz w:val="14"/>
                <w:szCs w:val="14"/>
              </w:rPr>
              <w:t>Rumeli İslâm Araştırmaları Dergisi Editörü</w:t>
            </w:r>
          </w:p>
        </w:tc>
        <w:tc>
          <w:tcPr>
            <w:tcW w:w="3340" w:type="dxa"/>
            <w:tcMar>
              <w:top w:w="0" w:type="dxa"/>
              <w:left w:w="57" w:type="dxa"/>
              <w:bottom w:w="57" w:type="dxa"/>
              <w:right w:w="57" w:type="dxa"/>
            </w:tcMar>
          </w:tcPr>
          <w:p w14:paraId="72ED7974" w14:textId="77777777" w:rsidR="00382CAE" w:rsidRDefault="00AC4DBB">
            <w:pPr>
              <w:ind w:firstLine="0"/>
              <w:jc w:val="center"/>
              <w:rPr>
                <w:b/>
                <w:sz w:val="14"/>
                <w:szCs w:val="14"/>
              </w:rPr>
            </w:pPr>
            <w:r>
              <w:rPr>
                <w:b/>
                <w:sz w:val="14"/>
                <w:szCs w:val="14"/>
              </w:rPr>
              <w:t>Doç. Dr. Mehmet Kalaycı</w:t>
            </w:r>
          </w:p>
          <w:p w14:paraId="1B593AA6" w14:textId="77777777" w:rsidR="00382CAE" w:rsidRDefault="00AC4DBB">
            <w:pPr>
              <w:ind w:firstLine="0"/>
              <w:jc w:val="center"/>
              <w:rPr>
                <w:sz w:val="14"/>
                <w:szCs w:val="14"/>
              </w:rPr>
            </w:pPr>
            <w:r>
              <w:rPr>
                <w:sz w:val="14"/>
                <w:szCs w:val="14"/>
              </w:rPr>
              <w:t>Ankara Ü İlahiyat Fakültesi Dergisi Editörü</w:t>
            </w:r>
          </w:p>
        </w:tc>
      </w:tr>
      <w:tr w:rsidR="00382CAE" w14:paraId="4B3094AF" w14:textId="77777777">
        <w:tc>
          <w:tcPr>
            <w:tcW w:w="3340" w:type="dxa"/>
            <w:tcMar>
              <w:top w:w="0" w:type="dxa"/>
              <w:left w:w="57" w:type="dxa"/>
              <w:bottom w:w="57" w:type="dxa"/>
              <w:right w:w="57" w:type="dxa"/>
            </w:tcMar>
          </w:tcPr>
          <w:p w14:paraId="2BC5ACD8" w14:textId="77777777" w:rsidR="00382CAE" w:rsidRDefault="00AC4DBB">
            <w:pPr>
              <w:ind w:firstLine="0"/>
              <w:jc w:val="center"/>
              <w:rPr>
                <w:b/>
                <w:sz w:val="14"/>
                <w:szCs w:val="14"/>
              </w:rPr>
            </w:pPr>
            <w:r>
              <w:rPr>
                <w:b/>
                <w:sz w:val="14"/>
                <w:szCs w:val="14"/>
              </w:rPr>
              <w:t>Doç. Dr. Özcan Güngör</w:t>
            </w:r>
          </w:p>
          <w:p w14:paraId="5984B2A8" w14:textId="77777777" w:rsidR="00382CAE" w:rsidRDefault="00AC4DBB">
            <w:pPr>
              <w:ind w:firstLine="0"/>
              <w:jc w:val="center"/>
              <w:rPr>
                <w:sz w:val="14"/>
                <w:szCs w:val="14"/>
              </w:rPr>
            </w:pPr>
            <w:r>
              <w:rPr>
                <w:sz w:val="14"/>
                <w:szCs w:val="14"/>
              </w:rPr>
              <w:t>Journal of Analytic Divinity Editörü</w:t>
            </w:r>
          </w:p>
        </w:tc>
        <w:tc>
          <w:tcPr>
            <w:tcW w:w="3340" w:type="dxa"/>
            <w:tcMar>
              <w:top w:w="0" w:type="dxa"/>
              <w:left w:w="57" w:type="dxa"/>
              <w:bottom w:w="57" w:type="dxa"/>
              <w:right w:w="57" w:type="dxa"/>
            </w:tcMar>
          </w:tcPr>
          <w:p w14:paraId="52C6CF37" w14:textId="77777777" w:rsidR="00382CAE" w:rsidRDefault="00AC4DBB">
            <w:pPr>
              <w:ind w:firstLine="0"/>
              <w:jc w:val="center"/>
              <w:rPr>
                <w:b/>
                <w:sz w:val="14"/>
                <w:szCs w:val="14"/>
              </w:rPr>
            </w:pPr>
            <w:r>
              <w:rPr>
                <w:b/>
                <w:sz w:val="14"/>
                <w:szCs w:val="14"/>
              </w:rPr>
              <w:t>Doç. Dr. Ali Karataş</w:t>
            </w:r>
          </w:p>
          <w:p w14:paraId="3008584F" w14:textId="77777777" w:rsidR="00382CAE" w:rsidRDefault="00AC4DBB">
            <w:pPr>
              <w:ind w:firstLine="0"/>
              <w:jc w:val="center"/>
              <w:rPr>
                <w:sz w:val="14"/>
                <w:szCs w:val="14"/>
              </w:rPr>
            </w:pPr>
            <w:r>
              <w:rPr>
                <w:sz w:val="14"/>
                <w:szCs w:val="14"/>
              </w:rPr>
              <w:t>Tefsir Araştırmaları Dergisi Editörü</w:t>
            </w:r>
          </w:p>
        </w:tc>
      </w:tr>
      <w:tr w:rsidR="00382CAE" w14:paraId="5B1E128E" w14:textId="77777777">
        <w:tc>
          <w:tcPr>
            <w:tcW w:w="3340" w:type="dxa"/>
            <w:tcMar>
              <w:top w:w="0" w:type="dxa"/>
              <w:left w:w="57" w:type="dxa"/>
              <w:bottom w:w="57" w:type="dxa"/>
              <w:right w:w="57" w:type="dxa"/>
            </w:tcMar>
          </w:tcPr>
          <w:p w14:paraId="21C4CA14" w14:textId="77777777" w:rsidR="00382CAE" w:rsidRDefault="00AC4DBB">
            <w:pPr>
              <w:ind w:firstLine="0"/>
              <w:jc w:val="center"/>
              <w:rPr>
                <w:b/>
                <w:sz w:val="14"/>
                <w:szCs w:val="14"/>
              </w:rPr>
            </w:pPr>
            <w:r>
              <w:rPr>
                <w:b/>
                <w:sz w:val="14"/>
                <w:szCs w:val="14"/>
              </w:rPr>
              <w:t>Doç. Dr. M. Tayyib Kılıç</w:t>
            </w:r>
          </w:p>
          <w:p w14:paraId="15892634" w14:textId="77777777" w:rsidR="00382CAE" w:rsidRDefault="00AC4DBB">
            <w:pPr>
              <w:ind w:firstLine="0"/>
              <w:jc w:val="center"/>
              <w:rPr>
                <w:sz w:val="14"/>
                <w:szCs w:val="14"/>
              </w:rPr>
            </w:pPr>
            <w:r>
              <w:rPr>
                <w:sz w:val="14"/>
                <w:szCs w:val="14"/>
              </w:rPr>
              <w:t>Dicle Ü İlahiyat Fakültesi Dergisi Editörü</w:t>
            </w:r>
          </w:p>
        </w:tc>
        <w:tc>
          <w:tcPr>
            <w:tcW w:w="3340" w:type="dxa"/>
            <w:tcMar>
              <w:top w:w="0" w:type="dxa"/>
              <w:left w:w="57" w:type="dxa"/>
              <w:bottom w:w="57" w:type="dxa"/>
              <w:right w:w="57" w:type="dxa"/>
            </w:tcMar>
          </w:tcPr>
          <w:p w14:paraId="498B5090" w14:textId="77777777" w:rsidR="00382CAE" w:rsidRDefault="00AC4DBB">
            <w:pPr>
              <w:ind w:firstLine="0"/>
              <w:jc w:val="center"/>
              <w:rPr>
                <w:b/>
                <w:sz w:val="14"/>
                <w:szCs w:val="14"/>
              </w:rPr>
            </w:pPr>
            <w:r>
              <w:rPr>
                <w:b/>
                <w:sz w:val="14"/>
                <w:szCs w:val="14"/>
              </w:rPr>
              <w:t>Doç. Dr. Mustafa Koç</w:t>
            </w:r>
          </w:p>
          <w:p w14:paraId="009E7C95" w14:textId="77777777" w:rsidR="00382CAE" w:rsidRDefault="00AC4DBB">
            <w:pPr>
              <w:ind w:firstLine="0"/>
              <w:jc w:val="center"/>
              <w:rPr>
                <w:sz w:val="14"/>
                <w:szCs w:val="14"/>
              </w:rPr>
            </w:pPr>
            <w:r>
              <w:rPr>
                <w:sz w:val="14"/>
                <w:szCs w:val="14"/>
              </w:rPr>
              <w:t>Balıkesir Ü İlahiyat Fakültesi Dergisi Editörü</w:t>
            </w:r>
          </w:p>
        </w:tc>
      </w:tr>
      <w:tr w:rsidR="00382CAE" w14:paraId="7FF835D5" w14:textId="77777777">
        <w:tc>
          <w:tcPr>
            <w:tcW w:w="3340" w:type="dxa"/>
            <w:tcMar>
              <w:top w:w="0" w:type="dxa"/>
              <w:left w:w="57" w:type="dxa"/>
              <w:bottom w:w="57" w:type="dxa"/>
              <w:right w:w="57" w:type="dxa"/>
            </w:tcMar>
          </w:tcPr>
          <w:p w14:paraId="2BBAB4CB" w14:textId="77777777" w:rsidR="00382CAE" w:rsidRDefault="00AC4DBB">
            <w:pPr>
              <w:ind w:firstLine="0"/>
              <w:jc w:val="center"/>
              <w:rPr>
                <w:b/>
                <w:sz w:val="14"/>
                <w:szCs w:val="14"/>
              </w:rPr>
            </w:pPr>
            <w:r>
              <w:rPr>
                <w:b/>
                <w:sz w:val="14"/>
                <w:szCs w:val="14"/>
              </w:rPr>
              <w:t>Yrd. Doç. Dr. Emrah Kaya</w:t>
            </w:r>
          </w:p>
          <w:p w14:paraId="34B6A192" w14:textId="77777777" w:rsidR="00382CAE" w:rsidRDefault="00AC4DBB">
            <w:pPr>
              <w:ind w:firstLine="0"/>
              <w:jc w:val="center"/>
              <w:rPr>
                <w:sz w:val="14"/>
                <w:szCs w:val="14"/>
              </w:rPr>
            </w:pPr>
            <w:r>
              <w:rPr>
                <w:sz w:val="14"/>
                <w:szCs w:val="14"/>
              </w:rPr>
              <w:t>Sakarya Ü İlahiyat Fakültesi Dergisi Editör Yrd.</w:t>
            </w:r>
          </w:p>
        </w:tc>
        <w:tc>
          <w:tcPr>
            <w:tcW w:w="3340" w:type="dxa"/>
            <w:tcMar>
              <w:top w:w="0" w:type="dxa"/>
              <w:left w:w="57" w:type="dxa"/>
              <w:bottom w:w="57" w:type="dxa"/>
              <w:right w:w="57" w:type="dxa"/>
            </w:tcMar>
          </w:tcPr>
          <w:p w14:paraId="5D611F00" w14:textId="77777777" w:rsidR="00382CAE" w:rsidRDefault="00AC4DBB">
            <w:pPr>
              <w:ind w:firstLine="0"/>
              <w:jc w:val="center"/>
              <w:rPr>
                <w:b/>
                <w:sz w:val="14"/>
                <w:szCs w:val="14"/>
              </w:rPr>
            </w:pPr>
            <w:r>
              <w:rPr>
                <w:b/>
                <w:sz w:val="14"/>
                <w:szCs w:val="14"/>
              </w:rPr>
              <w:t>Yrd. Doç. Dr. Mustafa Ulu</w:t>
            </w:r>
          </w:p>
          <w:p w14:paraId="71EF2F58" w14:textId="77777777" w:rsidR="00382CAE" w:rsidRDefault="00AC4DBB">
            <w:pPr>
              <w:ind w:firstLine="0"/>
              <w:jc w:val="center"/>
              <w:rPr>
                <w:sz w:val="14"/>
                <w:szCs w:val="14"/>
              </w:rPr>
            </w:pPr>
            <w:r>
              <w:rPr>
                <w:sz w:val="14"/>
                <w:szCs w:val="14"/>
              </w:rPr>
              <w:t>Bilimname Dergisi Editörü</w:t>
            </w:r>
          </w:p>
        </w:tc>
      </w:tr>
      <w:tr w:rsidR="00382CAE" w14:paraId="1C8780DC" w14:textId="77777777">
        <w:tc>
          <w:tcPr>
            <w:tcW w:w="3340" w:type="dxa"/>
            <w:tcMar>
              <w:top w:w="0" w:type="dxa"/>
              <w:left w:w="57" w:type="dxa"/>
              <w:bottom w:w="57" w:type="dxa"/>
              <w:right w:w="57" w:type="dxa"/>
            </w:tcMar>
          </w:tcPr>
          <w:p w14:paraId="703617C0" w14:textId="77777777" w:rsidR="00382CAE" w:rsidRDefault="00AC4DBB">
            <w:pPr>
              <w:ind w:firstLine="0"/>
              <w:jc w:val="center"/>
              <w:rPr>
                <w:b/>
                <w:sz w:val="14"/>
                <w:szCs w:val="14"/>
              </w:rPr>
            </w:pPr>
            <w:r>
              <w:rPr>
                <w:b/>
                <w:sz w:val="14"/>
                <w:szCs w:val="14"/>
              </w:rPr>
              <w:t>Yrd. Doç. Dr. Fevzi Rençber</w:t>
            </w:r>
          </w:p>
          <w:p w14:paraId="663A05D4" w14:textId="77777777" w:rsidR="00382CAE" w:rsidRDefault="00AC4DBB">
            <w:pPr>
              <w:ind w:firstLine="0"/>
              <w:jc w:val="center"/>
              <w:rPr>
                <w:sz w:val="14"/>
                <w:szCs w:val="14"/>
              </w:rPr>
            </w:pPr>
            <w:r>
              <w:rPr>
                <w:sz w:val="14"/>
                <w:szCs w:val="14"/>
              </w:rPr>
              <w:t>The Journal of Academic Social Science Studies</w:t>
            </w:r>
            <w:r>
              <w:rPr>
                <w:sz w:val="14"/>
                <w:szCs w:val="14"/>
              </w:rPr>
              <w:br/>
              <w:t>Editör Yrd.</w:t>
            </w:r>
          </w:p>
        </w:tc>
        <w:tc>
          <w:tcPr>
            <w:tcW w:w="3340" w:type="dxa"/>
            <w:tcMar>
              <w:top w:w="0" w:type="dxa"/>
              <w:left w:w="57" w:type="dxa"/>
              <w:bottom w:w="57" w:type="dxa"/>
              <w:right w:w="57" w:type="dxa"/>
            </w:tcMar>
          </w:tcPr>
          <w:p w14:paraId="5AFE7134" w14:textId="77777777" w:rsidR="00382CAE" w:rsidRDefault="00AC4DBB">
            <w:pPr>
              <w:ind w:firstLine="0"/>
              <w:jc w:val="center"/>
              <w:rPr>
                <w:b/>
                <w:sz w:val="14"/>
                <w:szCs w:val="14"/>
              </w:rPr>
            </w:pPr>
            <w:r>
              <w:rPr>
                <w:b/>
                <w:sz w:val="14"/>
                <w:szCs w:val="14"/>
              </w:rPr>
              <w:t>Yrd. Doç. Dr. Melek Dikmen</w:t>
            </w:r>
          </w:p>
          <w:p w14:paraId="6E49B3E6" w14:textId="77777777" w:rsidR="00382CAE" w:rsidRDefault="00AC4DBB">
            <w:pPr>
              <w:ind w:firstLine="0"/>
              <w:jc w:val="center"/>
              <w:rPr>
                <w:sz w:val="14"/>
                <w:szCs w:val="14"/>
              </w:rPr>
            </w:pPr>
            <w:r>
              <w:rPr>
                <w:sz w:val="14"/>
                <w:szCs w:val="14"/>
              </w:rPr>
              <w:t>Süleyman Demirel Ü İlahiyat Fakültesi Dergisi Editörü</w:t>
            </w:r>
          </w:p>
        </w:tc>
      </w:tr>
      <w:tr w:rsidR="00382CAE" w14:paraId="238EEF5C" w14:textId="77777777">
        <w:tc>
          <w:tcPr>
            <w:tcW w:w="3340" w:type="dxa"/>
            <w:tcMar>
              <w:top w:w="0" w:type="dxa"/>
              <w:left w:w="57" w:type="dxa"/>
              <w:bottom w:w="57" w:type="dxa"/>
              <w:right w:w="57" w:type="dxa"/>
            </w:tcMar>
          </w:tcPr>
          <w:p w14:paraId="1567269B" w14:textId="77777777" w:rsidR="00382CAE" w:rsidRDefault="00AC4DBB">
            <w:pPr>
              <w:ind w:firstLine="0"/>
              <w:jc w:val="center"/>
              <w:rPr>
                <w:b/>
                <w:sz w:val="14"/>
                <w:szCs w:val="14"/>
              </w:rPr>
            </w:pPr>
            <w:r>
              <w:rPr>
                <w:b/>
                <w:sz w:val="14"/>
                <w:szCs w:val="14"/>
              </w:rPr>
              <w:t>Yrd. Doç. Dr. Murat Akın</w:t>
            </w:r>
          </w:p>
          <w:p w14:paraId="3140C201" w14:textId="77777777" w:rsidR="00382CAE" w:rsidRDefault="00AC4DBB">
            <w:pPr>
              <w:ind w:firstLine="0"/>
              <w:jc w:val="center"/>
              <w:rPr>
                <w:sz w:val="14"/>
                <w:szCs w:val="14"/>
              </w:rPr>
            </w:pPr>
            <w:r>
              <w:rPr>
                <w:sz w:val="14"/>
                <w:szCs w:val="14"/>
              </w:rPr>
              <w:t>Bülent Ecevit Ü İlahiyat Fakültesi Dergisi Editör Yrd.</w:t>
            </w:r>
          </w:p>
        </w:tc>
        <w:tc>
          <w:tcPr>
            <w:tcW w:w="3340" w:type="dxa"/>
            <w:tcMar>
              <w:top w:w="0" w:type="dxa"/>
              <w:left w:w="57" w:type="dxa"/>
              <w:bottom w:w="57" w:type="dxa"/>
              <w:right w:w="57" w:type="dxa"/>
            </w:tcMar>
          </w:tcPr>
          <w:p w14:paraId="1C5F74F6" w14:textId="77777777" w:rsidR="00382CAE" w:rsidRDefault="00AC4DBB">
            <w:pPr>
              <w:ind w:firstLine="0"/>
              <w:jc w:val="center"/>
              <w:rPr>
                <w:b/>
                <w:sz w:val="14"/>
                <w:szCs w:val="14"/>
              </w:rPr>
            </w:pPr>
            <w:r>
              <w:rPr>
                <w:b/>
                <w:sz w:val="14"/>
                <w:szCs w:val="14"/>
              </w:rPr>
              <w:t>Yrd. Doç. Dr. M. Fatih Yalçın</w:t>
            </w:r>
          </w:p>
          <w:p w14:paraId="1516B79E" w14:textId="77777777" w:rsidR="00382CAE" w:rsidRDefault="00AC4DBB">
            <w:pPr>
              <w:ind w:firstLine="0"/>
              <w:jc w:val="center"/>
              <w:rPr>
                <w:sz w:val="14"/>
                <w:szCs w:val="14"/>
              </w:rPr>
            </w:pPr>
            <w:r>
              <w:rPr>
                <w:sz w:val="14"/>
                <w:szCs w:val="14"/>
              </w:rPr>
              <w:t>Edebali İslamiyat Dergisi Editörü</w:t>
            </w:r>
          </w:p>
        </w:tc>
      </w:tr>
      <w:tr w:rsidR="00382CAE" w14:paraId="0C31F70F" w14:textId="77777777">
        <w:tc>
          <w:tcPr>
            <w:tcW w:w="3340" w:type="dxa"/>
            <w:tcMar>
              <w:top w:w="0" w:type="dxa"/>
              <w:left w:w="57" w:type="dxa"/>
              <w:bottom w:w="57" w:type="dxa"/>
              <w:right w:w="57" w:type="dxa"/>
            </w:tcMar>
          </w:tcPr>
          <w:p w14:paraId="3D81506C" w14:textId="77777777" w:rsidR="00382CAE" w:rsidRDefault="00AC4DBB">
            <w:pPr>
              <w:ind w:firstLine="0"/>
              <w:jc w:val="center"/>
              <w:rPr>
                <w:b/>
                <w:sz w:val="14"/>
                <w:szCs w:val="14"/>
              </w:rPr>
            </w:pPr>
            <w:r>
              <w:rPr>
                <w:b/>
                <w:sz w:val="14"/>
                <w:szCs w:val="14"/>
              </w:rPr>
              <w:t>Yrd. Doç. Dr. Kadir Gömbeyaz</w:t>
            </w:r>
          </w:p>
          <w:p w14:paraId="24F71B53" w14:textId="77777777" w:rsidR="00382CAE" w:rsidRDefault="00AC4DBB">
            <w:pPr>
              <w:ind w:firstLine="0"/>
              <w:jc w:val="center"/>
              <w:rPr>
                <w:sz w:val="14"/>
                <w:szCs w:val="14"/>
              </w:rPr>
            </w:pPr>
            <w:r>
              <w:rPr>
                <w:sz w:val="14"/>
                <w:szCs w:val="14"/>
              </w:rPr>
              <w:t>Ilahiyat Studies Editör Yrd.</w:t>
            </w:r>
          </w:p>
        </w:tc>
        <w:tc>
          <w:tcPr>
            <w:tcW w:w="3340" w:type="dxa"/>
            <w:tcMar>
              <w:top w:w="0" w:type="dxa"/>
              <w:left w:w="57" w:type="dxa"/>
              <w:bottom w:w="57" w:type="dxa"/>
              <w:right w:w="57" w:type="dxa"/>
            </w:tcMar>
          </w:tcPr>
          <w:p w14:paraId="36DFFBB2" w14:textId="77777777" w:rsidR="00382CAE" w:rsidRDefault="00AC4DBB">
            <w:pPr>
              <w:ind w:firstLine="0"/>
              <w:jc w:val="center"/>
              <w:rPr>
                <w:b/>
                <w:sz w:val="14"/>
                <w:szCs w:val="14"/>
              </w:rPr>
            </w:pPr>
            <w:r>
              <w:rPr>
                <w:b/>
                <w:sz w:val="14"/>
                <w:szCs w:val="14"/>
              </w:rPr>
              <w:t>Yrd. Doç. Dr. Osman Bayder</w:t>
            </w:r>
          </w:p>
          <w:p w14:paraId="49C7AC83" w14:textId="77777777" w:rsidR="00382CAE" w:rsidRDefault="00AC4DBB">
            <w:pPr>
              <w:ind w:firstLine="0"/>
              <w:jc w:val="center"/>
              <w:rPr>
                <w:sz w:val="14"/>
                <w:szCs w:val="14"/>
              </w:rPr>
            </w:pPr>
            <w:r>
              <w:rPr>
                <w:sz w:val="14"/>
                <w:szCs w:val="14"/>
              </w:rPr>
              <w:t>Erciyes Ü İlahiyat Fakültesi Dergisi Editör Yrd.</w:t>
            </w:r>
          </w:p>
        </w:tc>
      </w:tr>
      <w:tr w:rsidR="00382CAE" w14:paraId="0A177F50" w14:textId="77777777">
        <w:tc>
          <w:tcPr>
            <w:tcW w:w="3340" w:type="dxa"/>
            <w:tcMar>
              <w:top w:w="0" w:type="dxa"/>
              <w:left w:w="57" w:type="dxa"/>
              <w:bottom w:w="57" w:type="dxa"/>
              <w:right w:w="57" w:type="dxa"/>
            </w:tcMar>
          </w:tcPr>
          <w:p w14:paraId="73DFA947" w14:textId="77777777" w:rsidR="00382CAE" w:rsidRDefault="00AC4DBB">
            <w:pPr>
              <w:ind w:firstLine="0"/>
              <w:jc w:val="center"/>
              <w:rPr>
                <w:b/>
                <w:sz w:val="14"/>
                <w:szCs w:val="14"/>
              </w:rPr>
            </w:pPr>
            <w:r>
              <w:rPr>
                <w:b/>
                <w:sz w:val="14"/>
                <w:szCs w:val="14"/>
              </w:rPr>
              <w:t>Yrd. Doç. Dr. Çiğdem Gülmez</w:t>
            </w:r>
          </w:p>
          <w:p w14:paraId="666DF6C9" w14:textId="77777777" w:rsidR="00382CAE" w:rsidRDefault="00AC4DBB">
            <w:pPr>
              <w:ind w:firstLine="0"/>
              <w:jc w:val="center"/>
              <w:rPr>
                <w:sz w:val="14"/>
                <w:szCs w:val="14"/>
              </w:rPr>
            </w:pPr>
            <w:r>
              <w:rPr>
                <w:sz w:val="14"/>
                <w:szCs w:val="14"/>
              </w:rPr>
              <w:t>Kastamonu Ü İlahiyat Fakültesi Dergisi Editörü</w:t>
            </w:r>
          </w:p>
        </w:tc>
        <w:tc>
          <w:tcPr>
            <w:tcW w:w="3340" w:type="dxa"/>
            <w:tcMar>
              <w:top w:w="0" w:type="dxa"/>
              <w:left w:w="57" w:type="dxa"/>
              <w:bottom w:w="57" w:type="dxa"/>
              <w:right w:w="57" w:type="dxa"/>
            </w:tcMar>
          </w:tcPr>
          <w:p w14:paraId="23A16FBD" w14:textId="77777777" w:rsidR="00382CAE" w:rsidRDefault="00AC4DBB">
            <w:pPr>
              <w:ind w:firstLine="0"/>
              <w:jc w:val="center"/>
              <w:rPr>
                <w:b/>
                <w:sz w:val="14"/>
                <w:szCs w:val="14"/>
              </w:rPr>
            </w:pPr>
            <w:r>
              <w:rPr>
                <w:b/>
                <w:sz w:val="14"/>
                <w:szCs w:val="14"/>
              </w:rPr>
              <w:t>Yrd. Doç. Dr. Ali Dadan</w:t>
            </w:r>
          </w:p>
          <w:p w14:paraId="03485CA9" w14:textId="77777777" w:rsidR="00382CAE" w:rsidRDefault="00AC4DBB">
            <w:pPr>
              <w:ind w:firstLine="0"/>
              <w:jc w:val="center"/>
              <w:rPr>
                <w:sz w:val="14"/>
                <w:szCs w:val="14"/>
              </w:rPr>
            </w:pPr>
            <w:r>
              <w:rPr>
                <w:sz w:val="14"/>
                <w:szCs w:val="14"/>
              </w:rPr>
              <w:t>İSTEM Dergisi Editör Yrd.</w:t>
            </w:r>
          </w:p>
        </w:tc>
      </w:tr>
      <w:tr w:rsidR="00382CAE" w14:paraId="0D0EB071" w14:textId="77777777">
        <w:tc>
          <w:tcPr>
            <w:tcW w:w="3340" w:type="dxa"/>
            <w:tcMar>
              <w:top w:w="0" w:type="dxa"/>
              <w:left w:w="57" w:type="dxa"/>
              <w:bottom w:w="57" w:type="dxa"/>
              <w:right w:w="57" w:type="dxa"/>
            </w:tcMar>
          </w:tcPr>
          <w:p w14:paraId="427BD138" w14:textId="77777777" w:rsidR="00382CAE" w:rsidRDefault="00AC4DBB">
            <w:pPr>
              <w:ind w:firstLine="0"/>
              <w:jc w:val="center"/>
              <w:rPr>
                <w:b/>
                <w:sz w:val="14"/>
                <w:szCs w:val="14"/>
              </w:rPr>
            </w:pPr>
            <w:r>
              <w:rPr>
                <w:b/>
                <w:sz w:val="14"/>
                <w:szCs w:val="14"/>
              </w:rPr>
              <w:t>Yrd. Doç. İsmail Şimşek</w:t>
            </w:r>
          </w:p>
          <w:p w14:paraId="231621CF" w14:textId="77777777" w:rsidR="00382CAE" w:rsidRDefault="00AC4DBB">
            <w:pPr>
              <w:ind w:firstLine="0"/>
              <w:jc w:val="center"/>
              <w:rPr>
                <w:sz w:val="14"/>
                <w:szCs w:val="14"/>
              </w:rPr>
            </w:pPr>
            <w:r>
              <w:rPr>
                <w:sz w:val="14"/>
                <w:szCs w:val="14"/>
              </w:rPr>
              <w:t>Universal Journal of Theology Editörü</w:t>
            </w:r>
          </w:p>
        </w:tc>
        <w:tc>
          <w:tcPr>
            <w:tcW w:w="3340" w:type="dxa"/>
            <w:tcMar>
              <w:top w:w="0" w:type="dxa"/>
              <w:left w:w="57" w:type="dxa"/>
              <w:bottom w:w="57" w:type="dxa"/>
              <w:right w:w="57" w:type="dxa"/>
            </w:tcMar>
          </w:tcPr>
          <w:p w14:paraId="231BCFE7" w14:textId="77777777" w:rsidR="00382CAE" w:rsidRDefault="00AC4DBB">
            <w:pPr>
              <w:ind w:firstLine="0"/>
              <w:jc w:val="center"/>
              <w:rPr>
                <w:b/>
                <w:sz w:val="14"/>
                <w:szCs w:val="14"/>
              </w:rPr>
            </w:pPr>
            <w:r>
              <w:rPr>
                <w:b/>
                <w:sz w:val="14"/>
                <w:szCs w:val="14"/>
              </w:rPr>
              <w:t>Yrd. Doç. Dr. Huzeyfe Çeker</w:t>
            </w:r>
          </w:p>
          <w:p w14:paraId="7D039241" w14:textId="77777777" w:rsidR="00382CAE" w:rsidRDefault="00AC4DBB">
            <w:pPr>
              <w:ind w:firstLine="0"/>
              <w:jc w:val="center"/>
              <w:rPr>
                <w:sz w:val="14"/>
                <w:szCs w:val="14"/>
              </w:rPr>
            </w:pPr>
            <w:r>
              <w:rPr>
                <w:sz w:val="14"/>
                <w:szCs w:val="14"/>
              </w:rPr>
              <w:t>İslam Hukuku Araştırmaları Dergisi Editör Yrd.</w:t>
            </w:r>
          </w:p>
        </w:tc>
      </w:tr>
      <w:tr w:rsidR="00382CAE" w14:paraId="79D5BA0D" w14:textId="77777777">
        <w:tc>
          <w:tcPr>
            <w:tcW w:w="3340" w:type="dxa"/>
            <w:tcMar>
              <w:top w:w="0" w:type="dxa"/>
              <w:left w:w="57" w:type="dxa"/>
              <w:bottom w:w="57" w:type="dxa"/>
              <w:right w:w="57" w:type="dxa"/>
            </w:tcMar>
          </w:tcPr>
          <w:p w14:paraId="07939707" w14:textId="77777777" w:rsidR="00382CAE" w:rsidRDefault="00AC4DBB">
            <w:pPr>
              <w:ind w:firstLine="0"/>
              <w:jc w:val="center"/>
              <w:rPr>
                <w:b/>
                <w:sz w:val="14"/>
                <w:szCs w:val="14"/>
              </w:rPr>
            </w:pPr>
            <w:r>
              <w:rPr>
                <w:b/>
                <w:sz w:val="14"/>
                <w:szCs w:val="14"/>
              </w:rPr>
              <w:t>Yrd. Doç. Şükrü Aydın</w:t>
            </w:r>
          </w:p>
          <w:p w14:paraId="44158EF5" w14:textId="77777777" w:rsidR="00382CAE" w:rsidRDefault="00AC4DBB">
            <w:pPr>
              <w:ind w:firstLine="0"/>
              <w:jc w:val="center"/>
              <w:rPr>
                <w:sz w:val="14"/>
                <w:szCs w:val="14"/>
              </w:rPr>
            </w:pPr>
            <w:r>
              <w:rPr>
                <w:sz w:val="14"/>
                <w:szCs w:val="14"/>
              </w:rPr>
              <w:t>Batman Ü İslami İlimler Fakültesi Hakemli Dergisi Editörü</w:t>
            </w:r>
          </w:p>
        </w:tc>
        <w:tc>
          <w:tcPr>
            <w:tcW w:w="3340" w:type="dxa"/>
            <w:tcMar>
              <w:top w:w="0" w:type="dxa"/>
              <w:left w:w="57" w:type="dxa"/>
              <w:bottom w:w="57" w:type="dxa"/>
              <w:right w:w="57" w:type="dxa"/>
            </w:tcMar>
          </w:tcPr>
          <w:p w14:paraId="0A1A1550" w14:textId="77777777" w:rsidR="00382CAE" w:rsidRDefault="00AC4DBB">
            <w:pPr>
              <w:ind w:firstLine="0"/>
              <w:jc w:val="center"/>
              <w:rPr>
                <w:b/>
                <w:sz w:val="14"/>
                <w:szCs w:val="14"/>
              </w:rPr>
            </w:pPr>
            <w:r>
              <w:rPr>
                <w:b/>
                <w:sz w:val="14"/>
                <w:szCs w:val="14"/>
              </w:rPr>
              <w:t>Yrd. Doç. Dr. Necmeddin Güney</w:t>
            </w:r>
          </w:p>
          <w:p w14:paraId="25B05C68" w14:textId="77777777" w:rsidR="00382CAE" w:rsidRDefault="00AC4DBB">
            <w:pPr>
              <w:ind w:firstLine="0"/>
              <w:jc w:val="center"/>
              <w:rPr>
                <w:sz w:val="14"/>
                <w:szCs w:val="14"/>
              </w:rPr>
            </w:pPr>
            <w:r>
              <w:rPr>
                <w:sz w:val="14"/>
                <w:szCs w:val="14"/>
              </w:rPr>
              <w:t xml:space="preserve">Necmettin Erbakan Ü İlahiyat Fakültesi Dergisi </w:t>
            </w:r>
            <w:r>
              <w:rPr>
                <w:sz w:val="14"/>
                <w:szCs w:val="14"/>
              </w:rPr>
              <w:br/>
              <w:t>Editör Yrd.</w:t>
            </w:r>
          </w:p>
        </w:tc>
      </w:tr>
      <w:tr w:rsidR="00382CAE" w14:paraId="2E56959A" w14:textId="77777777">
        <w:tc>
          <w:tcPr>
            <w:tcW w:w="3340" w:type="dxa"/>
            <w:tcMar>
              <w:top w:w="0" w:type="dxa"/>
              <w:left w:w="57" w:type="dxa"/>
              <w:bottom w:w="57" w:type="dxa"/>
              <w:right w:w="57" w:type="dxa"/>
            </w:tcMar>
          </w:tcPr>
          <w:p w14:paraId="174F6E60" w14:textId="77777777" w:rsidR="00382CAE" w:rsidRDefault="00AC4DBB">
            <w:pPr>
              <w:ind w:firstLine="0"/>
              <w:jc w:val="center"/>
              <w:rPr>
                <w:b/>
                <w:sz w:val="14"/>
                <w:szCs w:val="14"/>
              </w:rPr>
            </w:pPr>
            <w:r>
              <w:rPr>
                <w:b/>
                <w:sz w:val="14"/>
                <w:szCs w:val="14"/>
              </w:rPr>
              <w:t>Yrd. Doç. Dr. Sezayi Bekdemir</w:t>
            </w:r>
          </w:p>
          <w:p w14:paraId="5D4A10D8" w14:textId="77777777" w:rsidR="00382CAE" w:rsidRDefault="00AC4DBB">
            <w:pPr>
              <w:ind w:firstLine="0"/>
              <w:jc w:val="center"/>
              <w:rPr>
                <w:sz w:val="14"/>
                <w:szCs w:val="14"/>
              </w:rPr>
            </w:pPr>
            <w:r>
              <w:rPr>
                <w:sz w:val="14"/>
                <w:szCs w:val="14"/>
              </w:rPr>
              <w:t>Ağrı İslami İlimler Dergisi Editörü</w:t>
            </w:r>
          </w:p>
        </w:tc>
        <w:tc>
          <w:tcPr>
            <w:tcW w:w="3340" w:type="dxa"/>
            <w:tcMar>
              <w:top w:w="0" w:type="dxa"/>
              <w:left w:w="57" w:type="dxa"/>
              <w:bottom w:w="57" w:type="dxa"/>
              <w:right w:w="57" w:type="dxa"/>
            </w:tcMar>
          </w:tcPr>
          <w:p w14:paraId="7D75229B" w14:textId="77777777" w:rsidR="00382CAE" w:rsidRDefault="00AC4DBB">
            <w:pPr>
              <w:ind w:firstLine="0"/>
              <w:jc w:val="center"/>
              <w:rPr>
                <w:b/>
                <w:sz w:val="14"/>
                <w:szCs w:val="14"/>
              </w:rPr>
            </w:pPr>
            <w:r>
              <w:rPr>
                <w:b/>
                <w:sz w:val="14"/>
                <w:szCs w:val="14"/>
              </w:rPr>
              <w:t>Yrd. Doç. Dr. Hadi Sofuoğlu</w:t>
            </w:r>
          </w:p>
          <w:p w14:paraId="11BD82FB" w14:textId="77777777" w:rsidR="00382CAE" w:rsidRDefault="00AC4DBB">
            <w:pPr>
              <w:ind w:firstLine="0"/>
              <w:jc w:val="center"/>
              <w:rPr>
                <w:sz w:val="14"/>
                <w:szCs w:val="14"/>
              </w:rPr>
            </w:pPr>
            <w:r>
              <w:rPr>
                <w:sz w:val="14"/>
                <w:szCs w:val="14"/>
              </w:rPr>
              <w:t>Dokuz Eylül Ü İlahiyat Fakültesi Dergisi Editör Yrd.</w:t>
            </w:r>
          </w:p>
        </w:tc>
      </w:tr>
      <w:tr w:rsidR="00382CAE" w14:paraId="437E97E1" w14:textId="77777777">
        <w:tc>
          <w:tcPr>
            <w:tcW w:w="3340" w:type="dxa"/>
            <w:tcMar>
              <w:top w:w="0" w:type="dxa"/>
              <w:left w:w="57" w:type="dxa"/>
              <w:bottom w:w="57" w:type="dxa"/>
              <w:right w:w="57" w:type="dxa"/>
            </w:tcMar>
          </w:tcPr>
          <w:p w14:paraId="4AB5F42F" w14:textId="77777777" w:rsidR="00382CAE" w:rsidRDefault="00AC4DBB">
            <w:pPr>
              <w:ind w:firstLine="0"/>
              <w:jc w:val="center"/>
              <w:rPr>
                <w:b/>
                <w:sz w:val="14"/>
                <w:szCs w:val="14"/>
              </w:rPr>
            </w:pPr>
            <w:r>
              <w:rPr>
                <w:b/>
                <w:sz w:val="14"/>
                <w:szCs w:val="14"/>
              </w:rPr>
              <w:t>Yrd. Doç. Dr. Harun Bekiroğlu</w:t>
            </w:r>
          </w:p>
          <w:p w14:paraId="4165949A" w14:textId="77777777" w:rsidR="00382CAE" w:rsidRDefault="00AC4DBB">
            <w:pPr>
              <w:ind w:firstLine="0"/>
              <w:jc w:val="center"/>
              <w:rPr>
                <w:sz w:val="14"/>
                <w:szCs w:val="14"/>
              </w:rPr>
            </w:pPr>
            <w:r>
              <w:rPr>
                <w:sz w:val="14"/>
                <w:szCs w:val="14"/>
              </w:rPr>
              <w:t>İnönü Ü İlahiyat Fakültesi Dergisi Editör Yrd.</w:t>
            </w:r>
          </w:p>
        </w:tc>
        <w:tc>
          <w:tcPr>
            <w:tcW w:w="3340" w:type="dxa"/>
            <w:tcMar>
              <w:top w:w="0" w:type="dxa"/>
              <w:left w:w="57" w:type="dxa"/>
              <w:bottom w:w="57" w:type="dxa"/>
              <w:right w:w="57" w:type="dxa"/>
            </w:tcMar>
          </w:tcPr>
          <w:p w14:paraId="7102B681" w14:textId="77777777" w:rsidR="00382CAE" w:rsidRDefault="00AC4DBB">
            <w:pPr>
              <w:ind w:firstLine="0"/>
              <w:jc w:val="center"/>
              <w:rPr>
                <w:b/>
                <w:sz w:val="14"/>
                <w:szCs w:val="14"/>
              </w:rPr>
            </w:pPr>
            <w:r>
              <w:rPr>
                <w:b/>
                <w:sz w:val="14"/>
                <w:szCs w:val="14"/>
              </w:rPr>
              <w:t>Yrd. Doç. Dr. Adem Çiftci</w:t>
            </w:r>
          </w:p>
          <w:p w14:paraId="1020558C" w14:textId="77777777" w:rsidR="00382CAE" w:rsidRDefault="00AC4DBB">
            <w:pPr>
              <w:ind w:firstLine="0"/>
              <w:jc w:val="center"/>
              <w:rPr>
                <w:sz w:val="14"/>
                <w:szCs w:val="14"/>
              </w:rPr>
            </w:pPr>
            <w:r>
              <w:rPr>
                <w:sz w:val="14"/>
                <w:szCs w:val="14"/>
              </w:rPr>
              <w:t>Cumhuriyet İlahiyat Dergisi Editör Yrd.</w:t>
            </w:r>
          </w:p>
        </w:tc>
      </w:tr>
      <w:tr w:rsidR="00382CAE" w14:paraId="4ACD5AB2" w14:textId="77777777">
        <w:tc>
          <w:tcPr>
            <w:tcW w:w="3340" w:type="dxa"/>
            <w:tcMar>
              <w:top w:w="0" w:type="dxa"/>
              <w:left w:w="57" w:type="dxa"/>
              <w:bottom w:w="57" w:type="dxa"/>
              <w:right w:w="57" w:type="dxa"/>
            </w:tcMar>
          </w:tcPr>
          <w:p w14:paraId="6A95592B" w14:textId="77777777" w:rsidR="00382CAE" w:rsidRDefault="00AC4DBB">
            <w:pPr>
              <w:ind w:firstLine="0"/>
              <w:jc w:val="center"/>
              <w:rPr>
                <w:b/>
                <w:sz w:val="14"/>
                <w:szCs w:val="14"/>
              </w:rPr>
            </w:pPr>
            <w:r>
              <w:rPr>
                <w:b/>
                <w:sz w:val="14"/>
                <w:szCs w:val="14"/>
              </w:rPr>
              <w:t>Yrd. Doç. Dr. Ömer Sabuncu</w:t>
            </w:r>
          </w:p>
          <w:p w14:paraId="7E8ABCEE" w14:textId="77777777" w:rsidR="00382CAE" w:rsidRDefault="00AC4DBB">
            <w:pPr>
              <w:ind w:firstLine="0"/>
              <w:jc w:val="center"/>
              <w:rPr>
                <w:sz w:val="14"/>
                <w:szCs w:val="14"/>
              </w:rPr>
            </w:pPr>
            <w:r>
              <w:rPr>
                <w:sz w:val="14"/>
                <w:szCs w:val="14"/>
              </w:rPr>
              <w:t>Harran Ü İlahiyat Fakültesi Dergisi Editörü</w:t>
            </w:r>
          </w:p>
        </w:tc>
        <w:tc>
          <w:tcPr>
            <w:tcW w:w="3340" w:type="dxa"/>
            <w:tcMar>
              <w:top w:w="0" w:type="dxa"/>
              <w:left w:w="57" w:type="dxa"/>
              <w:bottom w:w="57" w:type="dxa"/>
              <w:right w:w="57" w:type="dxa"/>
            </w:tcMar>
          </w:tcPr>
          <w:p w14:paraId="2B7EEF66" w14:textId="77777777" w:rsidR="00382CAE" w:rsidRDefault="00AC4DBB">
            <w:pPr>
              <w:ind w:firstLine="0"/>
              <w:jc w:val="center"/>
              <w:rPr>
                <w:b/>
                <w:sz w:val="14"/>
                <w:szCs w:val="14"/>
              </w:rPr>
            </w:pPr>
            <w:r>
              <w:rPr>
                <w:b/>
                <w:sz w:val="14"/>
                <w:szCs w:val="14"/>
              </w:rPr>
              <w:t>Yrd. Doç. Dr. Recep Özdemir</w:t>
            </w:r>
          </w:p>
          <w:p w14:paraId="3FB2D620" w14:textId="77777777" w:rsidR="00382CAE" w:rsidRDefault="00AC4DBB">
            <w:pPr>
              <w:ind w:firstLine="0"/>
              <w:jc w:val="center"/>
              <w:rPr>
                <w:sz w:val="14"/>
                <w:szCs w:val="14"/>
              </w:rPr>
            </w:pPr>
            <w:r>
              <w:rPr>
                <w:sz w:val="14"/>
                <w:szCs w:val="14"/>
              </w:rPr>
              <w:t>İslami İlimler Araştırmaları Dergisi Editörü</w:t>
            </w:r>
          </w:p>
        </w:tc>
      </w:tr>
      <w:tr w:rsidR="00382CAE" w14:paraId="2DB1DA1F" w14:textId="77777777">
        <w:tc>
          <w:tcPr>
            <w:tcW w:w="3340" w:type="dxa"/>
            <w:tcMar>
              <w:top w:w="0" w:type="dxa"/>
              <w:left w:w="57" w:type="dxa"/>
              <w:bottom w:w="57" w:type="dxa"/>
              <w:right w:w="57" w:type="dxa"/>
            </w:tcMar>
          </w:tcPr>
          <w:p w14:paraId="431D4D09" w14:textId="77777777" w:rsidR="00382CAE" w:rsidRDefault="00AC4DBB">
            <w:pPr>
              <w:ind w:firstLine="0"/>
              <w:jc w:val="center"/>
              <w:rPr>
                <w:b/>
                <w:sz w:val="14"/>
                <w:szCs w:val="14"/>
              </w:rPr>
            </w:pPr>
            <w:r>
              <w:rPr>
                <w:b/>
                <w:sz w:val="14"/>
                <w:szCs w:val="14"/>
              </w:rPr>
              <w:t>Yrd. Doç. Dr. Cemil Kutlutürk</w:t>
            </w:r>
          </w:p>
          <w:p w14:paraId="56211B19" w14:textId="77777777" w:rsidR="00382CAE" w:rsidRDefault="00AC4DBB">
            <w:pPr>
              <w:ind w:firstLine="0"/>
              <w:jc w:val="center"/>
              <w:rPr>
                <w:sz w:val="14"/>
                <w:szCs w:val="14"/>
              </w:rPr>
            </w:pPr>
            <w:r>
              <w:rPr>
                <w:sz w:val="14"/>
                <w:szCs w:val="14"/>
              </w:rPr>
              <w:t>Dinî Araştırmalar Dergisi Uİ Editörü</w:t>
            </w:r>
          </w:p>
        </w:tc>
        <w:tc>
          <w:tcPr>
            <w:tcW w:w="3340" w:type="dxa"/>
            <w:tcMar>
              <w:top w:w="0" w:type="dxa"/>
              <w:left w:w="57" w:type="dxa"/>
              <w:bottom w:w="57" w:type="dxa"/>
              <w:right w:w="57" w:type="dxa"/>
            </w:tcMar>
          </w:tcPr>
          <w:p w14:paraId="4F197D33" w14:textId="77777777" w:rsidR="00382CAE" w:rsidRDefault="00AC4DBB">
            <w:pPr>
              <w:ind w:firstLine="0"/>
              <w:jc w:val="center"/>
              <w:rPr>
                <w:b/>
                <w:sz w:val="14"/>
                <w:szCs w:val="14"/>
              </w:rPr>
            </w:pPr>
            <w:r>
              <w:rPr>
                <w:b/>
                <w:sz w:val="14"/>
                <w:szCs w:val="14"/>
              </w:rPr>
              <w:t>Yrd. Doç. Dr. Sema Yılmaz</w:t>
            </w:r>
          </w:p>
          <w:p w14:paraId="1FE4F5AE" w14:textId="77777777" w:rsidR="00382CAE" w:rsidRDefault="00AC4DBB">
            <w:pPr>
              <w:ind w:firstLine="0"/>
              <w:jc w:val="center"/>
              <w:rPr>
                <w:sz w:val="14"/>
                <w:szCs w:val="14"/>
              </w:rPr>
            </w:pPr>
            <w:r>
              <w:rPr>
                <w:sz w:val="14"/>
                <w:szCs w:val="14"/>
              </w:rPr>
              <w:t>Cumhuriyet İlahiyat Dergisi Editör Yrd.</w:t>
            </w:r>
          </w:p>
        </w:tc>
      </w:tr>
      <w:tr w:rsidR="00382CAE" w14:paraId="357B5DED" w14:textId="77777777">
        <w:tc>
          <w:tcPr>
            <w:tcW w:w="3340" w:type="dxa"/>
            <w:tcMar>
              <w:top w:w="0" w:type="dxa"/>
              <w:left w:w="57" w:type="dxa"/>
              <w:bottom w:w="57" w:type="dxa"/>
              <w:right w:w="57" w:type="dxa"/>
            </w:tcMar>
          </w:tcPr>
          <w:p w14:paraId="1B099CCC" w14:textId="77777777" w:rsidR="00382CAE" w:rsidRDefault="00AC4DBB">
            <w:pPr>
              <w:ind w:firstLine="0"/>
              <w:jc w:val="center"/>
              <w:rPr>
                <w:b/>
                <w:sz w:val="14"/>
                <w:szCs w:val="14"/>
              </w:rPr>
            </w:pPr>
            <w:r>
              <w:rPr>
                <w:b/>
                <w:sz w:val="14"/>
                <w:szCs w:val="14"/>
              </w:rPr>
              <w:t>Yrd. Doç. Dr. Fatih Topaloğlu</w:t>
            </w:r>
          </w:p>
          <w:p w14:paraId="5AD1072A" w14:textId="77777777" w:rsidR="00382CAE" w:rsidRDefault="00AC4DBB">
            <w:pPr>
              <w:ind w:firstLine="0"/>
              <w:jc w:val="center"/>
              <w:rPr>
                <w:b/>
                <w:sz w:val="14"/>
                <w:szCs w:val="14"/>
              </w:rPr>
            </w:pPr>
            <w:r>
              <w:rPr>
                <w:sz w:val="14"/>
                <w:szCs w:val="14"/>
              </w:rPr>
              <w:t>Karadeniz Teknik Ü İlahiyat Fakültesi Dergisi Editörü</w:t>
            </w:r>
          </w:p>
        </w:tc>
        <w:tc>
          <w:tcPr>
            <w:tcW w:w="3340" w:type="dxa"/>
            <w:tcMar>
              <w:top w:w="0" w:type="dxa"/>
              <w:left w:w="57" w:type="dxa"/>
              <w:bottom w:w="57" w:type="dxa"/>
              <w:right w:w="57" w:type="dxa"/>
            </w:tcMar>
          </w:tcPr>
          <w:p w14:paraId="200CB3EC" w14:textId="77777777" w:rsidR="00382CAE" w:rsidRDefault="00AC4DBB">
            <w:pPr>
              <w:ind w:firstLine="0"/>
              <w:jc w:val="center"/>
              <w:rPr>
                <w:b/>
                <w:sz w:val="14"/>
                <w:szCs w:val="14"/>
              </w:rPr>
            </w:pPr>
            <w:r>
              <w:rPr>
                <w:b/>
                <w:sz w:val="14"/>
                <w:szCs w:val="14"/>
              </w:rPr>
              <w:t>Yrd. Doç. Dr. Rifat Türkel</w:t>
            </w:r>
          </w:p>
          <w:p w14:paraId="225F1A29" w14:textId="77777777" w:rsidR="00382CAE" w:rsidRDefault="00AC4DBB">
            <w:pPr>
              <w:ind w:firstLine="0"/>
              <w:jc w:val="center"/>
              <w:rPr>
                <w:b/>
                <w:sz w:val="14"/>
                <w:szCs w:val="14"/>
              </w:rPr>
            </w:pPr>
            <w:r>
              <w:rPr>
                <w:sz w:val="14"/>
                <w:szCs w:val="14"/>
              </w:rPr>
              <w:t>İslam Medeniyeti Araştırmaları Dergisi Editörü</w:t>
            </w:r>
          </w:p>
        </w:tc>
      </w:tr>
      <w:tr w:rsidR="00382CAE" w14:paraId="66F1C988" w14:textId="77777777">
        <w:tc>
          <w:tcPr>
            <w:tcW w:w="3340" w:type="dxa"/>
            <w:tcMar>
              <w:top w:w="0" w:type="dxa"/>
              <w:left w:w="57" w:type="dxa"/>
              <w:bottom w:w="57" w:type="dxa"/>
              <w:right w:w="57" w:type="dxa"/>
            </w:tcMar>
          </w:tcPr>
          <w:p w14:paraId="58CF2E6E" w14:textId="77777777" w:rsidR="00382CAE" w:rsidRDefault="00AC4DBB">
            <w:pPr>
              <w:ind w:firstLine="0"/>
              <w:jc w:val="center"/>
              <w:rPr>
                <w:b/>
                <w:sz w:val="14"/>
                <w:szCs w:val="14"/>
              </w:rPr>
            </w:pPr>
            <w:r>
              <w:rPr>
                <w:b/>
                <w:sz w:val="14"/>
                <w:szCs w:val="14"/>
              </w:rPr>
              <w:lastRenderedPageBreak/>
              <w:t>Yrd. Doç. Dr. Abdulkadir Macit</w:t>
            </w:r>
          </w:p>
          <w:p w14:paraId="1F3509EE" w14:textId="77777777" w:rsidR="00382CAE" w:rsidRDefault="00AC4DBB">
            <w:pPr>
              <w:ind w:firstLine="0"/>
              <w:jc w:val="center"/>
              <w:rPr>
                <w:sz w:val="14"/>
                <w:szCs w:val="14"/>
              </w:rPr>
            </w:pPr>
            <w:r>
              <w:rPr>
                <w:sz w:val="14"/>
                <w:szCs w:val="14"/>
              </w:rPr>
              <w:t>Kocaeli İlahiyat Dergisi Editörü</w:t>
            </w:r>
          </w:p>
        </w:tc>
        <w:tc>
          <w:tcPr>
            <w:tcW w:w="3340" w:type="dxa"/>
            <w:tcMar>
              <w:top w:w="0" w:type="dxa"/>
              <w:left w:w="57" w:type="dxa"/>
              <w:bottom w:w="57" w:type="dxa"/>
              <w:right w:w="57" w:type="dxa"/>
            </w:tcMar>
          </w:tcPr>
          <w:p w14:paraId="50CAAC60" w14:textId="77777777" w:rsidR="00382CAE" w:rsidRDefault="00AC4DBB">
            <w:pPr>
              <w:ind w:firstLine="0"/>
              <w:jc w:val="center"/>
              <w:rPr>
                <w:b/>
                <w:sz w:val="14"/>
                <w:szCs w:val="14"/>
              </w:rPr>
            </w:pPr>
            <w:r>
              <w:rPr>
                <w:b/>
                <w:sz w:val="14"/>
                <w:szCs w:val="14"/>
              </w:rPr>
              <w:t>Dr. Fatma Bayraktar Karahan</w:t>
            </w:r>
          </w:p>
          <w:p w14:paraId="0A43D291" w14:textId="77777777" w:rsidR="00382CAE" w:rsidRDefault="00AC4DBB">
            <w:pPr>
              <w:ind w:firstLine="0"/>
              <w:jc w:val="center"/>
              <w:rPr>
                <w:sz w:val="14"/>
                <w:szCs w:val="14"/>
              </w:rPr>
            </w:pPr>
            <w:r>
              <w:rPr>
                <w:sz w:val="14"/>
                <w:szCs w:val="14"/>
              </w:rPr>
              <w:t>Diyanet İlmi Dergi Editörü</w:t>
            </w:r>
          </w:p>
        </w:tc>
      </w:tr>
      <w:tr w:rsidR="00382CAE" w14:paraId="5C8EB767" w14:textId="77777777">
        <w:tc>
          <w:tcPr>
            <w:tcW w:w="3340" w:type="dxa"/>
            <w:tcMar>
              <w:top w:w="0" w:type="dxa"/>
              <w:left w:w="57" w:type="dxa"/>
              <w:bottom w:w="57" w:type="dxa"/>
              <w:right w:w="57" w:type="dxa"/>
            </w:tcMar>
          </w:tcPr>
          <w:p w14:paraId="64CD63D6" w14:textId="77777777" w:rsidR="00382CAE" w:rsidRDefault="00AC4DBB">
            <w:pPr>
              <w:ind w:firstLine="0"/>
              <w:jc w:val="center"/>
              <w:rPr>
                <w:b/>
                <w:sz w:val="14"/>
                <w:szCs w:val="14"/>
              </w:rPr>
            </w:pPr>
            <w:r>
              <w:rPr>
                <w:b/>
                <w:sz w:val="14"/>
                <w:szCs w:val="14"/>
              </w:rPr>
              <w:t>Dr. Ahmet Bayraktar</w:t>
            </w:r>
          </w:p>
          <w:p w14:paraId="367BE521" w14:textId="77777777" w:rsidR="00382CAE" w:rsidRDefault="00AC4DBB">
            <w:pPr>
              <w:ind w:firstLine="0"/>
              <w:jc w:val="center"/>
              <w:rPr>
                <w:sz w:val="14"/>
                <w:szCs w:val="14"/>
              </w:rPr>
            </w:pPr>
            <w:r>
              <w:rPr>
                <w:sz w:val="14"/>
                <w:szCs w:val="14"/>
              </w:rPr>
              <w:t>ESKİYENİ Editör Yrd.</w:t>
            </w:r>
          </w:p>
        </w:tc>
        <w:tc>
          <w:tcPr>
            <w:tcW w:w="3340" w:type="dxa"/>
            <w:tcMar>
              <w:top w:w="0" w:type="dxa"/>
              <w:left w:w="57" w:type="dxa"/>
              <w:bottom w:w="57" w:type="dxa"/>
              <w:right w:w="57" w:type="dxa"/>
            </w:tcMar>
          </w:tcPr>
          <w:p w14:paraId="4A11FB67" w14:textId="77777777" w:rsidR="00382CAE" w:rsidRDefault="00AC4DBB">
            <w:pPr>
              <w:ind w:firstLine="0"/>
              <w:jc w:val="center"/>
              <w:rPr>
                <w:b/>
                <w:sz w:val="14"/>
                <w:szCs w:val="14"/>
              </w:rPr>
            </w:pPr>
            <w:r>
              <w:rPr>
                <w:b/>
                <w:sz w:val="14"/>
                <w:szCs w:val="14"/>
              </w:rPr>
              <w:t>Öğr. Gör. Ali Güngör</w:t>
            </w:r>
          </w:p>
          <w:p w14:paraId="2EE68525" w14:textId="77777777" w:rsidR="00382CAE" w:rsidRDefault="00AC4DBB">
            <w:pPr>
              <w:ind w:firstLine="0"/>
              <w:jc w:val="center"/>
              <w:rPr>
                <w:sz w:val="14"/>
                <w:szCs w:val="14"/>
              </w:rPr>
            </w:pPr>
            <w:r>
              <w:rPr>
                <w:sz w:val="14"/>
                <w:szCs w:val="14"/>
              </w:rPr>
              <w:t>Kilis 7 Aralık Ü İlahiyat Fakültesi Dergisi Editör Yrd.</w:t>
            </w:r>
          </w:p>
        </w:tc>
      </w:tr>
      <w:tr w:rsidR="00382CAE" w14:paraId="46458168" w14:textId="77777777">
        <w:tc>
          <w:tcPr>
            <w:tcW w:w="3340" w:type="dxa"/>
            <w:tcMar>
              <w:top w:w="0" w:type="dxa"/>
              <w:left w:w="57" w:type="dxa"/>
              <w:bottom w:w="57" w:type="dxa"/>
              <w:right w:w="57" w:type="dxa"/>
            </w:tcMar>
          </w:tcPr>
          <w:p w14:paraId="6A1ED7E3" w14:textId="77777777" w:rsidR="00382CAE" w:rsidRDefault="00AC4DBB">
            <w:pPr>
              <w:ind w:firstLine="0"/>
              <w:jc w:val="center"/>
              <w:rPr>
                <w:b/>
                <w:sz w:val="14"/>
                <w:szCs w:val="14"/>
              </w:rPr>
            </w:pPr>
            <w:r>
              <w:rPr>
                <w:b/>
                <w:sz w:val="14"/>
                <w:szCs w:val="14"/>
              </w:rPr>
              <w:t>Arş. Gör. H. İbrahim Doğramacı</w:t>
            </w:r>
          </w:p>
          <w:p w14:paraId="3C4D07C4" w14:textId="77777777" w:rsidR="00382CAE" w:rsidRDefault="00AC4DBB">
            <w:pPr>
              <w:ind w:firstLine="0"/>
              <w:jc w:val="center"/>
              <w:rPr>
                <w:sz w:val="14"/>
                <w:szCs w:val="14"/>
              </w:rPr>
            </w:pPr>
            <w:r>
              <w:rPr>
                <w:sz w:val="14"/>
                <w:szCs w:val="14"/>
              </w:rPr>
              <w:t>Ondokuz Mayıs Ü İlahiyat Fakültesi Dergisi Editör Yrd.</w:t>
            </w:r>
          </w:p>
        </w:tc>
        <w:tc>
          <w:tcPr>
            <w:tcW w:w="3340" w:type="dxa"/>
            <w:tcMar>
              <w:top w:w="0" w:type="dxa"/>
              <w:left w:w="57" w:type="dxa"/>
              <w:bottom w:w="57" w:type="dxa"/>
              <w:right w:w="57" w:type="dxa"/>
            </w:tcMar>
          </w:tcPr>
          <w:p w14:paraId="722FBE0C" w14:textId="77777777" w:rsidR="00382CAE" w:rsidRDefault="00AC4DBB">
            <w:pPr>
              <w:ind w:firstLine="0"/>
              <w:jc w:val="center"/>
              <w:rPr>
                <w:b/>
                <w:sz w:val="14"/>
                <w:szCs w:val="14"/>
              </w:rPr>
            </w:pPr>
            <w:r>
              <w:rPr>
                <w:b/>
                <w:sz w:val="14"/>
                <w:szCs w:val="14"/>
              </w:rPr>
              <w:t>Arş. Gör. Fatma Kurttekin</w:t>
            </w:r>
          </w:p>
          <w:p w14:paraId="2C9AB604" w14:textId="77777777" w:rsidR="00382CAE" w:rsidRDefault="00AC4DBB">
            <w:pPr>
              <w:ind w:firstLine="0"/>
              <w:jc w:val="center"/>
              <w:rPr>
                <w:sz w:val="14"/>
                <w:szCs w:val="14"/>
              </w:rPr>
            </w:pPr>
            <w:r>
              <w:rPr>
                <w:sz w:val="14"/>
                <w:szCs w:val="14"/>
              </w:rPr>
              <w:t>Cumhuriyet İlahiyat Dergisi Editör Yrd.</w:t>
            </w:r>
          </w:p>
        </w:tc>
      </w:tr>
      <w:tr w:rsidR="00382CAE" w14:paraId="48078D2A" w14:textId="77777777">
        <w:tc>
          <w:tcPr>
            <w:tcW w:w="3340" w:type="dxa"/>
            <w:tcMar>
              <w:top w:w="0" w:type="dxa"/>
              <w:left w:w="57" w:type="dxa"/>
              <w:bottom w:w="57" w:type="dxa"/>
              <w:right w:w="57" w:type="dxa"/>
            </w:tcMar>
          </w:tcPr>
          <w:p w14:paraId="73825755" w14:textId="77777777" w:rsidR="00382CAE" w:rsidRDefault="00AC4DBB">
            <w:pPr>
              <w:ind w:firstLine="0"/>
              <w:jc w:val="center"/>
              <w:rPr>
                <w:b/>
                <w:sz w:val="14"/>
                <w:szCs w:val="14"/>
              </w:rPr>
            </w:pPr>
            <w:r>
              <w:rPr>
                <w:b/>
                <w:sz w:val="14"/>
                <w:szCs w:val="14"/>
              </w:rPr>
              <w:t>Arş. Gör. Esma Aygün Yakın</w:t>
            </w:r>
          </w:p>
          <w:p w14:paraId="6A5D4EF0" w14:textId="77777777" w:rsidR="00382CAE" w:rsidRDefault="00AC4DBB">
            <w:pPr>
              <w:ind w:firstLine="0"/>
              <w:jc w:val="center"/>
              <w:rPr>
                <w:sz w:val="14"/>
                <w:szCs w:val="14"/>
              </w:rPr>
            </w:pPr>
            <w:r>
              <w:rPr>
                <w:sz w:val="14"/>
                <w:szCs w:val="14"/>
              </w:rPr>
              <w:t>Bozok Ü İlahiyat Fakültesi Dergisi Editör Yrd.</w:t>
            </w:r>
          </w:p>
        </w:tc>
        <w:tc>
          <w:tcPr>
            <w:tcW w:w="3340" w:type="dxa"/>
            <w:tcMar>
              <w:top w:w="0" w:type="dxa"/>
              <w:left w:w="57" w:type="dxa"/>
              <w:bottom w:w="57" w:type="dxa"/>
              <w:right w:w="57" w:type="dxa"/>
            </w:tcMar>
          </w:tcPr>
          <w:p w14:paraId="18AA3F28" w14:textId="77777777" w:rsidR="00382CAE" w:rsidRDefault="00AC4DBB">
            <w:pPr>
              <w:ind w:firstLine="0"/>
              <w:jc w:val="center"/>
              <w:rPr>
                <w:b/>
                <w:sz w:val="14"/>
                <w:szCs w:val="14"/>
              </w:rPr>
            </w:pPr>
            <w:r>
              <w:rPr>
                <w:b/>
                <w:sz w:val="14"/>
                <w:szCs w:val="14"/>
              </w:rPr>
              <w:t>Arş. Gör. M. Sacit Kurt</w:t>
            </w:r>
          </w:p>
          <w:p w14:paraId="56459F92" w14:textId="77777777" w:rsidR="00382CAE" w:rsidRDefault="00AC4DBB">
            <w:pPr>
              <w:ind w:firstLine="0"/>
              <w:jc w:val="center"/>
              <w:rPr>
                <w:sz w:val="14"/>
                <w:szCs w:val="14"/>
              </w:rPr>
            </w:pPr>
            <w:r>
              <w:rPr>
                <w:sz w:val="14"/>
                <w:szCs w:val="14"/>
              </w:rPr>
              <w:t>İlahiyat İlmi Dergi Editör Yrd.</w:t>
            </w:r>
          </w:p>
        </w:tc>
      </w:tr>
      <w:tr w:rsidR="00382CAE" w14:paraId="6E280B38" w14:textId="77777777">
        <w:tc>
          <w:tcPr>
            <w:tcW w:w="3340" w:type="dxa"/>
            <w:tcMar>
              <w:top w:w="0" w:type="dxa"/>
              <w:left w:w="57" w:type="dxa"/>
              <w:bottom w:w="57" w:type="dxa"/>
              <w:right w:w="57" w:type="dxa"/>
            </w:tcMar>
          </w:tcPr>
          <w:p w14:paraId="64BF5807" w14:textId="77777777" w:rsidR="00382CAE" w:rsidRDefault="00AC4DBB">
            <w:pPr>
              <w:ind w:firstLine="0"/>
              <w:jc w:val="center"/>
              <w:rPr>
                <w:b/>
                <w:sz w:val="14"/>
                <w:szCs w:val="14"/>
              </w:rPr>
            </w:pPr>
            <w:r>
              <w:rPr>
                <w:b/>
                <w:sz w:val="14"/>
                <w:szCs w:val="14"/>
              </w:rPr>
              <w:t>Arş. Gör. Hızır Hacıkeleşoğlu</w:t>
            </w:r>
          </w:p>
          <w:p w14:paraId="1BA0E13B" w14:textId="77777777" w:rsidR="00382CAE" w:rsidRDefault="00AC4DBB">
            <w:pPr>
              <w:ind w:firstLine="0"/>
              <w:jc w:val="center"/>
              <w:rPr>
                <w:sz w:val="14"/>
                <w:szCs w:val="14"/>
              </w:rPr>
            </w:pPr>
            <w:r>
              <w:rPr>
                <w:sz w:val="14"/>
                <w:szCs w:val="14"/>
              </w:rPr>
              <w:t>Gümüşhane Ü İlahiyat Fakültesi Dergisi Editör Yrd.</w:t>
            </w:r>
          </w:p>
        </w:tc>
        <w:tc>
          <w:tcPr>
            <w:tcW w:w="3340" w:type="dxa"/>
            <w:tcMar>
              <w:top w:w="0" w:type="dxa"/>
              <w:left w:w="57" w:type="dxa"/>
              <w:bottom w:w="57" w:type="dxa"/>
              <w:right w:w="57" w:type="dxa"/>
            </w:tcMar>
          </w:tcPr>
          <w:p w14:paraId="05ED625D" w14:textId="77777777" w:rsidR="00382CAE" w:rsidRDefault="00AC4DBB">
            <w:pPr>
              <w:ind w:firstLine="0"/>
              <w:jc w:val="center"/>
              <w:rPr>
                <w:b/>
                <w:sz w:val="14"/>
                <w:szCs w:val="14"/>
              </w:rPr>
            </w:pPr>
            <w:r>
              <w:rPr>
                <w:b/>
                <w:sz w:val="14"/>
                <w:szCs w:val="14"/>
              </w:rPr>
              <w:t>Arş. Gör. Halil İbrahim Delen</w:t>
            </w:r>
          </w:p>
          <w:p w14:paraId="7EE339A9" w14:textId="77777777" w:rsidR="00382CAE" w:rsidRDefault="00AC4DBB">
            <w:pPr>
              <w:ind w:firstLine="0"/>
              <w:jc w:val="center"/>
              <w:rPr>
                <w:sz w:val="14"/>
                <w:szCs w:val="14"/>
              </w:rPr>
            </w:pPr>
            <w:r>
              <w:rPr>
                <w:sz w:val="14"/>
                <w:szCs w:val="14"/>
              </w:rPr>
              <w:t>Namık Kemal Ü İlahiyat Fakültesi Dergisi Editör Yrd.</w:t>
            </w:r>
          </w:p>
        </w:tc>
      </w:tr>
      <w:tr w:rsidR="00382CAE" w14:paraId="66436B50" w14:textId="77777777">
        <w:tc>
          <w:tcPr>
            <w:tcW w:w="3340" w:type="dxa"/>
            <w:tcMar>
              <w:top w:w="0" w:type="dxa"/>
              <w:left w:w="57" w:type="dxa"/>
              <w:bottom w:w="57" w:type="dxa"/>
              <w:right w:w="57" w:type="dxa"/>
            </w:tcMar>
          </w:tcPr>
          <w:p w14:paraId="114342E1" w14:textId="77777777" w:rsidR="00382CAE" w:rsidRDefault="00AC4DBB">
            <w:pPr>
              <w:ind w:firstLine="0"/>
              <w:jc w:val="center"/>
              <w:rPr>
                <w:b/>
                <w:sz w:val="14"/>
                <w:szCs w:val="14"/>
              </w:rPr>
            </w:pPr>
            <w:r>
              <w:rPr>
                <w:b/>
                <w:sz w:val="14"/>
                <w:szCs w:val="14"/>
              </w:rPr>
              <w:t>Arş. Gör. Nisa G. Demirbaş</w:t>
            </w:r>
          </w:p>
          <w:p w14:paraId="5C697BFE" w14:textId="77777777" w:rsidR="00382CAE" w:rsidRDefault="00AC4DBB">
            <w:pPr>
              <w:ind w:firstLine="0"/>
              <w:jc w:val="center"/>
              <w:rPr>
                <w:sz w:val="14"/>
                <w:szCs w:val="14"/>
              </w:rPr>
            </w:pPr>
            <w:r>
              <w:rPr>
                <w:sz w:val="14"/>
                <w:szCs w:val="14"/>
              </w:rPr>
              <w:t>Fırat Ü İlahiyat Fakültesi Dergisi Editörü</w:t>
            </w:r>
          </w:p>
        </w:tc>
        <w:tc>
          <w:tcPr>
            <w:tcW w:w="3340" w:type="dxa"/>
            <w:tcMar>
              <w:top w:w="0" w:type="dxa"/>
              <w:left w:w="57" w:type="dxa"/>
              <w:bottom w:w="57" w:type="dxa"/>
              <w:right w:w="57" w:type="dxa"/>
            </w:tcMar>
          </w:tcPr>
          <w:p w14:paraId="55C69956" w14:textId="77777777" w:rsidR="00382CAE" w:rsidRDefault="00AC4DBB">
            <w:pPr>
              <w:ind w:firstLine="0"/>
              <w:jc w:val="center"/>
              <w:rPr>
                <w:b/>
                <w:sz w:val="14"/>
                <w:szCs w:val="14"/>
              </w:rPr>
            </w:pPr>
            <w:r>
              <w:rPr>
                <w:b/>
                <w:sz w:val="14"/>
                <w:szCs w:val="14"/>
              </w:rPr>
              <w:t>Arş. Gör. Halil Arslan</w:t>
            </w:r>
          </w:p>
          <w:p w14:paraId="3EF55ED2" w14:textId="77777777" w:rsidR="00382CAE" w:rsidRDefault="00AC4DBB">
            <w:pPr>
              <w:ind w:firstLine="0"/>
              <w:jc w:val="center"/>
              <w:rPr>
                <w:sz w:val="14"/>
                <w:szCs w:val="14"/>
              </w:rPr>
            </w:pPr>
            <w:r>
              <w:rPr>
                <w:sz w:val="14"/>
                <w:szCs w:val="14"/>
              </w:rPr>
              <w:t>Akademik-Us Artvin Çoruh Ü İlahiyat Araştırmaları Dergisi Editör Yrd.</w:t>
            </w:r>
          </w:p>
        </w:tc>
      </w:tr>
      <w:tr w:rsidR="00382CAE" w14:paraId="4129B68E" w14:textId="77777777">
        <w:tc>
          <w:tcPr>
            <w:tcW w:w="3340" w:type="dxa"/>
            <w:tcMar>
              <w:top w:w="0" w:type="dxa"/>
              <w:left w:w="57" w:type="dxa"/>
              <w:bottom w:w="57" w:type="dxa"/>
              <w:right w:w="57" w:type="dxa"/>
            </w:tcMar>
          </w:tcPr>
          <w:p w14:paraId="4378D1C6" w14:textId="77777777" w:rsidR="00382CAE" w:rsidRDefault="00AC4DBB">
            <w:pPr>
              <w:ind w:firstLine="0"/>
              <w:jc w:val="center"/>
              <w:rPr>
                <w:b/>
                <w:sz w:val="14"/>
                <w:szCs w:val="14"/>
              </w:rPr>
            </w:pPr>
            <w:r>
              <w:rPr>
                <w:b/>
                <w:sz w:val="14"/>
                <w:szCs w:val="14"/>
              </w:rPr>
              <w:t>Arş. Gör. Muhammed Aslan</w:t>
            </w:r>
          </w:p>
          <w:p w14:paraId="0D14807C" w14:textId="77777777" w:rsidR="00382CAE" w:rsidRDefault="00AC4DBB">
            <w:pPr>
              <w:ind w:firstLine="0"/>
              <w:jc w:val="center"/>
              <w:rPr>
                <w:sz w:val="14"/>
                <w:szCs w:val="14"/>
              </w:rPr>
            </w:pPr>
            <w:r>
              <w:rPr>
                <w:sz w:val="14"/>
                <w:szCs w:val="14"/>
              </w:rPr>
              <w:t>Bingöl Ü İlahiyat Fakültesi Dergisi Editör Yrd.</w:t>
            </w:r>
          </w:p>
        </w:tc>
        <w:tc>
          <w:tcPr>
            <w:tcW w:w="3340" w:type="dxa"/>
            <w:tcMar>
              <w:top w:w="0" w:type="dxa"/>
              <w:left w:w="57" w:type="dxa"/>
              <w:bottom w:w="57" w:type="dxa"/>
              <w:right w:w="57" w:type="dxa"/>
            </w:tcMar>
          </w:tcPr>
          <w:p w14:paraId="6691C992" w14:textId="77777777" w:rsidR="00382CAE" w:rsidRDefault="00AC4DBB">
            <w:pPr>
              <w:ind w:firstLine="0"/>
              <w:jc w:val="center"/>
              <w:rPr>
                <w:b/>
                <w:sz w:val="14"/>
                <w:szCs w:val="14"/>
              </w:rPr>
            </w:pPr>
            <w:r>
              <w:rPr>
                <w:b/>
                <w:sz w:val="14"/>
                <w:szCs w:val="14"/>
              </w:rPr>
              <w:t>Arş. Gör. İrfan Karadeniz</w:t>
            </w:r>
          </w:p>
          <w:p w14:paraId="01EECC8C" w14:textId="77777777" w:rsidR="00382CAE" w:rsidRDefault="00AC4DBB">
            <w:pPr>
              <w:ind w:firstLine="0"/>
              <w:jc w:val="center"/>
              <w:rPr>
                <w:sz w:val="14"/>
                <w:szCs w:val="14"/>
              </w:rPr>
            </w:pPr>
            <w:r>
              <w:rPr>
                <w:sz w:val="14"/>
                <w:szCs w:val="14"/>
              </w:rPr>
              <w:t>Recep Tayyip Erdoğan Ü İlahiyat Fakültesi Dergisi Editörü</w:t>
            </w:r>
          </w:p>
        </w:tc>
      </w:tr>
      <w:tr w:rsidR="00382CAE" w14:paraId="09269D93" w14:textId="77777777">
        <w:tc>
          <w:tcPr>
            <w:tcW w:w="3340" w:type="dxa"/>
            <w:tcMar>
              <w:top w:w="0" w:type="dxa"/>
              <w:left w:w="57" w:type="dxa"/>
              <w:bottom w:w="57" w:type="dxa"/>
              <w:right w:w="57" w:type="dxa"/>
            </w:tcMar>
          </w:tcPr>
          <w:p w14:paraId="784D390E" w14:textId="77777777" w:rsidR="00382CAE" w:rsidRDefault="00AC4DBB">
            <w:pPr>
              <w:ind w:firstLine="0"/>
              <w:jc w:val="center"/>
              <w:rPr>
                <w:b/>
                <w:sz w:val="14"/>
                <w:szCs w:val="14"/>
              </w:rPr>
            </w:pPr>
            <w:r>
              <w:rPr>
                <w:b/>
                <w:sz w:val="14"/>
                <w:szCs w:val="14"/>
              </w:rPr>
              <w:t>Arş. Gör. Abdussamet Özkan</w:t>
            </w:r>
          </w:p>
          <w:p w14:paraId="4592CC44" w14:textId="77777777" w:rsidR="00382CAE" w:rsidRDefault="00AC4DBB">
            <w:pPr>
              <w:ind w:firstLine="0"/>
              <w:jc w:val="center"/>
              <w:rPr>
                <w:sz w:val="14"/>
                <w:szCs w:val="14"/>
              </w:rPr>
            </w:pPr>
            <w:r>
              <w:rPr>
                <w:sz w:val="14"/>
                <w:szCs w:val="14"/>
              </w:rPr>
              <w:t>Nevşehir Hacı Bektaş Veli Ü İlahiyat Fakültesi Dergisi Editörü</w:t>
            </w:r>
          </w:p>
        </w:tc>
        <w:tc>
          <w:tcPr>
            <w:tcW w:w="3340" w:type="dxa"/>
            <w:tcMar>
              <w:top w:w="0" w:type="dxa"/>
              <w:left w:w="57" w:type="dxa"/>
              <w:bottom w:w="57" w:type="dxa"/>
              <w:right w:w="57" w:type="dxa"/>
            </w:tcMar>
          </w:tcPr>
          <w:p w14:paraId="2BB3220C" w14:textId="77777777" w:rsidR="00382CAE" w:rsidRDefault="00AC4DBB">
            <w:pPr>
              <w:ind w:firstLine="0"/>
              <w:jc w:val="center"/>
              <w:rPr>
                <w:b/>
                <w:sz w:val="14"/>
                <w:szCs w:val="14"/>
              </w:rPr>
            </w:pPr>
            <w:r>
              <w:rPr>
                <w:b/>
                <w:sz w:val="14"/>
                <w:szCs w:val="14"/>
              </w:rPr>
              <w:t>Arş. Gör. Osman Durmaz</w:t>
            </w:r>
          </w:p>
          <w:p w14:paraId="122DFBEE" w14:textId="77777777" w:rsidR="00382CAE" w:rsidRDefault="00AC4DBB">
            <w:pPr>
              <w:ind w:firstLine="0"/>
              <w:jc w:val="center"/>
              <w:rPr>
                <w:sz w:val="14"/>
                <w:szCs w:val="14"/>
              </w:rPr>
            </w:pPr>
            <w:r>
              <w:rPr>
                <w:sz w:val="14"/>
                <w:szCs w:val="14"/>
              </w:rPr>
              <w:t>Mütefekkir Dergisi Editör Yrd.</w:t>
            </w:r>
          </w:p>
        </w:tc>
      </w:tr>
      <w:tr w:rsidR="00382CAE" w14:paraId="2960742A" w14:textId="77777777">
        <w:tc>
          <w:tcPr>
            <w:tcW w:w="3340" w:type="dxa"/>
            <w:tcMar>
              <w:top w:w="0" w:type="dxa"/>
              <w:left w:w="57" w:type="dxa"/>
              <w:bottom w:w="57" w:type="dxa"/>
              <w:right w:w="57" w:type="dxa"/>
            </w:tcMar>
          </w:tcPr>
          <w:p w14:paraId="2977C827" w14:textId="77777777" w:rsidR="00382CAE" w:rsidRDefault="00AC4DBB">
            <w:pPr>
              <w:ind w:firstLine="0"/>
              <w:jc w:val="center"/>
              <w:rPr>
                <w:b/>
                <w:sz w:val="14"/>
                <w:szCs w:val="14"/>
              </w:rPr>
            </w:pPr>
            <w:r>
              <w:rPr>
                <w:b/>
                <w:sz w:val="14"/>
                <w:szCs w:val="14"/>
              </w:rPr>
              <w:t>Arş. Gör. Dr. İrfan Erdoğan</w:t>
            </w:r>
          </w:p>
          <w:p w14:paraId="73463909" w14:textId="77777777" w:rsidR="00382CAE" w:rsidRDefault="00AC4DBB">
            <w:pPr>
              <w:ind w:firstLine="0"/>
              <w:jc w:val="center"/>
              <w:rPr>
                <w:sz w:val="14"/>
                <w:szCs w:val="14"/>
              </w:rPr>
            </w:pPr>
            <w:r>
              <w:rPr>
                <w:sz w:val="14"/>
                <w:szCs w:val="14"/>
              </w:rPr>
              <w:t>Marife Dini Araştırmalar Dergisi Editör Yrd.</w:t>
            </w:r>
          </w:p>
        </w:tc>
        <w:tc>
          <w:tcPr>
            <w:tcW w:w="3340" w:type="dxa"/>
            <w:tcMar>
              <w:top w:w="0" w:type="dxa"/>
              <w:left w:w="57" w:type="dxa"/>
              <w:bottom w:w="57" w:type="dxa"/>
              <w:right w:w="57" w:type="dxa"/>
            </w:tcMar>
          </w:tcPr>
          <w:p w14:paraId="6807094D" w14:textId="77777777" w:rsidR="00382CAE" w:rsidRDefault="00AC4DBB">
            <w:pPr>
              <w:ind w:firstLine="0"/>
              <w:jc w:val="center"/>
              <w:rPr>
                <w:b/>
                <w:sz w:val="14"/>
                <w:szCs w:val="14"/>
              </w:rPr>
            </w:pPr>
            <w:r>
              <w:rPr>
                <w:b/>
                <w:sz w:val="14"/>
                <w:szCs w:val="14"/>
              </w:rPr>
              <w:t>Arş. Gör. Mehmet Şakar</w:t>
            </w:r>
          </w:p>
          <w:p w14:paraId="70FCB2B3" w14:textId="77777777" w:rsidR="00382CAE" w:rsidRDefault="00AC4DBB">
            <w:pPr>
              <w:ind w:firstLine="0"/>
              <w:jc w:val="center"/>
              <w:rPr>
                <w:sz w:val="14"/>
                <w:szCs w:val="14"/>
              </w:rPr>
            </w:pPr>
            <w:r>
              <w:rPr>
                <w:sz w:val="14"/>
                <w:szCs w:val="14"/>
              </w:rPr>
              <w:t>Uludağ Ü İlahiyat Fakültesi Dergisi Editör Yrd.</w:t>
            </w:r>
          </w:p>
        </w:tc>
      </w:tr>
      <w:tr w:rsidR="00382CAE" w14:paraId="523A1B77" w14:textId="77777777">
        <w:tc>
          <w:tcPr>
            <w:tcW w:w="3340" w:type="dxa"/>
            <w:tcMar>
              <w:top w:w="0" w:type="dxa"/>
              <w:left w:w="57" w:type="dxa"/>
              <w:bottom w:w="57" w:type="dxa"/>
              <w:right w:w="57" w:type="dxa"/>
            </w:tcMar>
          </w:tcPr>
          <w:p w14:paraId="745541E7" w14:textId="77777777" w:rsidR="00382CAE" w:rsidRDefault="00AC4DBB">
            <w:pPr>
              <w:ind w:firstLine="0"/>
              <w:jc w:val="center"/>
              <w:rPr>
                <w:b/>
                <w:sz w:val="14"/>
                <w:szCs w:val="14"/>
              </w:rPr>
            </w:pPr>
            <w:r>
              <w:rPr>
                <w:b/>
                <w:sz w:val="14"/>
                <w:szCs w:val="14"/>
              </w:rPr>
              <w:t>Arş. Gör. İrfan Kara</w:t>
            </w:r>
          </w:p>
          <w:p w14:paraId="05CE222C" w14:textId="77777777" w:rsidR="00382CAE" w:rsidRDefault="00AC4DBB">
            <w:pPr>
              <w:ind w:firstLine="0"/>
              <w:jc w:val="center"/>
              <w:rPr>
                <w:sz w:val="14"/>
                <w:szCs w:val="14"/>
              </w:rPr>
            </w:pPr>
            <w:r>
              <w:rPr>
                <w:sz w:val="14"/>
                <w:szCs w:val="14"/>
              </w:rPr>
              <w:t>Kahramanmaraş Sütçü İmam Ü İlahiyat Fakültesi Dergisi Editör Yrd.</w:t>
            </w:r>
          </w:p>
        </w:tc>
        <w:tc>
          <w:tcPr>
            <w:tcW w:w="3340" w:type="dxa"/>
            <w:tcMar>
              <w:top w:w="0" w:type="dxa"/>
              <w:left w:w="57" w:type="dxa"/>
              <w:bottom w:w="57" w:type="dxa"/>
              <w:right w:w="57" w:type="dxa"/>
            </w:tcMar>
          </w:tcPr>
          <w:p w14:paraId="5001B126" w14:textId="77777777" w:rsidR="00382CAE" w:rsidRDefault="00AC4DBB">
            <w:pPr>
              <w:ind w:firstLine="0"/>
              <w:jc w:val="center"/>
              <w:rPr>
                <w:b/>
                <w:sz w:val="14"/>
                <w:szCs w:val="14"/>
              </w:rPr>
            </w:pPr>
            <w:r>
              <w:rPr>
                <w:b/>
                <w:sz w:val="14"/>
                <w:szCs w:val="14"/>
              </w:rPr>
              <w:t>Arş. Gör. Maruf Çakır</w:t>
            </w:r>
          </w:p>
          <w:p w14:paraId="6BF5DD5D" w14:textId="77777777" w:rsidR="00382CAE" w:rsidRDefault="00AC4DBB">
            <w:pPr>
              <w:ind w:firstLine="0"/>
              <w:jc w:val="center"/>
              <w:rPr>
                <w:sz w:val="14"/>
                <w:szCs w:val="14"/>
              </w:rPr>
            </w:pPr>
            <w:r>
              <w:rPr>
                <w:sz w:val="14"/>
                <w:szCs w:val="14"/>
              </w:rPr>
              <w:t>Cumhuriyet İlahiyat Dergisi Editör Yrd.</w:t>
            </w:r>
          </w:p>
        </w:tc>
      </w:tr>
      <w:tr w:rsidR="00382CAE" w14:paraId="51506175" w14:textId="77777777">
        <w:tc>
          <w:tcPr>
            <w:tcW w:w="3340" w:type="dxa"/>
            <w:tcMar>
              <w:top w:w="0" w:type="dxa"/>
              <w:left w:w="57" w:type="dxa"/>
              <w:bottom w:w="57" w:type="dxa"/>
              <w:right w:w="57" w:type="dxa"/>
            </w:tcMar>
          </w:tcPr>
          <w:p w14:paraId="1A3C869D" w14:textId="77777777" w:rsidR="00382CAE" w:rsidRDefault="00AC4DBB">
            <w:pPr>
              <w:ind w:firstLine="0"/>
              <w:jc w:val="center"/>
              <w:rPr>
                <w:b/>
                <w:sz w:val="14"/>
                <w:szCs w:val="14"/>
              </w:rPr>
            </w:pPr>
            <w:r>
              <w:rPr>
                <w:b/>
                <w:sz w:val="14"/>
                <w:szCs w:val="14"/>
              </w:rPr>
              <w:t>Arş. Gör. Alper Ay</w:t>
            </w:r>
          </w:p>
          <w:p w14:paraId="1F04FB78" w14:textId="77777777" w:rsidR="00382CAE" w:rsidRDefault="00AC4DBB">
            <w:pPr>
              <w:ind w:firstLine="0"/>
              <w:jc w:val="center"/>
              <w:rPr>
                <w:sz w:val="14"/>
                <w:szCs w:val="14"/>
              </w:rPr>
            </w:pPr>
            <w:r>
              <w:rPr>
                <w:sz w:val="14"/>
                <w:szCs w:val="14"/>
              </w:rPr>
              <w:t>Ulusal İlahiyat Atıf Dizini Araştırmacısı</w:t>
            </w:r>
          </w:p>
        </w:tc>
        <w:tc>
          <w:tcPr>
            <w:tcW w:w="3340" w:type="dxa"/>
            <w:tcMar>
              <w:top w:w="0" w:type="dxa"/>
              <w:left w:w="57" w:type="dxa"/>
              <w:bottom w:w="57" w:type="dxa"/>
              <w:right w:w="57" w:type="dxa"/>
            </w:tcMar>
          </w:tcPr>
          <w:p w14:paraId="1D2FFA8B" w14:textId="77777777" w:rsidR="00382CAE" w:rsidRDefault="00AC4DBB">
            <w:pPr>
              <w:ind w:firstLine="0"/>
              <w:jc w:val="center"/>
              <w:rPr>
                <w:b/>
                <w:sz w:val="14"/>
                <w:szCs w:val="14"/>
              </w:rPr>
            </w:pPr>
            <w:r>
              <w:rPr>
                <w:b/>
                <w:sz w:val="14"/>
                <w:szCs w:val="14"/>
              </w:rPr>
              <w:t>Arş. Gör. Esma Korucu</w:t>
            </w:r>
          </w:p>
          <w:p w14:paraId="54AB7911" w14:textId="77777777" w:rsidR="00382CAE" w:rsidRDefault="00AC4DBB">
            <w:pPr>
              <w:ind w:firstLine="0"/>
              <w:jc w:val="center"/>
              <w:rPr>
                <w:sz w:val="14"/>
                <w:szCs w:val="14"/>
              </w:rPr>
            </w:pPr>
            <w:r>
              <w:rPr>
                <w:sz w:val="14"/>
                <w:szCs w:val="14"/>
              </w:rPr>
              <w:t>Cumhuriyet İlahiyat Dergisi Editör Yrd.</w:t>
            </w:r>
          </w:p>
        </w:tc>
      </w:tr>
      <w:tr w:rsidR="00382CAE" w14:paraId="5AA9A1A9" w14:textId="77777777">
        <w:trPr>
          <w:trHeight w:val="75"/>
        </w:trPr>
        <w:tc>
          <w:tcPr>
            <w:tcW w:w="3340" w:type="dxa"/>
            <w:tcMar>
              <w:top w:w="0" w:type="dxa"/>
              <w:left w:w="57" w:type="dxa"/>
              <w:bottom w:w="57" w:type="dxa"/>
              <w:right w:w="57" w:type="dxa"/>
            </w:tcMar>
          </w:tcPr>
          <w:p w14:paraId="13B7AF02" w14:textId="77777777" w:rsidR="00382CAE" w:rsidRDefault="00AC4DBB">
            <w:pPr>
              <w:ind w:firstLine="0"/>
              <w:jc w:val="center"/>
              <w:rPr>
                <w:b/>
                <w:sz w:val="14"/>
                <w:szCs w:val="14"/>
              </w:rPr>
            </w:pPr>
            <w:r>
              <w:rPr>
                <w:b/>
                <w:sz w:val="14"/>
                <w:szCs w:val="14"/>
              </w:rPr>
              <w:t>Arş. Gör. Rabia Yıldırım</w:t>
            </w:r>
          </w:p>
          <w:p w14:paraId="08C1899D" w14:textId="77777777" w:rsidR="00382CAE" w:rsidRDefault="00AC4DBB">
            <w:pPr>
              <w:ind w:firstLine="0"/>
              <w:jc w:val="center"/>
              <w:rPr>
                <w:sz w:val="14"/>
                <w:szCs w:val="14"/>
              </w:rPr>
            </w:pPr>
            <w:r>
              <w:rPr>
                <w:sz w:val="14"/>
                <w:szCs w:val="14"/>
              </w:rPr>
              <w:t>Ulusal İlahiyat Atıf Dizini Araştırmacı</w:t>
            </w:r>
          </w:p>
        </w:tc>
        <w:tc>
          <w:tcPr>
            <w:tcW w:w="3340" w:type="dxa"/>
            <w:tcMar>
              <w:top w:w="0" w:type="dxa"/>
              <w:left w:w="57" w:type="dxa"/>
              <w:bottom w:w="57" w:type="dxa"/>
              <w:right w:w="57" w:type="dxa"/>
            </w:tcMar>
          </w:tcPr>
          <w:p w14:paraId="03C9141F" w14:textId="77777777" w:rsidR="00382CAE" w:rsidRDefault="00AC4DBB">
            <w:pPr>
              <w:ind w:firstLine="0"/>
              <w:jc w:val="center"/>
              <w:rPr>
                <w:b/>
                <w:sz w:val="14"/>
                <w:szCs w:val="14"/>
              </w:rPr>
            </w:pPr>
            <w:r>
              <w:rPr>
                <w:b/>
                <w:sz w:val="14"/>
                <w:szCs w:val="14"/>
              </w:rPr>
              <w:t>Arş. Gör. Ayşe Mine Akar</w:t>
            </w:r>
          </w:p>
          <w:p w14:paraId="541592B2" w14:textId="77777777" w:rsidR="00382CAE" w:rsidRDefault="00AC4DBB">
            <w:pPr>
              <w:ind w:firstLine="0"/>
              <w:jc w:val="center"/>
              <w:rPr>
                <w:sz w:val="14"/>
                <w:szCs w:val="14"/>
              </w:rPr>
            </w:pPr>
            <w:r>
              <w:rPr>
                <w:sz w:val="14"/>
                <w:szCs w:val="14"/>
              </w:rPr>
              <w:t>Ulusal İlahiyat Atıf Dizini Araştırmacısı</w:t>
            </w:r>
          </w:p>
        </w:tc>
      </w:tr>
      <w:tr w:rsidR="00382CAE" w14:paraId="0E9D5202" w14:textId="77777777">
        <w:tc>
          <w:tcPr>
            <w:tcW w:w="3340" w:type="dxa"/>
            <w:tcMar>
              <w:top w:w="0" w:type="dxa"/>
              <w:left w:w="57" w:type="dxa"/>
              <w:bottom w:w="57" w:type="dxa"/>
              <w:right w:w="57" w:type="dxa"/>
            </w:tcMar>
          </w:tcPr>
          <w:p w14:paraId="38ABB8EC" w14:textId="77777777" w:rsidR="00382CAE" w:rsidRDefault="00AC4DBB">
            <w:pPr>
              <w:ind w:firstLine="0"/>
              <w:jc w:val="center"/>
              <w:rPr>
                <w:b/>
                <w:sz w:val="14"/>
                <w:szCs w:val="14"/>
              </w:rPr>
            </w:pPr>
            <w:r>
              <w:rPr>
                <w:b/>
                <w:sz w:val="14"/>
                <w:szCs w:val="14"/>
              </w:rPr>
              <w:t>Arş. Gör. Sena Kaplan</w:t>
            </w:r>
          </w:p>
          <w:p w14:paraId="2EE1F81F" w14:textId="77777777" w:rsidR="00382CAE" w:rsidRDefault="00AC4DBB">
            <w:pPr>
              <w:ind w:firstLine="0"/>
              <w:jc w:val="center"/>
              <w:rPr>
                <w:sz w:val="14"/>
                <w:szCs w:val="14"/>
              </w:rPr>
            </w:pPr>
            <w:r>
              <w:rPr>
                <w:sz w:val="14"/>
                <w:szCs w:val="14"/>
              </w:rPr>
              <w:t>Ulusal İlahiyat Atıf Dizini Araştırmacısı</w:t>
            </w:r>
          </w:p>
        </w:tc>
        <w:tc>
          <w:tcPr>
            <w:tcW w:w="3340" w:type="dxa"/>
            <w:tcMar>
              <w:top w:w="0" w:type="dxa"/>
              <w:left w:w="57" w:type="dxa"/>
              <w:bottom w:w="57" w:type="dxa"/>
              <w:right w:w="57" w:type="dxa"/>
            </w:tcMar>
          </w:tcPr>
          <w:p w14:paraId="2DF8948E" w14:textId="77777777" w:rsidR="00382CAE" w:rsidRDefault="00AC4DBB">
            <w:pPr>
              <w:ind w:firstLine="0"/>
              <w:jc w:val="center"/>
              <w:rPr>
                <w:b/>
                <w:sz w:val="14"/>
                <w:szCs w:val="14"/>
              </w:rPr>
            </w:pPr>
            <w:r>
              <w:rPr>
                <w:b/>
                <w:sz w:val="14"/>
                <w:szCs w:val="14"/>
              </w:rPr>
              <w:t>Arş. Gör. İlyas Uçar</w:t>
            </w:r>
          </w:p>
          <w:p w14:paraId="3467D684" w14:textId="77777777" w:rsidR="00382CAE" w:rsidRDefault="00AC4DBB">
            <w:pPr>
              <w:ind w:firstLine="0"/>
              <w:jc w:val="center"/>
              <w:rPr>
                <w:sz w:val="14"/>
                <w:szCs w:val="14"/>
              </w:rPr>
            </w:pPr>
            <w:r>
              <w:rPr>
                <w:sz w:val="14"/>
                <w:szCs w:val="14"/>
              </w:rPr>
              <w:t>Ulusal İlahiyat Atıf Dizini Araştırmacısı</w:t>
            </w:r>
          </w:p>
        </w:tc>
      </w:tr>
      <w:tr w:rsidR="00382CAE" w14:paraId="089336A7" w14:textId="77777777">
        <w:tc>
          <w:tcPr>
            <w:tcW w:w="3340" w:type="dxa"/>
            <w:tcMar>
              <w:top w:w="0" w:type="dxa"/>
              <w:left w:w="57" w:type="dxa"/>
              <w:bottom w:w="57" w:type="dxa"/>
              <w:right w:w="57" w:type="dxa"/>
            </w:tcMar>
          </w:tcPr>
          <w:p w14:paraId="445FD837" w14:textId="77777777" w:rsidR="00382CAE" w:rsidRDefault="00AC4DBB">
            <w:pPr>
              <w:ind w:firstLine="0"/>
              <w:jc w:val="center"/>
              <w:rPr>
                <w:b/>
                <w:sz w:val="14"/>
                <w:szCs w:val="14"/>
              </w:rPr>
            </w:pPr>
            <w:r>
              <w:rPr>
                <w:b/>
                <w:sz w:val="14"/>
                <w:szCs w:val="14"/>
              </w:rPr>
              <w:t>Arş. Gör. M. Bilal Gültekin</w:t>
            </w:r>
          </w:p>
          <w:p w14:paraId="2BF68661" w14:textId="77777777" w:rsidR="00382CAE" w:rsidRDefault="00AC4DBB">
            <w:pPr>
              <w:ind w:firstLine="0"/>
              <w:jc w:val="center"/>
              <w:rPr>
                <w:sz w:val="14"/>
                <w:szCs w:val="14"/>
              </w:rPr>
            </w:pPr>
            <w:r>
              <w:rPr>
                <w:sz w:val="14"/>
                <w:szCs w:val="14"/>
              </w:rPr>
              <w:t>Ulusal İlahiyat Atıf Dizini Araştırmacısı</w:t>
            </w:r>
          </w:p>
        </w:tc>
        <w:tc>
          <w:tcPr>
            <w:tcW w:w="3340" w:type="dxa"/>
            <w:tcMar>
              <w:top w:w="0" w:type="dxa"/>
              <w:left w:w="57" w:type="dxa"/>
              <w:bottom w:w="57" w:type="dxa"/>
              <w:right w:w="57" w:type="dxa"/>
            </w:tcMar>
          </w:tcPr>
          <w:p w14:paraId="2B8E0D42" w14:textId="77777777" w:rsidR="00382CAE" w:rsidRDefault="00AC4DBB">
            <w:pPr>
              <w:ind w:firstLine="0"/>
              <w:jc w:val="center"/>
              <w:rPr>
                <w:b/>
                <w:sz w:val="14"/>
                <w:szCs w:val="14"/>
              </w:rPr>
            </w:pPr>
            <w:r>
              <w:rPr>
                <w:b/>
                <w:sz w:val="14"/>
                <w:szCs w:val="14"/>
              </w:rPr>
              <w:t>Arş. Gör. Sema Tombul</w:t>
            </w:r>
          </w:p>
          <w:p w14:paraId="039F6489" w14:textId="77777777" w:rsidR="00382CAE" w:rsidRDefault="00AC4DBB">
            <w:pPr>
              <w:ind w:firstLine="0"/>
              <w:jc w:val="center"/>
              <w:rPr>
                <w:sz w:val="14"/>
                <w:szCs w:val="14"/>
              </w:rPr>
            </w:pPr>
            <w:r>
              <w:rPr>
                <w:sz w:val="14"/>
                <w:szCs w:val="14"/>
              </w:rPr>
              <w:t>Ulusal İlahiyat Atıf Dizini Araştırmacısı</w:t>
            </w:r>
          </w:p>
          <w:p w14:paraId="14E0A128" w14:textId="77777777" w:rsidR="00382CAE" w:rsidRDefault="00382CAE">
            <w:pPr>
              <w:ind w:firstLine="0"/>
              <w:jc w:val="center"/>
              <w:rPr>
                <w:sz w:val="14"/>
                <w:szCs w:val="14"/>
              </w:rPr>
            </w:pPr>
          </w:p>
        </w:tc>
      </w:tr>
    </w:tbl>
    <w:p w14:paraId="12A46436" w14:textId="77777777" w:rsidR="00382CAE" w:rsidRDefault="00AC4DBB">
      <w:pPr>
        <w:ind w:left="357" w:firstLine="0"/>
        <w:rPr>
          <w:b/>
          <w:color w:val="000000"/>
          <w:sz w:val="14"/>
          <w:szCs w:val="14"/>
        </w:rPr>
      </w:pPr>
      <w:r>
        <w:rPr>
          <w:b/>
          <w:sz w:val="14"/>
          <w:szCs w:val="14"/>
        </w:rPr>
        <w:t xml:space="preserve">Çalıştay programı, katılımcı listesi, kararlar ve diğer ayrıntılar için bk. </w:t>
      </w:r>
      <w:hyperlink r:id="rId240">
        <w:r>
          <w:rPr>
            <w:color w:val="000000"/>
            <w:sz w:val="14"/>
            <w:szCs w:val="14"/>
          </w:rPr>
          <w:t>http://dimer.cumhuriyet.edu.tr</w:t>
        </w:r>
      </w:hyperlink>
    </w:p>
    <w:p w14:paraId="47A5204B" w14:textId="77777777" w:rsidR="00382CAE" w:rsidRDefault="00382CAE">
      <w:pPr>
        <w:rPr>
          <w:color w:val="000000"/>
          <w:sz w:val="16"/>
          <w:szCs w:val="16"/>
        </w:rPr>
        <w:sectPr w:rsidR="00382CAE">
          <w:pgSz w:w="9356" w:h="13608"/>
          <w:pgMar w:top="1418" w:right="1134" w:bottom="1134" w:left="1418" w:header="851" w:footer="709" w:gutter="0"/>
          <w:cols w:space="708"/>
          <w:titlePg/>
        </w:sectPr>
      </w:pPr>
    </w:p>
    <w:p w14:paraId="24D4AB53" w14:textId="77777777" w:rsidR="00382CAE" w:rsidRDefault="00AC4DBB">
      <w:pPr>
        <w:pStyle w:val="Balk2"/>
        <w:jc w:val="left"/>
      </w:pPr>
      <w:bookmarkStart w:id="363" w:name="_1w363f7" w:colFirst="0" w:colLast="0"/>
      <w:bookmarkEnd w:id="363"/>
      <w:r>
        <w:lastRenderedPageBreak/>
        <w:t>Ek 2: Editörler Çalıştayı Kararları II (2019)</w:t>
      </w:r>
    </w:p>
    <w:p w14:paraId="0DBD4CF9" w14:textId="77777777" w:rsidR="00382CAE" w:rsidRDefault="00AC4DBB">
      <w:pPr>
        <w:spacing w:after="120"/>
        <w:jc w:val="center"/>
        <w:rPr>
          <w:sz w:val="16"/>
          <w:szCs w:val="16"/>
        </w:rPr>
      </w:pPr>
      <w:r>
        <w:rPr>
          <w:b/>
          <w:color w:val="000000"/>
          <w:sz w:val="16"/>
          <w:szCs w:val="16"/>
        </w:rPr>
        <w:t>İLAHİYAT ALAN DERGİLERİ EDİTÖRLER ÇALIŞTAYI  II SONUÇ RAPORU</w:t>
      </w:r>
    </w:p>
    <w:p w14:paraId="323E9A50" w14:textId="77777777" w:rsidR="00382CAE" w:rsidRDefault="00AC4DBB">
      <w:pPr>
        <w:spacing w:after="120"/>
        <w:jc w:val="center"/>
        <w:rPr>
          <w:b/>
          <w:color w:val="000000"/>
          <w:sz w:val="16"/>
          <w:szCs w:val="16"/>
        </w:rPr>
      </w:pPr>
      <w:r>
        <w:rPr>
          <w:b/>
          <w:color w:val="000000"/>
          <w:sz w:val="16"/>
          <w:szCs w:val="16"/>
        </w:rPr>
        <w:t>(Sivas Cumhuriyet Üniversitesi, 19/01/2019)</w:t>
      </w:r>
    </w:p>
    <w:p w14:paraId="26B2CF33" w14:textId="77777777" w:rsidR="00382CAE" w:rsidRDefault="00382CAE">
      <w:pPr>
        <w:shd w:val="clear" w:color="auto" w:fill="FFFFFF"/>
        <w:spacing w:after="120"/>
        <w:rPr>
          <w:color w:val="000000"/>
          <w:sz w:val="16"/>
          <w:szCs w:val="16"/>
        </w:rPr>
      </w:pPr>
    </w:p>
    <w:p w14:paraId="34C38CBA" w14:textId="77777777" w:rsidR="00382CAE" w:rsidRDefault="00AC4DBB">
      <w:pPr>
        <w:shd w:val="clear" w:color="auto" w:fill="FFFFFF"/>
        <w:spacing w:after="120"/>
        <w:rPr>
          <w:color w:val="000000"/>
          <w:sz w:val="16"/>
          <w:szCs w:val="16"/>
        </w:rPr>
      </w:pPr>
      <w:r>
        <w:rPr>
          <w:color w:val="000000"/>
          <w:sz w:val="16"/>
          <w:szCs w:val="16"/>
        </w:rPr>
        <w:t xml:space="preserve">Sivas Cumhuriyet Üniversitesi Rektörlüğü, üniversitenin </w:t>
      </w:r>
      <w:r>
        <w:rPr>
          <w:i/>
          <w:color w:val="000000"/>
          <w:sz w:val="16"/>
          <w:szCs w:val="16"/>
        </w:rPr>
        <w:t>Dini İlimler Araştırma Merkezi Müdürlüğü</w:t>
      </w:r>
      <w:r>
        <w:rPr>
          <w:color w:val="000000"/>
          <w:sz w:val="16"/>
          <w:szCs w:val="16"/>
        </w:rPr>
        <w:t xml:space="preserve">, </w:t>
      </w:r>
      <w:r>
        <w:rPr>
          <w:i/>
          <w:color w:val="000000"/>
          <w:sz w:val="16"/>
          <w:szCs w:val="16"/>
        </w:rPr>
        <w:t>İlahiyat Fakültesi Dekanlığı</w:t>
      </w:r>
      <w:r>
        <w:rPr>
          <w:color w:val="000000"/>
          <w:sz w:val="16"/>
          <w:szCs w:val="16"/>
        </w:rPr>
        <w:t xml:space="preserve"> ve </w:t>
      </w:r>
      <w:r>
        <w:rPr>
          <w:i/>
          <w:color w:val="000000"/>
          <w:sz w:val="16"/>
          <w:szCs w:val="16"/>
        </w:rPr>
        <w:t>Cumhuriyet İlahiyat Dergisi Editörlüğü</w:t>
      </w:r>
      <w:r>
        <w:rPr>
          <w:color w:val="000000"/>
          <w:sz w:val="16"/>
          <w:szCs w:val="16"/>
        </w:rPr>
        <w:t xml:space="preserve">´nün iş birliğinde 19/01/2019 tarihinde Sivas’ta, ilahiyat alanında yayın yapan hakemli dergileri temsil eden 66 editör ve dergi sorumlusunun katılımı ile </w:t>
      </w:r>
      <w:r>
        <w:rPr>
          <w:b/>
          <w:color w:val="000000"/>
          <w:sz w:val="16"/>
          <w:szCs w:val="16"/>
        </w:rPr>
        <w:t>İlahiyat Alan Dergileri Editörler Çalıştayı II</w:t>
      </w:r>
      <w:r>
        <w:rPr>
          <w:color w:val="000000"/>
          <w:sz w:val="16"/>
          <w:szCs w:val="16"/>
        </w:rPr>
        <w:t xml:space="preserve"> düzenlenmiştir.</w:t>
      </w:r>
    </w:p>
    <w:p w14:paraId="4CFA940F" w14:textId="77777777" w:rsidR="00382CAE" w:rsidRDefault="00AC4DBB">
      <w:pPr>
        <w:spacing w:after="120"/>
        <w:rPr>
          <w:color w:val="000000"/>
          <w:sz w:val="16"/>
          <w:szCs w:val="16"/>
        </w:rPr>
      </w:pPr>
      <w:r>
        <w:rPr>
          <w:color w:val="000000"/>
          <w:sz w:val="16"/>
          <w:szCs w:val="16"/>
        </w:rPr>
        <w:t>Çalıştayın akademik içeriğine dair çalışmalar yürüten</w:t>
      </w:r>
      <w:r>
        <w:rPr>
          <w:i/>
          <w:color w:val="000000"/>
          <w:sz w:val="16"/>
          <w:szCs w:val="16"/>
        </w:rPr>
        <w:t xml:space="preserve"> Sivas Cumhuriyet Üniversitesi</w:t>
      </w:r>
      <w:r>
        <w:rPr>
          <w:color w:val="000000"/>
          <w:sz w:val="16"/>
          <w:szCs w:val="16"/>
        </w:rPr>
        <w:t xml:space="preserve"> </w:t>
      </w:r>
      <w:r>
        <w:rPr>
          <w:i/>
          <w:color w:val="000000"/>
          <w:sz w:val="16"/>
          <w:szCs w:val="16"/>
        </w:rPr>
        <w:t>Dini İlimler Araştırma Merkezi (DİMER)</w:t>
      </w:r>
      <w:r>
        <w:rPr>
          <w:color w:val="000000"/>
          <w:sz w:val="16"/>
          <w:szCs w:val="16"/>
        </w:rPr>
        <w:t>, 02/06/2017 tarihli ve 30084 sayılı Resmî Gazete’de yayımlanan yönetmelik ile kurulmuştur. Merkezin görevleri, “</w:t>
      </w:r>
      <w:r>
        <w:rPr>
          <w:i/>
          <w:color w:val="000000"/>
          <w:sz w:val="16"/>
          <w:szCs w:val="16"/>
        </w:rPr>
        <w:t>İlahiyat alan dergilerinin ulusal ve uluslararası akademik yayıncılık standartlarına ulaşmalarına dönük çalışmalar yapmak, ilahiyat alanında üretilen bilimsel yayınlarda ortak dil kullanımını yaygınlaştırmak, Ulusal İlahiyat Atıf Dizini’ni kurmak, bilimsel süreli yayınlarda yer alan ilahiyat alanı kapsamında yer alan makaleleri indekslemek ve kullanıcılara sunmak, Dini İlimler Anahtar Kavramlar Veri Tabanı’nı Türkçe, İngilizce ve Arapça dillerinde hizmet sunacak şekilde hazırlamak, dini ilimler alanındaki yayınların ulusal ve uluslararası akademik yayıncılık ilkelerine uyumunu sağlayacak çalışmalar yürütmek”</w:t>
      </w:r>
      <w:r>
        <w:rPr>
          <w:color w:val="000000"/>
          <w:sz w:val="16"/>
          <w:szCs w:val="16"/>
        </w:rPr>
        <w:t xml:space="preserve"> şeklinde belirlenmiştir.</w:t>
      </w:r>
    </w:p>
    <w:p w14:paraId="440EF125" w14:textId="77777777" w:rsidR="00382CAE" w:rsidRDefault="00AC4DBB">
      <w:pPr>
        <w:spacing w:after="120"/>
        <w:rPr>
          <w:color w:val="000000"/>
          <w:sz w:val="16"/>
          <w:szCs w:val="16"/>
        </w:rPr>
      </w:pPr>
      <w:r>
        <w:rPr>
          <w:color w:val="000000"/>
          <w:sz w:val="16"/>
          <w:szCs w:val="16"/>
        </w:rPr>
        <w:t xml:space="preserve">DİMER, görevlerini yerine getirmek amacıyla faaliyetlerine Haziran 2017 itibariyle başlayarak ilk olarak 20/01/2018 tarihinde Sivas’ta </w:t>
      </w:r>
      <w:r>
        <w:rPr>
          <w:b/>
          <w:color w:val="000000"/>
          <w:sz w:val="16"/>
          <w:szCs w:val="16"/>
        </w:rPr>
        <w:t>İlahiyat Alan Dergileri Editör Çalıştayı – I’</w:t>
      </w:r>
      <w:r>
        <w:rPr>
          <w:color w:val="000000"/>
          <w:sz w:val="16"/>
          <w:szCs w:val="16"/>
        </w:rPr>
        <w:t>i düzenlemiştir. Çalıştayda, ilahiyat alan dergileri özelinde süreli akademik yayıncılığın mevcut durumu, sorun ve ihtiyaçları ile çözüme yönelik öneriler ele alınmıştır. Alınan kararlar, dergi editörlüklerince büyük oranda uygulanmaya başlanmıştır.</w:t>
      </w:r>
    </w:p>
    <w:p w14:paraId="0C45EF49" w14:textId="77777777" w:rsidR="00382CAE" w:rsidRDefault="00AC4DBB">
      <w:pPr>
        <w:pBdr>
          <w:top w:val="nil"/>
          <w:left w:val="nil"/>
          <w:bottom w:val="nil"/>
          <w:right w:val="nil"/>
          <w:between w:val="nil"/>
        </w:pBdr>
        <w:spacing w:after="120"/>
        <w:rPr>
          <w:color w:val="000000"/>
          <w:sz w:val="16"/>
          <w:szCs w:val="16"/>
        </w:rPr>
      </w:pPr>
      <w:r>
        <w:rPr>
          <w:color w:val="000000"/>
          <w:sz w:val="16"/>
          <w:szCs w:val="16"/>
        </w:rPr>
        <w:t xml:space="preserve">19 Ocak 2019 tarihinde ikincisi gerçekleştirilen </w:t>
      </w:r>
      <w:r>
        <w:rPr>
          <w:b/>
          <w:color w:val="000000"/>
          <w:sz w:val="16"/>
          <w:szCs w:val="16"/>
        </w:rPr>
        <w:t>İlahiyat Alan Dergileri Editör Çalıştayı</w:t>
      </w:r>
      <w:r>
        <w:rPr>
          <w:color w:val="000000"/>
          <w:sz w:val="16"/>
          <w:szCs w:val="16"/>
        </w:rPr>
        <w:t>’nda, akademik süreli yayıncılığın sorun ve ihtiyaçları ile bunların çözümüne yönelik konular ele alınmıştır. Bu kapsamda ilk oturumunda “Akademik Süreli Yayıncılıkta Hukuki ve Teknik Konular”, ikinci oturumunda “İlahiyat Alanı Süreli Yayıncılığı: Akademik ve Etik Konular”, üçüncü oturumda “Dergilerin Etki Değerleri: İndekslere Başvuru ve Kabul Süreçleri” görüşülmüş ve dördüncü oturumunda “Uygulamalı Eğitim” gerçekleştirilmiştir. Kapanış oturumunda ise “Çalıştay Sonuç Raporu” müzakere edilerek yapılan değerlendirmeler sonunda, aşağıda sunulan 28 karar kabul edilmiştir.</w:t>
      </w:r>
    </w:p>
    <w:p w14:paraId="71F98B00" w14:textId="77777777" w:rsidR="00382CAE" w:rsidRDefault="00AC4DBB">
      <w:pPr>
        <w:numPr>
          <w:ilvl w:val="0"/>
          <w:numId w:val="6"/>
        </w:numPr>
        <w:pBdr>
          <w:top w:val="nil"/>
          <w:left w:val="nil"/>
          <w:bottom w:val="nil"/>
          <w:right w:val="nil"/>
          <w:between w:val="nil"/>
        </w:pBdr>
      </w:pPr>
      <w:r>
        <w:rPr>
          <w:color w:val="000000"/>
          <w:sz w:val="16"/>
          <w:szCs w:val="16"/>
        </w:rPr>
        <w:t xml:space="preserve">Hakemli dergiler, bilimsel araştırma sonuçlarının kamuoyuna ulaştırılmasında ve üretilen bilginin yaygınlaştırılmasında önemli bir görev ifa etmektedir. Ayrıca bu dergilerde yayımlanan makaleler akademik görevlendirme, kadro ve bilimsel teşvik işlemlerinde de dikkate alınmaktadır. Bu açıdan; çoğu, bir üniversite veya fakülte adına yayın yapan hakemli dergilerin akademik yayıncılık standartlarına uygun yayın yapmaları önem taşımaktadır. Bununla birlikte Türkiye’de üniversite yayını olan akademik dergilerin tabi olduğu Yükseköğretim Kurulu’nun 1984 yılında çıkarttığı </w:t>
      </w:r>
      <w:r>
        <w:rPr>
          <w:i/>
          <w:color w:val="000000"/>
          <w:sz w:val="16"/>
          <w:szCs w:val="16"/>
        </w:rPr>
        <w:t>Üniversitelerde Ders Aracı Olarak Kullanılan Kitaplar, Teksirler ve Yardımcı Ders Kitapları Dışındaki Yayınlarla İlgili Yönetmelik’</w:t>
      </w:r>
      <w:r>
        <w:rPr>
          <w:color w:val="000000"/>
          <w:sz w:val="16"/>
          <w:szCs w:val="16"/>
        </w:rPr>
        <w:t xml:space="preserve">in ihtiyaca cevap veremediği değerlendirilmektedir. Anılan yönetmeliğinin “akademik süreli yayıncılığa dair ulusal standartları” içerecek şekilde güncellenmesinin bir gereksinim olarak tespit edildiğinin </w:t>
      </w:r>
      <w:r>
        <w:rPr>
          <w:b/>
          <w:color w:val="000000"/>
          <w:sz w:val="16"/>
          <w:szCs w:val="16"/>
        </w:rPr>
        <w:t>Yükseköğretim Kurulu’na arzına</w:t>
      </w:r>
      <w:r>
        <w:rPr>
          <w:color w:val="000000"/>
          <w:sz w:val="16"/>
          <w:szCs w:val="16"/>
        </w:rPr>
        <w:t>,</w:t>
      </w:r>
    </w:p>
    <w:p w14:paraId="0D5663C8" w14:textId="77777777" w:rsidR="00382CAE" w:rsidRDefault="00AC4DBB">
      <w:pPr>
        <w:numPr>
          <w:ilvl w:val="0"/>
          <w:numId w:val="6"/>
        </w:numPr>
        <w:pBdr>
          <w:top w:val="nil"/>
          <w:left w:val="nil"/>
          <w:bottom w:val="nil"/>
          <w:right w:val="nil"/>
          <w:between w:val="nil"/>
        </w:pBdr>
        <w:spacing w:before="0"/>
      </w:pPr>
      <w:r>
        <w:rPr>
          <w:color w:val="000000"/>
          <w:sz w:val="16"/>
          <w:szCs w:val="16"/>
          <w:highlight w:val="white"/>
        </w:rPr>
        <w:t xml:space="preserve">İlahiyat alan dergilerinin kurumsallaşmalarının desteklenmesi ve güçlendirilmesi amacı ile “Akademik Süreli Yayıncılık Yönergesi” hazırlanmasına, yönergenin </w:t>
      </w:r>
      <w:r>
        <w:rPr>
          <w:color w:val="000000"/>
          <w:sz w:val="16"/>
          <w:szCs w:val="16"/>
        </w:rPr>
        <w:t xml:space="preserve">30 Nisan 2019 tarihine kadar </w:t>
      </w:r>
      <w:r>
        <w:rPr>
          <w:color w:val="000000"/>
          <w:sz w:val="16"/>
          <w:szCs w:val="16"/>
          <w:highlight w:val="white"/>
        </w:rPr>
        <w:lastRenderedPageBreak/>
        <w:t xml:space="preserve">Dr. Öğr. Üyesi Abdullah DEMİR, Dr. Öğr. Üyesi Emrah KAYA, Dr. Öğr. Üyesi Ali DADAN ve Dr. Öğr. Üyesi Ömer SABUNCU’dan oluşan alt komisyon tarafından </w:t>
      </w:r>
      <w:r>
        <w:rPr>
          <w:color w:val="000000"/>
          <w:sz w:val="16"/>
          <w:szCs w:val="16"/>
        </w:rPr>
        <w:t>hazırlanarak editörlerin değerlendirmesine sunulmasına,</w:t>
      </w:r>
    </w:p>
    <w:p w14:paraId="463EAEF8" w14:textId="77777777" w:rsidR="00382CAE" w:rsidRDefault="00AC4DBB">
      <w:pPr>
        <w:numPr>
          <w:ilvl w:val="0"/>
          <w:numId w:val="6"/>
        </w:numPr>
        <w:pBdr>
          <w:top w:val="nil"/>
          <w:left w:val="nil"/>
          <w:bottom w:val="nil"/>
          <w:right w:val="nil"/>
          <w:between w:val="nil"/>
        </w:pBdr>
        <w:spacing w:before="0"/>
      </w:pPr>
      <w:r>
        <w:rPr>
          <w:color w:val="000000"/>
          <w:sz w:val="16"/>
          <w:szCs w:val="16"/>
          <w:highlight w:val="white"/>
        </w:rPr>
        <w:t>Dergilerde editörlerin görev değişimi sürecinde yeni sayı yayımı, indekslere başvuru ve veri iletim işlemlerinde aksamalar olabildiği dikkate alınarak, bu tür aksaklıkların engellenmesi amacı ile görev devirlerinde derginin mevcut durumunu gösterir rapor ile dergiye ait kullanıcı şifrelerinin yazılı olarak devredilmesinin bir usûl olarak benimsenmesine,</w:t>
      </w:r>
    </w:p>
    <w:p w14:paraId="6DCB4C96" w14:textId="77777777" w:rsidR="00382CAE" w:rsidRDefault="00AC4DBB">
      <w:pPr>
        <w:numPr>
          <w:ilvl w:val="0"/>
          <w:numId w:val="6"/>
        </w:numPr>
        <w:pBdr>
          <w:top w:val="nil"/>
          <w:left w:val="nil"/>
          <w:bottom w:val="nil"/>
          <w:right w:val="nil"/>
          <w:between w:val="nil"/>
        </w:pBdr>
        <w:spacing w:before="0"/>
      </w:pPr>
      <w:r>
        <w:rPr>
          <w:color w:val="000000"/>
          <w:sz w:val="16"/>
          <w:szCs w:val="16"/>
        </w:rPr>
        <w:t>İlahiyat alan dergilerinde yayın değerlendirme sürecinin “Çift Taraflı Kör Hakemlik İlkesi (Double-blind peer review)” çerçevesinde yürütülmesine,</w:t>
      </w:r>
    </w:p>
    <w:p w14:paraId="2B46174C" w14:textId="77777777" w:rsidR="00382CAE" w:rsidRDefault="00AC4DBB">
      <w:pPr>
        <w:numPr>
          <w:ilvl w:val="0"/>
          <w:numId w:val="6"/>
        </w:numPr>
        <w:pBdr>
          <w:top w:val="nil"/>
          <w:left w:val="nil"/>
          <w:bottom w:val="nil"/>
          <w:right w:val="nil"/>
          <w:between w:val="nil"/>
        </w:pBdr>
        <w:spacing w:before="0"/>
      </w:pPr>
      <w:r>
        <w:rPr>
          <w:color w:val="000000"/>
          <w:sz w:val="16"/>
          <w:szCs w:val="16"/>
        </w:rPr>
        <w:t>Hakem gizliliğini sağlamak amacı ile hakem listelerinin en az 30 isimden oluşması şartı ile yayın yılı sonunda tek liste hâlinde yayımlammasına; hakem listelerinin 30 isimden az olması durumunda hakem gizliliğini korumak amacı ile yayımlanmamasına,</w:t>
      </w:r>
    </w:p>
    <w:p w14:paraId="3AF87B60" w14:textId="77777777" w:rsidR="00382CAE" w:rsidRDefault="00AC4DBB">
      <w:pPr>
        <w:numPr>
          <w:ilvl w:val="0"/>
          <w:numId w:val="6"/>
        </w:numPr>
        <w:pBdr>
          <w:top w:val="nil"/>
          <w:left w:val="nil"/>
          <w:bottom w:val="nil"/>
          <w:right w:val="nil"/>
          <w:between w:val="nil"/>
        </w:pBdr>
        <w:spacing w:before="0"/>
      </w:pPr>
      <w:r>
        <w:rPr>
          <w:color w:val="000000"/>
          <w:sz w:val="16"/>
          <w:szCs w:val="16"/>
        </w:rPr>
        <w:t>Dergilere gönderilen makalelerin ön inceleme, intihal taraması ve yayın etiği incelemesi aşamalarından sonra hakem değerlendirmesine gönderilmesine, intihal tarama sonucunda tespit edilen benzerlik oranının (dipnot ve kaynakça hariç) en fazla %20 olmasına ve yazarınca benzerlik oranı düşürülmeyen bir çalışmanın hakem sürecinin başlatılmamasına,</w:t>
      </w:r>
    </w:p>
    <w:p w14:paraId="69A1F7A0"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DergiPark ile intihal yazılımları arasında, sisteme yüklenen çalışmaların ön kontrol aşamasında benzerlik raporunun doğrudan alınabileceği bir yazılım entegrasyonunun yapılmasının bir ihtiyaç olarak tespit edildiğinin </w:t>
      </w:r>
      <w:r>
        <w:rPr>
          <w:b/>
          <w:color w:val="000000"/>
          <w:sz w:val="16"/>
          <w:szCs w:val="16"/>
        </w:rPr>
        <w:t>TÜBİTAK ULAKBİM’e arzına</w:t>
      </w:r>
      <w:r>
        <w:rPr>
          <w:color w:val="000000"/>
          <w:sz w:val="16"/>
          <w:szCs w:val="16"/>
        </w:rPr>
        <w:t>,</w:t>
      </w:r>
    </w:p>
    <w:p w14:paraId="05A5A898" w14:textId="77777777" w:rsidR="00382CAE" w:rsidRDefault="00AC4DBB">
      <w:pPr>
        <w:numPr>
          <w:ilvl w:val="0"/>
          <w:numId w:val="6"/>
        </w:numPr>
        <w:pBdr>
          <w:top w:val="nil"/>
          <w:left w:val="nil"/>
          <w:bottom w:val="nil"/>
          <w:right w:val="nil"/>
          <w:between w:val="nil"/>
        </w:pBdr>
        <w:spacing w:before="0"/>
      </w:pPr>
      <w:r>
        <w:rPr>
          <w:color w:val="000000"/>
          <w:sz w:val="16"/>
          <w:szCs w:val="16"/>
        </w:rPr>
        <w:t>Arapça olarak kaleme alınan makalelerde ön kontrol aşamasında ULAKBİM TR Dizin’in ve uluslararası indekslerin talepleri doğrultusunda Latin alfabesi ile yazılmış kaynakça talep edilmesine, çalışmanın hakem değerlendirmesinden geçmesinden sonra ise ayrıca Türkçe veya İngilizce başlık, öz, anahtar kelimeler de talep edilmesine,</w:t>
      </w:r>
    </w:p>
    <w:p w14:paraId="3F417F2C"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14/05/2018 tarihli </w:t>
      </w:r>
      <w:r>
        <w:rPr>
          <w:i/>
          <w:color w:val="000000"/>
          <w:sz w:val="16"/>
          <w:szCs w:val="16"/>
        </w:rPr>
        <w:t>Akademik Teşvik Yönetmeliği</w:t>
      </w:r>
      <w:r>
        <w:rPr>
          <w:color w:val="000000"/>
          <w:sz w:val="16"/>
          <w:szCs w:val="16"/>
        </w:rPr>
        <w:t xml:space="preserve"> ile akademik faaliyet listesinden çıkarılan hakemlik görevinin yeninden yönetmeliğe eklenmesinin akademik dergi yayıncılığının desteklenmesi için gerekli görüldüğünün </w:t>
      </w:r>
      <w:r>
        <w:rPr>
          <w:b/>
          <w:color w:val="000000"/>
          <w:sz w:val="16"/>
          <w:szCs w:val="16"/>
        </w:rPr>
        <w:t>Yükseköğretim Kurulu’na arzına</w:t>
      </w:r>
      <w:r>
        <w:rPr>
          <w:color w:val="000000"/>
          <w:sz w:val="16"/>
          <w:szCs w:val="16"/>
        </w:rPr>
        <w:t>,</w:t>
      </w:r>
    </w:p>
    <w:p w14:paraId="4EB89E6A"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İlahiyat alan dergilerinin akademik yayıncılık süreçlerini konu edinerek sorun ve ihtiyaçların tespiti ile çözüme dair önerilere ulaşılmasını amaçlayan bir araştırma projesi hazırlanmasına ve </w:t>
      </w:r>
      <w:r>
        <w:rPr>
          <w:b/>
          <w:color w:val="000000"/>
          <w:sz w:val="16"/>
          <w:szCs w:val="16"/>
        </w:rPr>
        <w:t>TÜBİTAK’a başvurulmasına</w:t>
      </w:r>
      <w:r>
        <w:rPr>
          <w:color w:val="000000"/>
          <w:sz w:val="16"/>
          <w:szCs w:val="16"/>
        </w:rPr>
        <w:t>,</w:t>
      </w:r>
    </w:p>
    <w:p w14:paraId="1BA223C6" w14:textId="77777777" w:rsidR="00382CAE" w:rsidRDefault="00AC4DBB">
      <w:pPr>
        <w:numPr>
          <w:ilvl w:val="0"/>
          <w:numId w:val="6"/>
        </w:numPr>
        <w:pBdr>
          <w:top w:val="nil"/>
          <w:left w:val="nil"/>
          <w:bottom w:val="nil"/>
          <w:right w:val="nil"/>
          <w:between w:val="nil"/>
        </w:pBdr>
        <w:spacing w:before="0"/>
      </w:pPr>
      <w:r>
        <w:rPr>
          <w:color w:val="000000"/>
          <w:sz w:val="16"/>
          <w:szCs w:val="16"/>
        </w:rPr>
        <w:t>İlahiyat alan dergilerinde üzerinde ittifak sağlanan ortak bir “Ön Kontrol” ve “Yayın Değerlendirme Formu” kullanılmasının önemli olduğuna, bu formun Türkçe, İngilizce ve Arapça dillerinde hazırlanması için Prof. Dr. Ömer KARA, Doç. Dr. Veysel ÖZDEMİR, Doç. Dr. Reyhan KELEŞ, Dr. Öğr. Üyesi Çiğdem Gülmez, Dr. Öğr. Üyesi Mualla YILDIZ, Dr. Öğr. Üyesi Elif KARA ve Dr. Arş. Gör. İshak TEKİN’den teşekkül eden alt komisyon oluşturulmasına ve değerlendirme formunun 31 Aralık 2019 tarihine kadar hazırlanmasına,</w:t>
      </w:r>
    </w:p>
    <w:p w14:paraId="36431F8C" w14:textId="77777777" w:rsidR="00382CAE" w:rsidRDefault="00AC4DBB">
      <w:pPr>
        <w:numPr>
          <w:ilvl w:val="0"/>
          <w:numId w:val="6"/>
        </w:numPr>
        <w:pBdr>
          <w:top w:val="nil"/>
          <w:left w:val="nil"/>
          <w:bottom w:val="nil"/>
          <w:right w:val="nil"/>
          <w:between w:val="nil"/>
        </w:pBdr>
        <w:spacing w:before="0"/>
      </w:pPr>
      <w:r>
        <w:rPr>
          <w:color w:val="000000"/>
          <w:sz w:val="16"/>
          <w:szCs w:val="16"/>
          <w:highlight w:val="white"/>
        </w:rPr>
        <w:t>TÜBİTAK ULAKBİM’in akademik dergiler için ücretsiz olarak sunduğu elektronik ortamda barındırma, editoryal süreç yönetimi ve DOI hizmetlerini içeren DergiPark’ın kullanımının tavsiye edilmesine,</w:t>
      </w:r>
    </w:p>
    <w:p w14:paraId="481E15AD" w14:textId="77777777" w:rsidR="00382CAE" w:rsidRDefault="00AC4DBB">
      <w:pPr>
        <w:numPr>
          <w:ilvl w:val="0"/>
          <w:numId w:val="6"/>
        </w:numPr>
        <w:pBdr>
          <w:top w:val="nil"/>
          <w:left w:val="nil"/>
          <w:bottom w:val="nil"/>
          <w:right w:val="nil"/>
          <w:between w:val="nil"/>
        </w:pBdr>
        <w:spacing w:before="0"/>
      </w:pPr>
      <w:r>
        <w:rPr>
          <w:color w:val="000000"/>
          <w:sz w:val="16"/>
          <w:szCs w:val="16"/>
          <w:highlight w:val="white"/>
        </w:rPr>
        <w:t xml:space="preserve">Yazarların aynı çalışmasını birden fazla dergiye göndermesi sorunu ile karşılaşılabildiği dikkate alınarak yayın etiğine aykırı bu tür teşebbüslerin engellenmesi amacı ile DergiPark üzerinden yeni makale gönderildiğinde, o yazarın DergiPark bünyesindeki dergilerde işlemde olan makalelerinin ilgili editör tarafından görülebilmesine imkân sağlayan teknik bir düzenlemenin (Gönderi Detayları/Makale Yazarları/Yazarın İşlemdeki Aynı-Benzer Başlıklı Makaleleri, eklentisi) yapılması talebinin </w:t>
      </w:r>
      <w:r>
        <w:rPr>
          <w:b/>
          <w:color w:val="000000"/>
          <w:sz w:val="16"/>
          <w:szCs w:val="16"/>
          <w:highlight w:val="white"/>
        </w:rPr>
        <w:t>TÜBİTAK ULAKBİM’e arzına</w:t>
      </w:r>
      <w:r>
        <w:rPr>
          <w:color w:val="000000"/>
          <w:sz w:val="16"/>
          <w:szCs w:val="16"/>
          <w:highlight w:val="white"/>
        </w:rPr>
        <w:t>,</w:t>
      </w:r>
    </w:p>
    <w:p w14:paraId="45326331" w14:textId="77777777" w:rsidR="00382CAE" w:rsidRDefault="00AC4DBB">
      <w:pPr>
        <w:numPr>
          <w:ilvl w:val="0"/>
          <w:numId w:val="6"/>
        </w:numPr>
        <w:pBdr>
          <w:top w:val="nil"/>
          <w:left w:val="nil"/>
          <w:bottom w:val="nil"/>
          <w:right w:val="nil"/>
          <w:between w:val="nil"/>
        </w:pBdr>
        <w:spacing w:before="0"/>
      </w:pPr>
      <w:r>
        <w:rPr>
          <w:color w:val="000000"/>
          <w:sz w:val="16"/>
          <w:szCs w:val="16"/>
        </w:rPr>
        <w:t>Dergilerin web sayfaları ile yayımlanan sayıların jenerik sayfalarında, dergilerin tarandığı indekslerin tam isimleri ile indekslere kabul tarihlerinin yazılmasının gerekli olduğuna,</w:t>
      </w:r>
    </w:p>
    <w:p w14:paraId="3914245F" w14:textId="77777777" w:rsidR="00382CAE" w:rsidRDefault="00AC4DBB">
      <w:pPr>
        <w:numPr>
          <w:ilvl w:val="0"/>
          <w:numId w:val="6"/>
        </w:numPr>
        <w:pBdr>
          <w:top w:val="nil"/>
          <w:left w:val="nil"/>
          <w:bottom w:val="nil"/>
          <w:right w:val="nil"/>
          <w:between w:val="nil"/>
        </w:pBdr>
        <w:spacing w:before="0"/>
      </w:pPr>
      <w:r>
        <w:rPr>
          <w:color w:val="000000"/>
          <w:sz w:val="16"/>
          <w:szCs w:val="16"/>
        </w:rPr>
        <w:lastRenderedPageBreak/>
        <w:t>Akademik indekslerin, dergileri belli kriterler çerçevesinde değerlendirdikten sonra kabul veya reddeden bir değerlendirme süreci yürüttüklerine ve “ulusal”, “alan”, “uluslararası” olmak üzere kategorileri bulunduğuna; kendilerine başvuru yapan tüm dergilerin makale verisini herhangi bir incelemeden geçirmeden doğrudan kabul eden ve yayımlayan online platformların indeks niteliği taşımadığına ve sadece “veri tabanı” olduğuna; bu nedenle dergi web sayfaları ile sayı jenerik sayfalarında derginin tarandığı indeksler ile veri tabanlarının ayrı listeler hâlinde “İndeksler/Indexes” ve “Dijital Platformlar/Platforms” şeklinde yayımlamasının gerekli olduğunun duyurulmasına,</w:t>
      </w:r>
    </w:p>
    <w:p w14:paraId="54C4149F"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DergiPark’ta indeskler ile dijital yayın platformlarının “İndeksler/Indexing” ve “Platformlar/ Platforms” şeklinde iki ayrı başlık altında yer almasına dönük düzenleme yapılmasına ihtiyaç duyulduğunun </w:t>
      </w:r>
      <w:r>
        <w:rPr>
          <w:b/>
          <w:color w:val="000000"/>
          <w:sz w:val="16"/>
          <w:szCs w:val="16"/>
        </w:rPr>
        <w:t>ULAKBİM’e arzına,</w:t>
      </w:r>
    </w:p>
    <w:p w14:paraId="0157F5E0"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İlahiyat alanı doçentlik başvuru şartlarında, uluslararası makale kategorisinde yer alan “uluslararası alan indekslerinin” hangileri olduğunun belirlenmemiş olmasının doçent adayları, doçent jürileri ve editörleri tereddütte bıraktığına, bu konudaki belirsizliğin giderilmesinin önemli olduğuna ve aşağıda belirtilen indekslerin “İlahiyat alan indeksi” olarak belirlenmesine ilişkin başvuru şartlarında bir düzenleme yapılması talebinin </w:t>
      </w:r>
      <w:r>
        <w:rPr>
          <w:b/>
          <w:color w:val="000000"/>
          <w:sz w:val="16"/>
          <w:szCs w:val="16"/>
        </w:rPr>
        <w:t>Üniversitelerarası Kurul Başkanlığına arzına</w:t>
      </w:r>
      <w:r>
        <w:rPr>
          <w:color w:val="000000"/>
          <w:sz w:val="16"/>
          <w:szCs w:val="16"/>
        </w:rPr>
        <w:t>,</w:t>
      </w:r>
    </w:p>
    <w:p w14:paraId="26804B3F"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ATLA CPLI (ATLA Catholic Periodical and Literature Index)</w:t>
      </w:r>
    </w:p>
    <w:p w14:paraId="22D3848F"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ATLA NTA (ATLA New Testament Abstracts)</w:t>
      </w:r>
    </w:p>
    <w:p w14:paraId="27912AAB"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ATLA OTA (ATLA Old Testament Abstracts)</w:t>
      </w:r>
    </w:p>
    <w:p w14:paraId="071EB39C"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ATLA RDB (ATLA Religion Database)</w:t>
      </w:r>
    </w:p>
    <w:p w14:paraId="3FDD1C76"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Academic Search Complete</w:t>
      </w:r>
    </w:p>
    <w:p w14:paraId="2099A037"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Academic Search Elite</w:t>
      </w:r>
    </w:p>
    <w:p w14:paraId="40A428C2"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British Education Index</w:t>
      </w:r>
    </w:p>
    <w:p w14:paraId="74BC7EF4"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CEEAS (Central &amp; Eastern European Academic Source)</w:t>
      </w:r>
    </w:p>
    <w:p w14:paraId="7E5F46BB"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Christian Periodical Index</w:t>
      </w:r>
    </w:p>
    <w:p w14:paraId="282969F3"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Education Abstracts</w:t>
      </w:r>
    </w:p>
    <w:p w14:paraId="57D2460C"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Humanities Full Text</w:t>
      </w:r>
    </w:p>
    <w:p w14:paraId="38D63218"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Humanities International Index</w:t>
      </w:r>
    </w:p>
    <w:p w14:paraId="0C4CA69A"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Index to Jewish Periodicals</w:t>
      </w:r>
    </w:p>
    <w:p w14:paraId="73A01A4A"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Middle Eastern &amp; Central Asian Studies</w:t>
      </w:r>
    </w:p>
    <w:p w14:paraId="601D7980"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Religion &amp; Philosophy Collection</w:t>
      </w:r>
    </w:p>
    <w:p w14:paraId="65CAFDA3"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Social Sciences Abstracts</w:t>
      </w:r>
    </w:p>
    <w:p w14:paraId="377143C3"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Social Sciences Full Text</w:t>
      </w:r>
    </w:p>
    <w:p w14:paraId="0F4158C0"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EBSCO Al Masdar (Arab World Research Source)</w:t>
      </w:r>
    </w:p>
    <w:p w14:paraId="58F6671C"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ESCI (Emerging Sources Citation Index)</w:t>
      </w:r>
    </w:p>
    <w:p w14:paraId="7FDE8133"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 xml:space="preserve">Index Islamicus </w:t>
      </w:r>
      <w:r>
        <w:rPr>
          <w:color w:val="000000"/>
          <w:sz w:val="14"/>
          <w:szCs w:val="14"/>
        </w:rPr>
        <w:t>(Sadece Avrupa dillerinde yayımlanan makaleleri indekse dâhil etmektedir)</w:t>
      </w:r>
    </w:p>
    <w:p w14:paraId="160F6E2D"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MLA International Bibliography</w:t>
      </w:r>
    </w:p>
    <w:p w14:paraId="69027682"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ProQuest Arts &amp; Humanities Database</w:t>
      </w:r>
    </w:p>
    <w:p w14:paraId="1E8941FB"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ProQuest Middle East &amp; Africa Database</w:t>
      </w:r>
    </w:p>
    <w:p w14:paraId="12B4EB1D"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ProQuest Philosophy Database</w:t>
      </w:r>
    </w:p>
    <w:p w14:paraId="41AC8277"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ProQuest Religion Database</w:t>
      </w:r>
    </w:p>
    <w:p w14:paraId="1215DB49" w14:textId="77777777" w:rsidR="00382CAE" w:rsidRDefault="00AC4DBB">
      <w:pPr>
        <w:numPr>
          <w:ilvl w:val="0"/>
          <w:numId w:val="7"/>
        </w:numPr>
        <w:pBdr>
          <w:top w:val="nil"/>
          <w:left w:val="nil"/>
          <w:bottom w:val="nil"/>
          <w:right w:val="nil"/>
          <w:between w:val="nil"/>
        </w:pBdr>
        <w:spacing w:before="0"/>
        <w:rPr>
          <w:color w:val="000000"/>
          <w:sz w:val="16"/>
          <w:szCs w:val="16"/>
        </w:rPr>
      </w:pPr>
      <w:r>
        <w:rPr>
          <w:color w:val="000000"/>
          <w:sz w:val="16"/>
          <w:szCs w:val="16"/>
        </w:rPr>
        <w:t>SCOPUS</w:t>
      </w:r>
    </w:p>
    <w:p w14:paraId="6B8A4101" w14:textId="77777777" w:rsidR="00382CAE" w:rsidRDefault="00AC4DBB">
      <w:pPr>
        <w:numPr>
          <w:ilvl w:val="0"/>
          <w:numId w:val="7"/>
        </w:numPr>
        <w:pBdr>
          <w:top w:val="nil"/>
          <w:left w:val="nil"/>
          <w:bottom w:val="nil"/>
          <w:right w:val="nil"/>
          <w:between w:val="nil"/>
        </w:pBdr>
        <w:tabs>
          <w:tab w:val="left" w:pos="993"/>
          <w:tab w:val="left" w:pos="1418"/>
        </w:tabs>
        <w:spacing w:before="0"/>
        <w:rPr>
          <w:color w:val="000000"/>
          <w:sz w:val="16"/>
          <w:szCs w:val="16"/>
        </w:rPr>
      </w:pPr>
      <w:r>
        <w:rPr>
          <w:color w:val="000000"/>
          <w:sz w:val="16"/>
          <w:szCs w:val="16"/>
        </w:rPr>
        <w:t>ABC CLIO (America: History and Life Abstracts)</w:t>
      </w:r>
    </w:p>
    <w:p w14:paraId="31ECBA20" w14:textId="77777777" w:rsidR="00382CAE" w:rsidRDefault="00AC4DBB">
      <w:pPr>
        <w:numPr>
          <w:ilvl w:val="0"/>
          <w:numId w:val="7"/>
        </w:numPr>
        <w:pBdr>
          <w:top w:val="nil"/>
          <w:left w:val="nil"/>
          <w:bottom w:val="nil"/>
          <w:right w:val="nil"/>
          <w:between w:val="nil"/>
        </w:pBdr>
        <w:tabs>
          <w:tab w:val="left" w:pos="993"/>
          <w:tab w:val="left" w:pos="1418"/>
        </w:tabs>
        <w:spacing w:before="0"/>
        <w:rPr>
          <w:color w:val="000000"/>
          <w:sz w:val="16"/>
          <w:szCs w:val="16"/>
        </w:rPr>
      </w:pPr>
      <w:r>
        <w:rPr>
          <w:color w:val="000000"/>
          <w:sz w:val="16"/>
          <w:szCs w:val="16"/>
        </w:rPr>
        <w:t>ERIC (Abstract Journal of the Educational Resources Information Center)</w:t>
      </w:r>
    </w:p>
    <w:p w14:paraId="61AD33B7" w14:textId="77777777" w:rsidR="00382CAE" w:rsidRDefault="00AC4DBB">
      <w:pPr>
        <w:numPr>
          <w:ilvl w:val="0"/>
          <w:numId w:val="7"/>
        </w:numPr>
        <w:pBdr>
          <w:top w:val="nil"/>
          <w:left w:val="nil"/>
          <w:bottom w:val="nil"/>
          <w:right w:val="nil"/>
          <w:between w:val="nil"/>
        </w:pBdr>
        <w:tabs>
          <w:tab w:val="left" w:pos="993"/>
          <w:tab w:val="left" w:pos="1418"/>
        </w:tabs>
        <w:spacing w:before="0"/>
        <w:rPr>
          <w:color w:val="000000"/>
          <w:sz w:val="16"/>
          <w:szCs w:val="16"/>
        </w:rPr>
      </w:pPr>
      <w:r>
        <w:rPr>
          <w:color w:val="000000"/>
          <w:sz w:val="16"/>
          <w:szCs w:val="16"/>
        </w:rPr>
        <w:t>BAS (Bibliography of Asian Studies)</w:t>
      </w:r>
    </w:p>
    <w:p w14:paraId="4CA5E85E" w14:textId="77777777" w:rsidR="00382CAE" w:rsidRDefault="00AC4DBB">
      <w:pPr>
        <w:numPr>
          <w:ilvl w:val="0"/>
          <w:numId w:val="7"/>
        </w:numPr>
        <w:pBdr>
          <w:top w:val="nil"/>
          <w:left w:val="nil"/>
          <w:bottom w:val="nil"/>
          <w:right w:val="nil"/>
          <w:between w:val="nil"/>
        </w:pBdr>
        <w:tabs>
          <w:tab w:val="left" w:pos="993"/>
          <w:tab w:val="left" w:pos="1418"/>
        </w:tabs>
        <w:spacing w:before="0"/>
        <w:rPr>
          <w:color w:val="000000"/>
          <w:sz w:val="16"/>
          <w:szCs w:val="16"/>
        </w:rPr>
      </w:pPr>
      <w:r>
        <w:rPr>
          <w:color w:val="000000"/>
          <w:sz w:val="16"/>
          <w:szCs w:val="16"/>
        </w:rPr>
        <w:t>BHI (British Humanities Index)</w:t>
      </w:r>
    </w:p>
    <w:p w14:paraId="13D045C7" w14:textId="77777777" w:rsidR="00382CAE" w:rsidRDefault="00AC4DBB">
      <w:pPr>
        <w:numPr>
          <w:ilvl w:val="0"/>
          <w:numId w:val="7"/>
        </w:numPr>
        <w:pBdr>
          <w:top w:val="nil"/>
          <w:left w:val="nil"/>
          <w:bottom w:val="nil"/>
          <w:right w:val="nil"/>
          <w:between w:val="nil"/>
        </w:pBdr>
        <w:tabs>
          <w:tab w:val="left" w:pos="993"/>
          <w:tab w:val="left" w:pos="1418"/>
        </w:tabs>
        <w:spacing w:before="0"/>
        <w:rPr>
          <w:color w:val="000000"/>
          <w:sz w:val="16"/>
          <w:szCs w:val="16"/>
        </w:rPr>
      </w:pPr>
      <w:r>
        <w:rPr>
          <w:color w:val="000000"/>
          <w:sz w:val="16"/>
          <w:szCs w:val="16"/>
        </w:rPr>
        <w:lastRenderedPageBreak/>
        <w:t>IBZ (International Bibliographie der Zeitschriftenliteratur)</w:t>
      </w:r>
    </w:p>
    <w:p w14:paraId="38119EC9" w14:textId="77777777" w:rsidR="00382CAE" w:rsidRDefault="00AC4DBB">
      <w:pPr>
        <w:numPr>
          <w:ilvl w:val="0"/>
          <w:numId w:val="7"/>
        </w:numPr>
        <w:pBdr>
          <w:top w:val="nil"/>
          <w:left w:val="nil"/>
          <w:bottom w:val="nil"/>
          <w:right w:val="nil"/>
          <w:between w:val="nil"/>
        </w:pBdr>
        <w:tabs>
          <w:tab w:val="left" w:pos="993"/>
          <w:tab w:val="left" w:pos="1418"/>
        </w:tabs>
        <w:spacing w:before="0"/>
        <w:rPr>
          <w:color w:val="000000"/>
          <w:sz w:val="16"/>
          <w:szCs w:val="16"/>
        </w:rPr>
      </w:pPr>
      <w:r>
        <w:rPr>
          <w:color w:val="000000"/>
          <w:sz w:val="16"/>
          <w:szCs w:val="16"/>
        </w:rPr>
        <w:t>Index Copernicus</w:t>
      </w:r>
    </w:p>
    <w:p w14:paraId="17056767" w14:textId="77777777" w:rsidR="00382CAE" w:rsidRDefault="00AC4DBB">
      <w:pPr>
        <w:numPr>
          <w:ilvl w:val="0"/>
          <w:numId w:val="7"/>
        </w:numPr>
        <w:pBdr>
          <w:top w:val="nil"/>
          <w:left w:val="nil"/>
          <w:bottom w:val="nil"/>
          <w:right w:val="nil"/>
          <w:between w:val="nil"/>
        </w:pBdr>
        <w:tabs>
          <w:tab w:val="left" w:pos="993"/>
          <w:tab w:val="left" w:pos="1418"/>
        </w:tabs>
        <w:spacing w:before="0"/>
        <w:rPr>
          <w:color w:val="000000"/>
          <w:sz w:val="16"/>
          <w:szCs w:val="16"/>
        </w:rPr>
      </w:pPr>
      <w:r>
        <w:rPr>
          <w:color w:val="000000"/>
          <w:sz w:val="16"/>
          <w:szCs w:val="16"/>
        </w:rPr>
        <w:t>Philosopher’s Index</w:t>
      </w:r>
    </w:p>
    <w:p w14:paraId="455CA0DA" w14:textId="77777777" w:rsidR="00382CAE" w:rsidRDefault="00AC4DBB">
      <w:pPr>
        <w:numPr>
          <w:ilvl w:val="0"/>
          <w:numId w:val="7"/>
        </w:numPr>
        <w:pBdr>
          <w:top w:val="nil"/>
          <w:left w:val="nil"/>
          <w:bottom w:val="nil"/>
          <w:right w:val="nil"/>
          <w:between w:val="nil"/>
        </w:pBdr>
        <w:tabs>
          <w:tab w:val="left" w:pos="993"/>
          <w:tab w:val="left" w:pos="1418"/>
        </w:tabs>
        <w:spacing w:before="0"/>
        <w:rPr>
          <w:color w:val="000000"/>
          <w:sz w:val="16"/>
          <w:szCs w:val="16"/>
        </w:rPr>
      </w:pPr>
      <w:r>
        <w:rPr>
          <w:color w:val="000000"/>
          <w:sz w:val="16"/>
          <w:szCs w:val="16"/>
        </w:rPr>
        <w:t>R&amp;TA (Religious and Theological Abstracts)</w:t>
      </w:r>
    </w:p>
    <w:p w14:paraId="0D939B26"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Üniversitelerarası Kurul Başkanlığı tarafından ilahiyat temel alanı doçentlik başvuru şartlarında yapılan son düzenleme ile 10 puana düşürülen </w:t>
      </w:r>
      <w:r>
        <w:rPr>
          <w:i/>
          <w:color w:val="000000"/>
          <w:sz w:val="16"/>
          <w:szCs w:val="16"/>
        </w:rPr>
        <w:t xml:space="preserve">“Uluslararası alan endekslerinde yer alan dergilerde yayımlanmış makale” </w:t>
      </w:r>
      <w:r>
        <w:rPr>
          <w:color w:val="000000"/>
          <w:sz w:val="16"/>
          <w:szCs w:val="16"/>
        </w:rPr>
        <w:t xml:space="preserve">kategorisindeki puanlamanın, 15 olarak değiştirilmesinin, dergilerin uluslararası kalite standartlarını yakalamasına destek için bu hususun önemli ve gerekli olduğunun </w:t>
      </w:r>
      <w:r>
        <w:rPr>
          <w:b/>
          <w:color w:val="000000"/>
          <w:sz w:val="16"/>
          <w:szCs w:val="16"/>
        </w:rPr>
        <w:t>Üniversitelerarası Kurul Başkanlığına arzına</w:t>
      </w:r>
      <w:r>
        <w:rPr>
          <w:color w:val="000000"/>
          <w:sz w:val="16"/>
          <w:szCs w:val="16"/>
        </w:rPr>
        <w:t>,</w:t>
      </w:r>
    </w:p>
    <w:p w14:paraId="72B3AD02"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Süreli akademik dergilerde yapılan editörlük görevinin, doçentlik başvurusunda puan değerinin olmasının </w:t>
      </w:r>
      <w:r>
        <w:rPr>
          <w:b/>
          <w:color w:val="000000"/>
          <w:sz w:val="16"/>
          <w:szCs w:val="16"/>
        </w:rPr>
        <w:t>Üniversitelerarası Kurul Başkanlığına arzına</w:t>
      </w:r>
      <w:r>
        <w:rPr>
          <w:color w:val="000000"/>
          <w:sz w:val="16"/>
          <w:szCs w:val="16"/>
        </w:rPr>
        <w:t>,</w:t>
      </w:r>
    </w:p>
    <w:p w14:paraId="72012C5F" w14:textId="77777777" w:rsidR="00382CAE" w:rsidRDefault="00AC4DBB">
      <w:pPr>
        <w:numPr>
          <w:ilvl w:val="0"/>
          <w:numId w:val="6"/>
        </w:numPr>
        <w:pBdr>
          <w:top w:val="nil"/>
          <w:left w:val="nil"/>
          <w:bottom w:val="nil"/>
          <w:right w:val="nil"/>
          <w:between w:val="nil"/>
        </w:pBdr>
        <w:spacing w:before="0"/>
      </w:pPr>
      <w:r>
        <w:rPr>
          <w:color w:val="000000"/>
          <w:sz w:val="16"/>
          <w:szCs w:val="16"/>
        </w:rPr>
        <w:t>Ulusal ve uluslararası indekslere yapılan başvuruların teknik eksiklikler sebebi ile olumsuz neticelenmemesi için dergilerin ISSN kayıtlarındaki ve web sayfalarındaki Türkçe ve İngilizce bilgiler ile matbu sayıların jenerik sayfalarındaki bilgilerin güncel ve aynı olması gerektiğinin hatırlatılmasına,</w:t>
      </w:r>
    </w:p>
    <w:p w14:paraId="32102216" w14:textId="77777777" w:rsidR="00382CAE" w:rsidRDefault="00AC4DBB">
      <w:pPr>
        <w:numPr>
          <w:ilvl w:val="0"/>
          <w:numId w:val="6"/>
        </w:numPr>
        <w:pBdr>
          <w:top w:val="nil"/>
          <w:left w:val="nil"/>
          <w:bottom w:val="nil"/>
          <w:right w:val="nil"/>
          <w:between w:val="nil"/>
        </w:pBdr>
        <w:spacing w:before="0"/>
      </w:pPr>
      <w:r>
        <w:rPr>
          <w:color w:val="000000"/>
          <w:sz w:val="16"/>
          <w:szCs w:val="16"/>
        </w:rPr>
        <w:t>Matbu dergiler gibi elektronik dergilerin de yayımladıkları her sayı için sayı jenerik sayfası oluşturmalarının gerekli olduğunun duyurulmasına, jenerik sayfalarında dergi adı, ISSN/e-ISSN, cilt, sayı, yayın tarihi, yayıncı, yazı işleri müdürü, editör, alan editörleri/editör yardımcıları, yayın kurulu, danışma kurulu, tarandığı indeksler ve dergi iletişim bilgisinin bulunmasına,</w:t>
      </w:r>
    </w:p>
    <w:p w14:paraId="2FF87D49" w14:textId="77777777" w:rsidR="00382CAE" w:rsidRDefault="00AC4DBB">
      <w:pPr>
        <w:numPr>
          <w:ilvl w:val="0"/>
          <w:numId w:val="6"/>
        </w:numPr>
        <w:pBdr>
          <w:top w:val="nil"/>
          <w:left w:val="nil"/>
          <w:bottom w:val="nil"/>
          <w:right w:val="nil"/>
          <w:between w:val="nil"/>
        </w:pBdr>
        <w:spacing w:before="0"/>
      </w:pPr>
      <w:r>
        <w:rPr>
          <w:i/>
          <w:color w:val="000000"/>
          <w:sz w:val="16"/>
          <w:szCs w:val="16"/>
        </w:rPr>
        <w:t>Yükseköğretim Kurumları Bilimsel Araştırma ve Yayın Etiği Yönergesi</w:t>
      </w:r>
      <w:r>
        <w:rPr>
          <w:color w:val="000000"/>
          <w:sz w:val="16"/>
          <w:szCs w:val="16"/>
        </w:rPr>
        <w:t>’nde, aktif katkısı olmayan kişilerin yazarlar arasına dâhil edilmesi ile aktif katkısı olmadığı hâlde nüfuzunu kullanarak ismini yazarlar arasına dâhil ettirmenin “haksız yazarlık [haksız editörlük]” başlığı altında yayın etiğine aykırı eylemler arasında sayılması nedeni ile dergilerde bilfiil görev üstlenmeyen kişilerin dergilerin editöryal ekibine dâhil edilmemesinin yasal bir zorunluluk olduğunun duyurulmasına,</w:t>
      </w:r>
    </w:p>
    <w:p w14:paraId="6AEB2472" w14:textId="77777777" w:rsidR="00382CAE" w:rsidRDefault="00AC4DBB">
      <w:pPr>
        <w:numPr>
          <w:ilvl w:val="0"/>
          <w:numId w:val="6"/>
        </w:numPr>
        <w:pBdr>
          <w:top w:val="nil"/>
          <w:left w:val="nil"/>
          <w:bottom w:val="nil"/>
          <w:right w:val="nil"/>
          <w:between w:val="nil"/>
        </w:pBdr>
        <w:spacing w:before="0"/>
      </w:pPr>
      <w:r>
        <w:rPr>
          <w:color w:val="000000"/>
          <w:sz w:val="16"/>
          <w:szCs w:val="16"/>
        </w:rPr>
        <w:t>Dergide bilfiil görev üstlenen editöryal ekibin; dergi yayın politikasının korunması, dergi sayılarının zamanında yayımlanması, yayın kurulu kararlarına uyulması ile hakem sürecinin gizliliğinin ve objektifliğinin sağlanmasında görevli ve sorumlu olduğuna,</w:t>
      </w:r>
    </w:p>
    <w:p w14:paraId="59E21BD4"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ULAKBİM TR Dizin’e yeni başvuran ve dizine kabul edilen dergilerin izleme sürecinin </w:t>
      </w:r>
      <w:r>
        <w:rPr>
          <w:i/>
          <w:color w:val="000000"/>
          <w:sz w:val="16"/>
          <w:szCs w:val="16"/>
        </w:rPr>
        <w:t>Online Dergi İzleme Sistemi (ODİS)</w:t>
      </w:r>
      <w:r>
        <w:rPr>
          <w:color w:val="000000"/>
          <w:sz w:val="16"/>
          <w:szCs w:val="16"/>
        </w:rPr>
        <w:t xml:space="preserve"> üzerinden yürütülmesi nedeni ile sistemde yer alan dergi bilgilerinin güncel tutulmasının ve yeni sayı yayını sonrası tam sayı pdf dosyası, sayı XML verisi ve talep edilen hakem raporlarının sisteme yüklenmesinin gerekli olduğunun duyurulmasına,</w:t>
      </w:r>
    </w:p>
    <w:p w14:paraId="52527BF1" w14:textId="77777777" w:rsidR="00382CAE" w:rsidRDefault="00AC4DBB">
      <w:pPr>
        <w:numPr>
          <w:ilvl w:val="0"/>
          <w:numId w:val="6"/>
        </w:numPr>
        <w:pBdr>
          <w:top w:val="nil"/>
          <w:left w:val="nil"/>
          <w:bottom w:val="nil"/>
          <w:right w:val="nil"/>
          <w:between w:val="nil"/>
        </w:pBdr>
        <w:spacing w:before="0"/>
      </w:pPr>
      <w:r>
        <w:rPr>
          <w:color w:val="000000"/>
          <w:sz w:val="16"/>
          <w:szCs w:val="16"/>
        </w:rPr>
        <w:t>Derginin yeni matbu sayısı yayımlandığında Derleme Kanunu’nda belirtilen ilgili kurumlara gönderilmesine ve online dergilerin sayı verisinin ise Milli Kütüphane Elektronik Yayın Derleme Sistemi EYDeS’e yüklenmesinin Derleme Kanunu gereği yasal bir zorunluluk olduğunun duyurulmasına,</w:t>
      </w:r>
    </w:p>
    <w:p w14:paraId="4169A3EB"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Sosyal ve beşerî bilimler alanında hazırlanan çalışmalarda kullanılmak üzere Türkiye merkezli olarak geliştirilen akademik yazım, atıf ve kaynak gösterme sistemi </w:t>
      </w:r>
      <w:r>
        <w:rPr>
          <w:i/>
          <w:color w:val="000000"/>
          <w:sz w:val="16"/>
          <w:szCs w:val="16"/>
        </w:rPr>
        <w:t xml:space="preserve">İSNAD’ın </w:t>
      </w:r>
      <w:r>
        <w:rPr>
          <w:color w:val="000000"/>
          <w:sz w:val="16"/>
          <w:szCs w:val="16"/>
        </w:rPr>
        <w:t xml:space="preserve">(www.isnadsistemi.org) hakemli dergiler tarafından kullanılmasının </w:t>
      </w:r>
      <w:r>
        <w:rPr>
          <w:b/>
          <w:color w:val="000000"/>
          <w:sz w:val="16"/>
          <w:szCs w:val="16"/>
        </w:rPr>
        <w:t>Yayın Kurullarına önerilmesine</w:t>
      </w:r>
      <w:r>
        <w:rPr>
          <w:color w:val="000000"/>
          <w:sz w:val="16"/>
          <w:szCs w:val="16"/>
        </w:rPr>
        <w:t>,</w:t>
      </w:r>
    </w:p>
    <w:p w14:paraId="0CC24045" w14:textId="77777777" w:rsidR="00382CAE" w:rsidRDefault="00AC4DBB">
      <w:pPr>
        <w:numPr>
          <w:ilvl w:val="0"/>
          <w:numId w:val="6"/>
        </w:numPr>
        <w:pBdr>
          <w:top w:val="nil"/>
          <w:left w:val="nil"/>
          <w:bottom w:val="nil"/>
          <w:right w:val="nil"/>
          <w:between w:val="nil"/>
        </w:pBdr>
        <w:spacing w:before="0"/>
      </w:pPr>
      <w:r>
        <w:rPr>
          <w:color w:val="000000"/>
          <w:sz w:val="16"/>
          <w:szCs w:val="16"/>
        </w:rPr>
        <w:t>Sivas Cumhuriyet Üniversitesi Dini İlimler Merkezi tarafından hazırlanan ve test aşamasında olan DAVET İlahiyat Atıf Dizini’nin, ülkemizde ilahiyat alanında üretilen bilimsel birikimin daha ulaşılabilir olmasına, ilahiyat alan dergilerinin etki değerlerinin bibliyometrik analizlerle takibine ve yazarların çalışmalarına yapılacak atıfların tespitine imkân tanıyan teknik ve akademik özellikleri sebebi ile desteklenmesine,</w:t>
      </w:r>
    </w:p>
    <w:p w14:paraId="13285F00" w14:textId="77777777" w:rsidR="00382CAE" w:rsidRDefault="00AC4DBB">
      <w:pPr>
        <w:numPr>
          <w:ilvl w:val="0"/>
          <w:numId w:val="6"/>
        </w:numPr>
        <w:pBdr>
          <w:top w:val="nil"/>
          <w:left w:val="nil"/>
          <w:bottom w:val="nil"/>
          <w:right w:val="nil"/>
          <w:between w:val="nil"/>
        </w:pBdr>
        <w:spacing w:before="0"/>
      </w:pPr>
      <w:r>
        <w:rPr>
          <w:color w:val="000000"/>
          <w:sz w:val="16"/>
          <w:szCs w:val="16"/>
        </w:rPr>
        <w:t xml:space="preserve">İlahiyat alan dergilerinin ad, ISSN, yayın periyodu, web adresi ve indekslerde taranma durumları ile ilgili bilgilerin </w:t>
      </w:r>
      <w:r>
        <w:rPr>
          <w:i/>
          <w:color w:val="000000"/>
          <w:sz w:val="16"/>
          <w:szCs w:val="16"/>
        </w:rPr>
        <w:t>DAVET İlahiyat Atıf Dizini</w:t>
      </w:r>
      <w:r>
        <w:rPr>
          <w:color w:val="000000"/>
          <w:sz w:val="16"/>
          <w:szCs w:val="16"/>
        </w:rPr>
        <w:t xml:space="preserve"> web sayfasında (www.davet.org.tr) “İlahiyat Alan Dergileri” başlığı altında yayımlanarak duyurulmasına,</w:t>
      </w:r>
    </w:p>
    <w:p w14:paraId="0ED144DE" w14:textId="77777777" w:rsidR="00382CAE" w:rsidRDefault="00AC4DBB">
      <w:pPr>
        <w:pBdr>
          <w:top w:val="nil"/>
          <w:left w:val="nil"/>
          <w:bottom w:val="nil"/>
          <w:right w:val="nil"/>
          <w:between w:val="nil"/>
        </w:pBdr>
        <w:spacing w:before="0"/>
        <w:ind w:left="567" w:hanging="360"/>
        <w:rPr>
          <w:b/>
          <w:i/>
          <w:color w:val="000000"/>
          <w:sz w:val="16"/>
          <w:szCs w:val="16"/>
        </w:rPr>
      </w:pPr>
      <w:r>
        <w:rPr>
          <w:b/>
          <w:i/>
          <w:color w:val="000000"/>
          <w:sz w:val="16"/>
          <w:szCs w:val="16"/>
        </w:rPr>
        <w:lastRenderedPageBreak/>
        <w:t xml:space="preserve">oy çokluğu ile karar verildi. </w:t>
      </w:r>
      <w:r>
        <w:rPr>
          <w:b/>
          <w:color w:val="000000"/>
          <w:sz w:val="16"/>
          <w:szCs w:val="16"/>
        </w:rPr>
        <w:t>19/01/2019, Sivas.</w:t>
      </w:r>
    </w:p>
    <w:p w14:paraId="0D4B9F2A" w14:textId="77777777" w:rsidR="00382CAE" w:rsidRDefault="00382CAE">
      <w:pPr>
        <w:pBdr>
          <w:top w:val="nil"/>
          <w:left w:val="nil"/>
          <w:bottom w:val="nil"/>
          <w:right w:val="nil"/>
          <w:between w:val="nil"/>
        </w:pBdr>
        <w:spacing w:before="0"/>
        <w:ind w:left="567" w:hanging="360"/>
        <w:rPr>
          <w:b/>
          <w:i/>
          <w:color w:val="000000"/>
          <w:sz w:val="16"/>
          <w:szCs w:val="16"/>
        </w:rPr>
      </w:pPr>
    </w:p>
    <w:p w14:paraId="2925CFAC" w14:textId="77777777" w:rsidR="00382CAE" w:rsidRDefault="00AC4DBB">
      <w:pPr>
        <w:pBdr>
          <w:top w:val="nil"/>
          <w:left w:val="nil"/>
          <w:bottom w:val="nil"/>
          <w:right w:val="nil"/>
          <w:between w:val="nil"/>
        </w:pBdr>
        <w:spacing w:before="0" w:after="120"/>
        <w:ind w:left="567" w:hanging="360"/>
        <w:rPr>
          <w:b/>
          <w:i/>
          <w:color w:val="000000"/>
          <w:sz w:val="14"/>
          <w:szCs w:val="14"/>
        </w:rPr>
      </w:pPr>
      <w:r>
        <w:rPr>
          <w:b/>
          <w:i/>
          <w:color w:val="000000"/>
          <w:sz w:val="14"/>
          <w:szCs w:val="14"/>
        </w:rPr>
        <w:t>Adı Soyadı</w:t>
      </w:r>
      <w:r>
        <w:rPr>
          <w:b/>
          <w:i/>
          <w:color w:val="000000"/>
          <w:sz w:val="14"/>
          <w:szCs w:val="14"/>
        </w:rPr>
        <w:tab/>
        <w:t>Unvanı</w:t>
      </w:r>
      <w:r>
        <w:rPr>
          <w:b/>
          <w:i/>
          <w:color w:val="000000"/>
          <w:sz w:val="14"/>
          <w:szCs w:val="14"/>
        </w:rPr>
        <w:tab/>
      </w:r>
      <w:r>
        <w:rPr>
          <w:b/>
          <w:i/>
          <w:color w:val="000000"/>
          <w:sz w:val="14"/>
          <w:szCs w:val="14"/>
        </w:rPr>
        <w:tab/>
        <w:t xml:space="preserve">Dergi Adı </w:t>
      </w:r>
      <w:r>
        <w:rPr>
          <w:b/>
          <w:i/>
          <w:color w:val="000000"/>
          <w:sz w:val="14"/>
          <w:szCs w:val="14"/>
        </w:rPr>
        <w:tab/>
        <w:t xml:space="preserve"> Görevi</w:t>
      </w:r>
    </w:p>
    <w:p w14:paraId="2A9CC2EA" w14:textId="77777777" w:rsidR="00382CAE" w:rsidRDefault="00AC4DBB">
      <w:pPr>
        <w:ind w:left="567" w:firstLine="0"/>
        <w:rPr>
          <w:i/>
          <w:color w:val="000000"/>
          <w:sz w:val="14"/>
          <w:szCs w:val="14"/>
        </w:rPr>
      </w:pPr>
      <w:r>
        <w:rPr>
          <w:color w:val="000000"/>
          <w:sz w:val="14"/>
          <w:szCs w:val="14"/>
        </w:rPr>
        <w:t xml:space="preserve">Abdullah Demir, Dr. Öğr. Üyesi </w:t>
      </w:r>
      <w:r>
        <w:rPr>
          <w:rFonts w:ascii="Gentium Plus" w:eastAsia="Gentium Plus" w:hAnsi="Gentium Plus" w:cs="Gentium Plus"/>
          <w:color w:val="1ABAC8"/>
          <w:sz w:val="14"/>
          <w:szCs w:val="14"/>
        </w:rPr>
        <w:t>|</w:t>
      </w:r>
      <w:r>
        <w:rPr>
          <w:i/>
          <w:color w:val="000000"/>
          <w:sz w:val="14"/>
          <w:szCs w:val="14"/>
        </w:rPr>
        <w:t xml:space="preserve"> İlahiyat Atıf Dizini &amp; İSNAD Atıf Sistemi Editörü</w:t>
      </w:r>
    </w:p>
    <w:p w14:paraId="5AEE6525" w14:textId="77777777" w:rsidR="00382CAE" w:rsidRDefault="00AC4DBB">
      <w:pPr>
        <w:ind w:left="567" w:firstLine="0"/>
        <w:rPr>
          <w:i/>
          <w:color w:val="000000"/>
          <w:sz w:val="14"/>
          <w:szCs w:val="14"/>
        </w:rPr>
      </w:pPr>
      <w:r>
        <w:rPr>
          <w:color w:val="000000"/>
          <w:sz w:val="14"/>
          <w:szCs w:val="14"/>
        </w:rPr>
        <w:t xml:space="preserve">Abdulkadir Macit, Dr. Öğr. Üyesi </w:t>
      </w:r>
      <w:r>
        <w:rPr>
          <w:rFonts w:ascii="Gentium Plus" w:eastAsia="Gentium Plus" w:hAnsi="Gentium Plus" w:cs="Gentium Plus"/>
          <w:color w:val="1ABAC8"/>
          <w:sz w:val="14"/>
          <w:szCs w:val="14"/>
        </w:rPr>
        <w:t>|</w:t>
      </w:r>
      <w:r>
        <w:rPr>
          <w:i/>
          <w:color w:val="000000"/>
          <w:sz w:val="14"/>
          <w:szCs w:val="14"/>
        </w:rPr>
        <w:t xml:space="preserve"> Kocaeli İlahiyat Dergisi Editörü</w:t>
      </w:r>
    </w:p>
    <w:p w14:paraId="06AB29FE" w14:textId="77777777" w:rsidR="00382CAE" w:rsidRDefault="00AC4DBB">
      <w:pPr>
        <w:ind w:left="567" w:firstLine="0"/>
        <w:rPr>
          <w:i/>
          <w:color w:val="000000"/>
          <w:sz w:val="14"/>
          <w:szCs w:val="14"/>
        </w:rPr>
      </w:pPr>
      <w:r>
        <w:rPr>
          <w:color w:val="000000"/>
          <w:sz w:val="14"/>
          <w:szCs w:val="14"/>
        </w:rPr>
        <w:t xml:space="preserve">Abdullah Altuncu, Arş. Gör. </w:t>
      </w:r>
      <w:r>
        <w:rPr>
          <w:rFonts w:ascii="Gentium Plus" w:eastAsia="Gentium Plus" w:hAnsi="Gentium Plus" w:cs="Gentium Plus"/>
          <w:color w:val="1ABAC8"/>
          <w:sz w:val="14"/>
          <w:szCs w:val="14"/>
        </w:rPr>
        <w:t>|</w:t>
      </w:r>
      <w:r>
        <w:rPr>
          <w:i/>
          <w:color w:val="000000"/>
          <w:sz w:val="14"/>
          <w:szCs w:val="14"/>
        </w:rPr>
        <w:t xml:space="preserve"> Kilis 7 Aralık Ü İlahiyat Fakültesi Dergisi Editörü</w:t>
      </w:r>
    </w:p>
    <w:p w14:paraId="6F7697D0" w14:textId="77777777" w:rsidR="00382CAE" w:rsidRDefault="00AC4DBB">
      <w:pPr>
        <w:ind w:left="567" w:firstLine="0"/>
        <w:rPr>
          <w:i/>
          <w:color w:val="000000"/>
          <w:sz w:val="14"/>
          <w:szCs w:val="14"/>
        </w:rPr>
      </w:pPr>
      <w:r>
        <w:rPr>
          <w:color w:val="000000"/>
          <w:sz w:val="14"/>
          <w:szCs w:val="14"/>
        </w:rPr>
        <w:t xml:space="preserve">Abdulnasır Süt, Doç. Dr. </w:t>
      </w:r>
      <w:r>
        <w:rPr>
          <w:rFonts w:ascii="Gentium Plus" w:eastAsia="Gentium Plus" w:hAnsi="Gentium Plus" w:cs="Gentium Plus"/>
          <w:color w:val="1ABAC8"/>
          <w:sz w:val="14"/>
          <w:szCs w:val="14"/>
        </w:rPr>
        <w:t>|</w:t>
      </w:r>
      <w:r>
        <w:rPr>
          <w:i/>
          <w:color w:val="000000"/>
          <w:sz w:val="14"/>
          <w:szCs w:val="14"/>
        </w:rPr>
        <w:t xml:space="preserve"> Bingöl Ü İlahiyat Fakültesi Dergisi Editörü</w:t>
      </w:r>
    </w:p>
    <w:p w14:paraId="33AAFCA7" w14:textId="77777777" w:rsidR="00382CAE" w:rsidRDefault="00AC4DBB">
      <w:pPr>
        <w:ind w:left="567" w:firstLine="0"/>
        <w:rPr>
          <w:i/>
          <w:color w:val="000000"/>
          <w:sz w:val="14"/>
          <w:szCs w:val="14"/>
        </w:rPr>
      </w:pPr>
      <w:r>
        <w:rPr>
          <w:color w:val="000000"/>
          <w:sz w:val="14"/>
          <w:szCs w:val="14"/>
        </w:rPr>
        <w:t xml:space="preserve">Abdussamet Özkan, Arş. Gör. </w:t>
      </w:r>
      <w:r>
        <w:rPr>
          <w:rFonts w:ascii="Gentium Plus" w:eastAsia="Gentium Plus" w:hAnsi="Gentium Plus" w:cs="Gentium Plus"/>
          <w:color w:val="1ABAC8"/>
          <w:sz w:val="14"/>
          <w:szCs w:val="14"/>
        </w:rPr>
        <w:t>|</w:t>
      </w:r>
      <w:r>
        <w:rPr>
          <w:i/>
          <w:color w:val="000000"/>
          <w:sz w:val="14"/>
          <w:szCs w:val="14"/>
        </w:rPr>
        <w:t xml:space="preserve"> UMDE Dini Tetkikler Dergisi Editörü</w:t>
      </w:r>
    </w:p>
    <w:p w14:paraId="41AB5056" w14:textId="77777777" w:rsidR="00382CAE" w:rsidRDefault="00AC4DBB">
      <w:pPr>
        <w:ind w:left="567" w:firstLine="0"/>
        <w:rPr>
          <w:i/>
          <w:color w:val="000000"/>
          <w:sz w:val="14"/>
          <w:szCs w:val="14"/>
        </w:rPr>
      </w:pPr>
      <w:r>
        <w:rPr>
          <w:color w:val="000000"/>
          <w:sz w:val="14"/>
          <w:szCs w:val="14"/>
        </w:rPr>
        <w:t xml:space="preserve">Ahmet İshak Demir, Prof. Dr. </w:t>
      </w:r>
      <w:r>
        <w:rPr>
          <w:rFonts w:ascii="Gentium Plus" w:eastAsia="Gentium Plus" w:hAnsi="Gentium Plus" w:cs="Gentium Plus"/>
          <w:color w:val="1ABAC8"/>
          <w:sz w:val="14"/>
          <w:szCs w:val="14"/>
        </w:rPr>
        <w:t>|</w:t>
      </w:r>
      <w:r>
        <w:rPr>
          <w:i/>
          <w:color w:val="000000"/>
          <w:sz w:val="14"/>
          <w:szCs w:val="14"/>
        </w:rPr>
        <w:t xml:space="preserve"> e-makalat Mezhep Araştırmaları Dergi Editörü</w:t>
      </w:r>
    </w:p>
    <w:p w14:paraId="6435B986" w14:textId="77777777" w:rsidR="00382CAE" w:rsidRDefault="00AC4DBB">
      <w:pPr>
        <w:ind w:left="567" w:firstLine="0"/>
        <w:rPr>
          <w:i/>
          <w:color w:val="000000"/>
          <w:sz w:val="14"/>
          <w:szCs w:val="14"/>
        </w:rPr>
      </w:pPr>
      <w:r>
        <w:rPr>
          <w:color w:val="000000"/>
          <w:sz w:val="14"/>
          <w:szCs w:val="14"/>
        </w:rPr>
        <w:t xml:space="preserve">Ahmet M. Kandemir, Arş. Gör. </w:t>
      </w:r>
      <w:r>
        <w:rPr>
          <w:rFonts w:ascii="Gentium Plus" w:eastAsia="Gentium Plus" w:hAnsi="Gentium Plus" w:cs="Gentium Plus"/>
          <w:color w:val="1ABAC8"/>
          <w:sz w:val="14"/>
          <w:szCs w:val="14"/>
        </w:rPr>
        <w:t>|</w:t>
      </w:r>
      <w:r>
        <w:rPr>
          <w:i/>
          <w:color w:val="000000"/>
          <w:sz w:val="14"/>
          <w:szCs w:val="14"/>
        </w:rPr>
        <w:t xml:space="preserve"> Necmettin Erbakan Ü İlahiyat Fak. Dergisi Alan Editörü</w:t>
      </w:r>
    </w:p>
    <w:p w14:paraId="7C1B320D" w14:textId="77777777" w:rsidR="00382CAE" w:rsidRDefault="00AC4DBB">
      <w:pPr>
        <w:ind w:left="567" w:firstLine="0"/>
        <w:rPr>
          <w:i/>
          <w:color w:val="000000"/>
          <w:sz w:val="14"/>
          <w:szCs w:val="14"/>
        </w:rPr>
      </w:pPr>
      <w:r>
        <w:rPr>
          <w:color w:val="000000"/>
          <w:sz w:val="14"/>
          <w:szCs w:val="14"/>
        </w:rPr>
        <w:t xml:space="preserve">Ali Baltacı, Dr. Öğr. Üyesi </w:t>
      </w:r>
      <w:r>
        <w:rPr>
          <w:rFonts w:ascii="Gentium Plus" w:eastAsia="Gentium Plus" w:hAnsi="Gentium Plus" w:cs="Gentium Plus"/>
          <w:color w:val="1ABAC8"/>
          <w:sz w:val="14"/>
          <w:szCs w:val="14"/>
        </w:rPr>
        <w:t>|</w:t>
      </w:r>
      <w:r>
        <w:rPr>
          <w:i/>
          <w:color w:val="000000"/>
          <w:sz w:val="14"/>
          <w:szCs w:val="14"/>
        </w:rPr>
        <w:t xml:space="preserve"> Din ve Bilim Dergisi Editörü</w:t>
      </w:r>
    </w:p>
    <w:p w14:paraId="3A5C1DE6" w14:textId="77777777" w:rsidR="00382CAE" w:rsidRDefault="00AC4DBB">
      <w:pPr>
        <w:ind w:left="567" w:firstLine="0"/>
        <w:rPr>
          <w:i/>
          <w:color w:val="000000"/>
          <w:sz w:val="14"/>
          <w:szCs w:val="14"/>
        </w:rPr>
      </w:pPr>
      <w:r>
        <w:rPr>
          <w:color w:val="000000"/>
          <w:sz w:val="14"/>
          <w:szCs w:val="14"/>
        </w:rPr>
        <w:t xml:space="preserve">Ali Duman, Doçent Dr. </w:t>
      </w:r>
      <w:r>
        <w:rPr>
          <w:rFonts w:ascii="Gentium Plus" w:eastAsia="Gentium Plus" w:hAnsi="Gentium Plus" w:cs="Gentium Plus"/>
          <w:color w:val="1ABAC8"/>
          <w:sz w:val="14"/>
          <w:szCs w:val="14"/>
        </w:rPr>
        <w:t>|</w:t>
      </w:r>
      <w:r>
        <w:rPr>
          <w:i/>
          <w:color w:val="000000"/>
          <w:sz w:val="14"/>
          <w:szCs w:val="14"/>
        </w:rPr>
        <w:t xml:space="preserve"> Hikmet Yurdu Dergisi Editörü</w:t>
      </w:r>
    </w:p>
    <w:p w14:paraId="7AF3E016" w14:textId="77777777" w:rsidR="00382CAE" w:rsidRDefault="00AC4DBB">
      <w:pPr>
        <w:ind w:left="567" w:firstLine="0"/>
        <w:rPr>
          <w:i/>
          <w:color w:val="000000"/>
          <w:sz w:val="14"/>
          <w:szCs w:val="14"/>
        </w:rPr>
      </w:pPr>
      <w:r>
        <w:rPr>
          <w:color w:val="000000"/>
          <w:sz w:val="14"/>
          <w:szCs w:val="14"/>
        </w:rPr>
        <w:t xml:space="preserve">Ali Güngör, Öğr. Gör. </w:t>
      </w:r>
      <w:r>
        <w:rPr>
          <w:rFonts w:ascii="Gentium Plus" w:eastAsia="Gentium Plus" w:hAnsi="Gentium Plus" w:cs="Gentium Plus"/>
          <w:color w:val="1ABAC8"/>
          <w:sz w:val="14"/>
          <w:szCs w:val="14"/>
        </w:rPr>
        <w:t>|</w:t>
      </w:r>
      <w:r>
        <w:rPr>
          <w:i/>
          <w:color w:val="000000"/>
          <w:sz w:val="14"/>
          <w:szCs w:val="14"/>
        </w:rPr>
        <w:t xml:space="preserve"> Kilis 7 Aralık Ü İlahiyat Fakültesi Dergisi Editör Yrd.</w:t>
      </w:r>
    </w:p>
    <w:p w14:paraId="78E89C88" w14:textId="77777777" w:rsidR="00382CAE" w:rsidRDefault="00AC4DBB">
      <w:pPr>
        <w:ind w:left="567" w:firstLine="0"/>
        <w:rPr>
          <w:i/>
          <w:color w:val="000000"/>
          <w:sz w:val="14"/>
          <w:szCs w:val="14"/>
        </w:rPr>
      </w:pPr>
      <w:r>
        <w:rPr>
          <w:color w:val="000000"/>
          <w:sz w:val="14"/>
          <w:szCs w:val="14"/>
        </w:rPr>
        <w:t xml:space="preserve">Ali Karataş, Doç. Dr. </w:t>
      </w:r>
      <w:r>
        <w:rPr>
          <w:rFonts w:ascii="Gentium Plus" w:eastAsia="Gentium Plus" w:hAnsi="Gentium Plus" w:cs="Gentium Plus"/>
          <w:color w:val="1ABAC8"/>
          <w:sz w:val="14"/>
          <w:szCs w:val="14"/>
        </w:rPr>
        <w:t>|</w:t>
      </w:r>
      <w:r>
        <w:rPr>
          <w:i/>
          <w:color w:val="000000"/>
          <w:sz w:val="14"/>
          <w:szCs w:val="14"/>
        </w:rPr>
        <w:t xml:space="preserve"> TADER: Tefsir Araştırmaları Dergisi Editörü</w:t>
      </w:r>
    </w:p>
    <w:p w14:paraId="0ECA0705" w14:textId="77777777" w:rsidR="00382CAE" w:rsidRDefault="00AC4DBB">
      <w:pPr>
        <w:ind w:left="567" w:firstLine="0"/>
        <w:rPr>
          <w:i/>
          <w:color w:val="000000"/>
          <w:sz w:val="14"/>
          <w:szCs w:val="14"/>
        </w:rPr>
      </w:pPr>
      <w:r>
        <w:rPr>
          <w:color w:val="000000"/>
          <w:sz w:val="14"/>
          <w:szCs w:val="14"/>
        </w:rPr>
        <w:t xml:space="preserve">Ayhan Ak, Doç. Dr. </w:t>
      </w:r>
      <w:r>
        <w:rPr>
          <w:rFonts w:ascii="Gentium Plus" w:eastAsia="Gentium Plus" w:hAnsi="Gentium Plus" w:cs="Gentium Plus"/>
          <w:color w:val="1ABAC8"/>
          <w:sz w:val="14"/>
          <w:szCs w:val="14"/>
        </w:rPr>
        <w:t>|</w:t>
      </w:r>
      <w:r>
        <w:rPr>
          <w:i/>
          <w:color w:val="000000"/>
          <w:sz w:val="14"/>
          <w:szCs w:val="14"/>
        </w:rPr>
        <w:t xml:space="preserve"> İslam Bilimleri Araştırmalar Dergisi Editörü</w:t>
      </w:r>
    </w:p>
    <w:p w14:paraId="777BF6CC" w14:textId="77777777" w:rsidR="00382CAE" w:rsidRDefault="00AC4DBB">
      <w:pPr>
        <w:ind w:left="567" w:firstLine="0"/>
        <w:rPr>
          <w:i/>
          <w:color w:val="000000"/>
          <w:sz w:val="14"/>
          <w:szCs w:val="14"/>
        </w:rPr>
      </w:pPr>
      <w:r>
        <w:rPr>
          <w:color w:val="000000"/>
          <w:sz w:val="14"/>
          <w:szCs w:val="14"/>
        </w:rPr>
        <w:t xml:space="preserve">Ayşe Zişan Furat, Doç. Dr. </w:t>
      </w:r>
      <w:r>
        <w:rPr>
          <w:rFonts w:ascii="Gentium Plus" w:eastAsia="Gentium Plus" w:hAnsi="Gentium Plus" w:cs="Gentium Plus"/>
          <w:color w:val="1ABAC8"/>
          <w:sz w:val="14"/>
          <w:szCs w:val="14"/>
        </w:rPr>
        <w:t>|</w:t>
      </w:r>
      <w:r>
        <w:rPr>
          <w:i/>
          <w:color w:val="000000"/>
          <w:sz w:val="14"/>
          <w:szCs w:val="14"/>
        </w:rPr>
        <w:t xml:space="preserve"> Darulfunun İlahiyat Dergisi Baş Editörü</w:t>
      </w:r>
    </w:p>
    <w:p w14:paraId="69B7E1D9" w14:textId="77777777" w:rsidR="00382CAE" w:rsidRDefault="00AC4DBB">
      <w:pPr>
        <w:ind w:left="567" w:firstLine="0"/>
        <w:rPr>
          <w:i/>
          <w:color w:val="000000"/>
          <w:sz w:val="14"/>
          <w:szCs w:val="14"/>
        </w:rPr>
      </w:pPr>
      <w:r>
        <w:rPr>
          <w:color w:val="000000"/>
          <w:sz w:val="14"/>
          <w:szCs w:val="14"/>
        </w:rPr>
        <w:t xml:space="preserve">Emrah Kaya, Dr. Öğr. Üyesi </w:t>
      </w:r>
      <w:r>
        <w:rPr>
          <w:rFonts w:ascii="Gentium Plus" w:eastAsia="Gentium Plus" w:hAnsi="Gentium Plus" w:cs="Gentium Plus"/>
          <w:color w:val="1ABAC8"/>
          <w:sz w:val="14"/>
          <w:szCs w:val="14"/>
        </w:rPr>
        <w:t>|</w:t>
      </w:r>
      <w:r>
        <w:rPr>
          <w:i/>
          <w:color w:val="000000"/>
          <w:sz w:val="14"/>
          <w:szCs w:val="14"/>
        </w:rPr>
        <w:t xml:space="preserve"> Sakarya Ü İlâhiyat Fakültesi Dergisi Editör Yrd.</w:t>
      </w:r>
    </w:p>
    <w:p w14:paraId="4E6037D8" w14:textId="77777777" w:rsidR="00382CAE" w:rsidRDefault="00AC4DBB">
      <w:pPr>
        <w:ind w:left="567" w:firstLine="0"/>
        <w:rPr>
          <w:i/>
          <w:color w:val="000000"/>
          <w:sz w:val="14"/>
          <w:szCs w:val="14"/>
        </w:rPr>
      </w:pPr>
      <w:r>
        <w:rPr>
          <w:color w:val="000000"/>
          <w:sz w:val="14"/>
          <w:szCs w:val="14"/>
        </w:rPr>
        <w:t>Elif Kara, Dr. Öğr. Üyesi</w:t>
      </w:r>
      <w:r>
        <w:rPr>
          <w:i/>
          <w:sz w:val="14"/>
          <w:szCs w:val="14"/>
        </w:rPr>
        <w:t xml:space="preserve"> </w:t>
      </w:r>
      <w:r>
        <w:rPr>
          <w:color w:val="00B0F0"/>
          <w:sz w:val="14"/>
          <w:szCs w:val="14"/>
        </w:rPr>
        <w:t xml:space="preserve">| </w:t>
      </w:r>
      <w:r>
        <w:rPr>
          <w:i/>
          <w:color w:val="000000"/>
          <w:sz w:val="14"/>
          <w:szCs w:val="14"/>
        </w:rPr>
        <w:t>Bartın Ü İslami İlimler Fak. Dergisi Editör Yrd.</w:t>
      </w:r>
    </w:p>
    <w:p w14:paraId="5C4B3687" w14:textId="77777777" w:rsidR="00382CAE" w:rsidRDefault="00AC4DBB">
      <w:pPr>
        <w:ind w:left="567" w:firstLine="0"/>
        <w:rPr>
          <w:i/>
          <w:color w:val="000000"/>
          <w:sz w:val="14"/>
          <w:szCs w:val="14"/>
        </w:rPr>
      </w:pPr>
      <w:r>
        <w:rPr>
          <w:color w:val="000000"/>
          <w:sz w:val="14"/>
          <w:szCs w:val="14"/>
        </w:rPr>
        <w:t xml:space="preserve">Erdoğan Köycü, Dr. Öğr. Üyesi </w:t>
      </w:r>
      <w:r>
        <w:rPr>
          <w:rFonts w:ascii="Gentium Plus" w:eastAsia="Gentium Plus" w:hAnsi="Gentium Plus" w:cs="Gentium Plus"/>
          <w:color w:val="1ABAC8"/>
          <w:sz w:val="14"/>
          <w:szCs w:val="14"/>
        </w:rPr>
        <w:t>|</w:t>
      </w:r>
      <w:r>
        <w:rPr>
          <w:i/>
          <w:color w:val="000000"/>
          <w:sz w:val="14"/>
          <w:szCs w:val="14"/>
        </w:rPr>
        <w:t xml:space="preserve"> Bartın Ü İslami İlimler Fakültesi Dergisi Editörü</w:t>
      </w:r>
    </w:p>
    <w:p w14:paraId="4C77C9CF" w14:textId="77777777" w:rsidR="00382CAE" w:rsidRDefault="00AC4DBB">
      <w:pPr>
        <w:ind w:left="567" w:firstLine="0"/>
        <w:rPr>
          <w:i/>
          <w:color w:val="000000"/>
          <w:sz w:val="14"/>
          <w:szCs w:val="14"/>
        </w:rPr>
      </w:pPr>
      <w:r>
        <w:rPr>
          <w:color w:val="000000"/>
          <w:sz w:val="14"/>
          <w:szCs w:val="14"/>
        </w:rPr>
        <w:t xml:space="preserve">Esma Aygün Yakın, Arş. Gör. </w:t>
      </w:r>
      <w:r>
        <w:rPr>
          <w:rFonts w:ascii="Gentium Plus" w:eastAsia="Gentium Plus" w:hAnsi="Gentium Plus" w:cs="Gentium Plus"/>
          <w:color w:val="1ABAC8"/>
          <w:sz w:val="14"/>
          <w:szCs w:val="14"/>
        </w:rPr>
        <w:t>|</w:t>
      </w:r>
      <w:r>
        <w:rPr>
          <w:i/>
          <w:color w:val="000000"/>
          <w:sz w:val="14"/>
          <w:szCs w:val="14"/>
        </w:rPr>
        <w:t xml:space="preserve"> Bozok Ü İlahiyat Fakültesi Dergisi Editör Yrd.</w:t>
      </w:r>
    </w:p>
    <w:p w14:paraId="2A85F234" w14:textId="77777777" w:rsidR="00382CAE" w:rsidRDefault="00AC4DBB">
      <w:pPr>
        <w:ind w:left="567" w:firstLine="0"/>
        <w:rPr>
          <w:i/>
          <w:color w:val="000000"/>
          <w:sz w:val="14"/>
          <w:szCs w:val="14"/>
        </w:rPr>
      </w:pPr>
      <w:r>
        <w:rPr>
          <w:color w:val="000000"/>
          <w:sz w:val="14"/>
          <w:szCs w:val="14"/>
        </w:rPr>
        <w:t xml:space="preserve">Faruk Evrenk, Arş. Gör. </w:t>
      </w:r>
      <w:r>
        <w:rPr>
          <w:rFonts w:ascii="Gentium Plus" w:eastAsia="Gentium Plus" w:hAnsi="Gentium Plus" w:cs="Gentium Plus"/>
          <w:color w:val="1ABAC8"/>
          <w:sz w:val="14"/>
          <w:szCs w:val="14"/>
        </w:rPr>
        <w:t>|</w:t>
      </w:r>
      <w:r>
        <w:rPr>
          <w:i/>
          <w:color w:val="000000"/>
          <w:sz w:val="14"/>
          <w:szCs w:val="14"/>
        </w:rPr>
        <w:t xml:space="preserve"> Dicle Ü İlahiyat Fakültesi Dergisi Editörü</w:t>
      </w:r>
    </w:p>
    <w:p w14:paraId="6FA96CDC" w14:textId="77777777" w:rsidR="00382CAE" w:rsidRDefault="00AC4DBB">
      <w:pPr>
        <w:ind w:left="567" w:firstLine="0"/>
        <w:rPr>
          <w:i/>
          <w:color w:val="000000"/>
          <w:sz w:val="14"/>
          <w:szCs w:val="14"/>
        </w:rPr>
      </w:pPr>
      <w:r>
        <w:rPr>
          <w:color w:val="000000"/>
          <w:sz w:val="14"/>
          <w:szCs w:val="14"/>
        </w:rPr>
        <w:t xml:space="preserve">Fatma Bayraktar Karahan, Dr. </w:t>
      </w:r>
      <w:r>
        <w:rPr>
          <w:rFonts w:ascii="Gentium Plus" w:eastAsia="Gentium Plus" w:hAnsi="Gentium Plus" w:cs="Gentium Plus"/>
          <w:color w:val="1ABAC8"/>
          <w:sz w:val="14"/>
          <w:szCs w:val="14"/>
        </w:rPr>
        <w:t>|</w:t>
      </w:r>
      <w:r>
        <w:rPr>
          <w:i/>
          <w:color w:val="000000"/>
          <w:sz w:val="14"/>
          <w:szCs w:val="14"/>
        </w:rPr>
        <w:t xml:space="preserve"> Diyanet İlmi Dergi Editörü</w:t>
      </w:r>
    </w:p>
    <w:p w14:paraId="51C2280F" w14:textId="77777777" w:rsidR="00382CAE" w:rsidRDefault="00AC4DBB">
      <w:pPr>
        <w:ind w:left="567" w:firstLine="0"/>
        <w:rPr>
          <w:i/>
          <w:color w:val="000000"/>
          <w:sz w:val="14"/>
          <w:szCs w:val="14"/>
        </w:rPr>
      </w:pPr>
      <w:r>
        <w:rPr>
          <w:color w:val="000000"/>
          <w:sz w:val="14"/>
          <w:szCs w:val="14"/>
        </w:rPr>
        <w:t xml:space="preserve">Fatma Kurttekin, Dr. Öğr. Üyesi </w:t>
      </w:r>
      <w:r>
        <w:rPr>
          <w:rFonts w:ascii="Gentium Plus" w:eastAsia="Gentium Plus" w:hAnsi="Gentium Plus" w:cs="Gentium Plus"/>
          <w:color w:val="1ABAC8"/>
          <w:sz w:val="14"/>
          <w:szCs w:val="14"/>
        </w:rPr>
        <w:t>|</w:t>
      </w:r>
      <w:r>
        <w:rPr>
          <w:i/>
          <w:color w:val="000000"/>
          <w:sz w:val="14"/>
          <w:szCs w:val="14"/>
        </w:rPr>
        <w:t xml:space="preserve"> Cumhuriyet İlahiyat Dergisi Alan Editörü</w:t>
      </w:r>
    </w:p>
    <w:p w14:paraId="2087B645" w14:textId="77777777" w:rsidR="00382CAE" w:rsidRDefault="00AC4DBB">
      <w:pPr>
        <w:ind w:left="567" w:firstLine="0"/>
        <w:rPr>
          <w:i/>
          <w:color w:val="000000"/>
          <w:sz w:val="14"/>
          <w:szCs w:val="14"/>
        </w:rPr>
      </w:pPr>
      <w:r>
        <w:rPr>
          <w:color w:val="000000"/>
          <w:sz w:val="14"/>
          <w:szCs w:val="14"/>
        </w:rPr>
        <w:t xml:space="preserve">Fevzi Rençber, Dr. Öğr. Üyesi </w:t>
      </w:r>
      <w:r>
        <w:rPr>
          <w:rFonts w:ascii="Gentium Plus" w:eastAsia="Gentium Plus" w:hAnsi="Gentium Plus" w:cs="Gentium Plus"/>
          <w:color w:val="1ABAC8"/>
          <w:sz w:val="14"/>
          <w:szCs w:val="14"/>
        </w:rPr>
        <w:t xml:space="preserve">| </w:t>
      </w:r>
      <w:r>
        <w:rPr>
          <w:i/>
          <w:color w:val="000000"/>
          <w:sz w:val="14"/>
          <w:szCs w:val="14"/>
        </w:rPr>
        <w:t>The Journal of Academic Social Science Studies Alan Editörü</w:t>
      </w:r>
    </w:p>
    <w:p w14:paraId="11684159" w14:textId="77777777" w:rsidR="00382CAE" w:rsidRDefault="00AC4DBB">
      <w:pPr>
        <w:ind w:left="567" w:firstLine="0"/>
        <w:rPr>
          <w:i/>
          <w:color w:val="000000"/>
          <w:sz w:val="14"/>
          <w:szCs w:val="14"/>
        </w:rPr>
      </w:pPr>
      <w:r>
        <w:rPr>
          <w:color w:val="000000"/>
          <w:sz w:val="14"/>
          <w:szCs w:val="14"/>
        </w:rPr>
        <w:t xml:space="preserve">Hadi Sofuoğlu, Dr. Öğr. Üyesi </w:t>
      </w:r>
      <w:r>
        <w:rPr>
          <w:rFonts w:ascii="Gentium Plus" w:eastAsia="Gentium Plus" w:hAnsi="Gentium Plus" w:cs="Gentium Plus"/>
          <w:color w:val="1ABAC8"/>
          <w:sz w:val="14"/>
          <w:szCs w:val="14"/>
        </w:rPr>
        <w:t>|</w:t>
      </w:r>
      <w:r>
        <w:rPr>
          <w:i/>
          <w:color w:val="000000"/>
          <w:sz w:val="14"/>
          <w:szCs w:val="14"/>
        </w:rPr>
        <w:t xml:space="preserve"> Dokuz Eylül Ü İlahiyat Fakültesi Dergisi Editör Yrd.</w:t>
      </w:r>
    </w:p>
    <w:p w14:paraId="679FA35C" w14:textId="77777777" w:rsidR="00382CAE" w:rsidRDefault="00AC4DBB">
      <w:pPr>
        <w:ind w:left="567" w:firstLine="0"/>
        <w:rPr>
          <w:i/>
          <w:color w:val="000000"/>
          <w:sz w:val="14"/>
          <w:szCs w:val="14"/>
        </w:rPr>
      </w:pPr>
      <w:r>
        <w:rPr>
          <w:color w:val="000000"/>
          <w:sz w:val="14"/>
          <w:szCs w:val="14"/>
        </w:rPr>
        <w:t xml:space="preserve">Halil İbrahim Delen, Arş. Gör. </w:t>
      </w:r>
      <w:r>
        <w:rPr>
          <w:rFonts w:ascii="Gentium Plus" w:eastAsia="Gentium Plus" w:hAnsi="Gentium Plus" w:cs="Gentium Plus"/>
          <w:color w:val="1ABAC8"/>
          <w:sz w:val="14"/>
          <w:szCs w:val="14"/>
        </w:rPr>
        <w:t>|</w:t>
      </w:r>
      <w:r>
        <w:rPr>
          <w:i/>
          <w:color w:val="000000"/>
          <w:sz w:val="14"/>
          <w:szCs w:val="14"/>
        </w:rPr>
        <w:t xml:space="preserve"> Tasavvur: Tekirdağ İlahiyat Dergisi Editör Yrd.</w:t>
      </w:r>
    </w:p>
    <w:p w14:paraId="724AEAD1" w14:textId="77777777" w:rsidR="00382CAE" w:rsidRDefault="00AC4DBB">
      <w:pPr>
        <w:ind w:left="567" w:firstLine="0"/>
        <w:rPr>
          <w:i/>
          <w:color w:val="000000"/>
          <w:sz w:val="14"/>
          <w:szCs w:val="14"/>
        </w:rPr>
      </w:pPr>
      <w:r>
        <w:rPr>
          <w:color w:val="000000"/>
          <w:sz w:val="14"/>
          <w:szCs w:val="14"/>
        </w:rPr>
        <w:t xml:space="preserve">Halil İbrahim Doğramacı, Arş. Gör. </w:t>
      </w:r>
      <w:r>
        <w:rPr>
          <w:rFonts w:ascii="Gentium Plus" w:eastAsia="Gentium Plus" w:hAnsi="Gentium Plus" w:cs="Gentium Plus"/>
          <w:color w:val="1ABAC8"/>
          <w:sz w:val="14"/>
          <w:szCs w:val="14"/>
        </w:rPr>
        <w:t>|</w:t>
      </w:r>
      <w:r>
        <w:rPr>
          <w:i/>
          <w:color w:val="000000"/>
          <w:sz w:val="14"/>
          <w:szCs w:val="14"/>
        </w:rPr>
        <w:t xml:space="preserve"> Ondokuz Mayıs Ü İlahiyat Fak. Dergisi Editör Yrd.</w:t>
      </w:r>
    </w:p>
    <w:p w14:paraId="3F1F516E" w14:textId="77777777" w:rsidR="00382CAE" w:rsidRDefault="00AC4DBB">
      <w:pPr>
        <w:ind w:left="567" w:firstLine="0"/>
        <w:rPr>
          <w:i/>
          <w:color w:val="000000"/>
          <w:sz w:val="14"/>
          <w:szCs w:val="14"/>
        </w:rPr>
      </w:pPr>
      <w:r>
        <w:rPr>
          <w:color w:val="000000"/>
          <w:sz w:val="14"/>
          <w:szCs w:val="14"/>
        </w:rPr>
        <w:t xml:space="preserve">Halil Temiztürk, Arş. Gör. </w:t>
      </w:r>
      <w:r>
        <w:rPr>
          <w:rFonts w:ascii="Gentium Plus" w:eastAsia="Gentium Plus" w:hAnsi="Gentium Plus" w:cs="Gentium Plus"/>
          <w:color w:val="1ABAC8"/>
          <w:sz w:val="14"/>
          <w:szCs w:val="14"/>
        </w:rPr>
        <w:t>|</w:t>
      </w:r>
      <w:r>
        <w:rPr>
          <w:i/>
          <w:color w:val="000000"/>
          <w:sz w:val="14"/>
          <w:szCs w:val="14"/>
        </w:rPr>
        <w:t xml:space="preserve"> Trabzon İlahiyat Dergisi Editör Yrd.</w:t>
      </w:r>
    </w:p>
    <w:p w14:paraId="2F83CC64" w14:textId="77777777" w:rsidR="00382CAE" w:rsidRDefault="00AC4DBB">
      <w:pPr>
        <w:ind w:left="567" w:firstLine="0"/>
        <w:rPr>
          <w:i/>
          <w:color w:val="000000"/>
          <w:sz w:val="14"/>
          <w:szCs w:val="14"/>
        </w:rPr>
      </w:pPr>
      <w:r>
        <w:rPr>
          <w:color w:val="000000"/>
          <w:sz w:val="14"/>
          <w:szCs w:val="14"/>
        </w:rPr>
        <w:t xml:space="preserve">Hasan Meydan, Doç. Dr. </w:t>
      </w:r>
      <w:r>
        <w:rPr>
          <w:rFonts w:ascii="Gentium Plus" w:eastAsia="Gentium Plus" w:hAnsi="Gentium Plus" w:cs="Gentium Plus"/>
          <w:color w:val="1ABAC8"/>
          <w:sz w:val="14"/>
          <w:szCs w:val="14"/>
        </w:rPr>
        <w:t xml:space="preserve">| </w:t>
      </w:r>
      <w:r>
        <w:rPr>
          <w:i/>
          <w:color w:val="000000"/>
          <w:sz w:val="14"/>
          <w:szCs w:val="14"/>
        </w:rPr>
        <w:t>Değerler Eğitimi Dergisi Editörler Kurulu</w:t>
      </w:r>
    </w:p>
    <w:p w14:paraId="6E44F397" w14:textId="77777777" w:rsidR="00382CAE" w:rsidRDefault="00AC4DBB">
      <w:pPr>
        <w:ind w:left="567" w:firstLine="0"/>
        <w:rPr>
          <w:i/>
          <w:color w:val="000000"/>
          <w:sz w:val="14"/>
          <w:szCs w:val="14"/>
        </w:rPr>
      </w:pPr>
      <w:r>
        <w:rPr>
          <w:color w:val="000000"/>
          <w:sz w:val="14"/>
          <w:szCs w:val="14"/>
        </w:rPr>
        <w:t xml:space="preserve">Harun Bekiroğlu, Dr. Öğretim Üyesi </w:t>
      </w:r>
      <w:r>
        <w:rPr>
          <w:rFonts w:ascii="Gentium Plus" w:eastAsia="Gentium Plus" w:hAnsi="Gentium Plus" w:cs="Gentium Plus"/>
          <w:color w:val="1ABAC8"/>
          <w:sz w:val="14"/>
          <w:szCs w:val="14"/>
        </w:rPr>
        <w:t>|</w:t>
      </w:r>
      <w:r>
        <w:rPr>
          <w:i/>
          <w:color w:val="000000"/>
          <w:sz w:val="14"/>
          <w:szCs w:val="14"/>
        </w:rPr>
        <w:t xml:space="preserve"> İnönü Ü İlahiyat Fakültesi Dergisi Editör Yrd.</w:t>
      </w:r>
    </w:p>
    <w:p w14:paraId="6641CAD5" w14:textId="77777777" w:rsidR="00382CAE" w:rsidRDefault="00AC4DBB">
      <w:pPr>
        <w:ind w:left="567" w:firstLine="0"/>
        <w:rPr>
          <w:i/>
          <w:color w:val="000000"/>
          <w:sz w:val="14"/>
          <w:szCs w:val="14"/>
        </w:rPr>
      </w:pPr>
      <w:r>
        <w:rPr>
          <w:color w:val="000000"/>
          <w:sz w:val="14"/>
          <w:szCs w:val="14"/>
        </w:rPr>
        <w:t xml:space="preserve">Harun Çağlayan, Doç. Dr. </w:t>
      </w:r>
      <w:r>
        <w:rPr>
          <w:rFonts w:ascii="Gentium Plus" w:eastAsia="Gentium Plus" w:hAnsi="Gentium Plus" w:cs="Gentium Plus"/>
          <w:color w:val="1ABAC8"/>
          <w:sz w:val="14"/>
          <w:szCs w:val="14"/>
        </w:rPr>
        <w:t xml:space="preserve">| </w:t>
      </w:r>
      <w:r>
        <w:rPr>
          <w:i/>
          <w:color w:val="000000"/>
          <w:sz w:val="14"/>
          <w:szCs w:val="14"/>
        </w:rPr>
        <w:t>Kalemname Dergisi Alan Editörü</w:t>
      </w:r>
    </w:p>
    <w:p w14:paraId="050F4BA3" w14:textId="77777777" w:rsidR="00382CAE" w:rsidRDefault="00AC4DBB">
      <w:pPr>
        <w:ind w:left="567" w:firstLine="0"/>
        <w:rPr>
          <w:i/>
          <w:color w:val="000000"/>
          <w:sz w:val="14"/>
          <w:szCs w:val="14"/>
        </w:rPr>
      </w:pPr>
      <w:r>
        <w:rPr>
          <w:color w:val="000000"/>
          <w:sz w:val="14"/>
          <w:szCs w:val="14"/>
        </w:rPr>
        <w:t xml:space="preserve">Harun Geçer, Arş. Gör. </w:t>
      </w:r>
      <w:r>
        <w:rPr>
          <w:rFonts w:ascii="Gentium Plus" w:eastAsia="Gentium Plus" w:hAnsi="Gentium Plus" w:cs="Gentium Plus"/>
          <w:color w:val="1ABAC8"/>
          <w:sz w:val="14"/>
          <w:szCs w:val="14"/>
        </w:rPr>
        <w:t>|</w:t>
      </w:r>
      <w:r>
        <w:rPr>
          <w:i/>
          <w:color w:val="000000"/>
          <w:sz w:val="14"/>
          <w:szCs w:val="14"/>
        </w:rPr>
        <w:t xml:space="preserve"> Gümüşhane Ü İlahiyat Fakültesi Dergisi Editör Yrd.</w:t>
      </w:r>
    </w:p>
    <w:p w14:paraId="36D5622A" w14:textId="77777777" w:rsidR="00382CAE" w:rsidRDefault="00AC4DBB">
      <w:pPr>
        <w:ind w:left="567" w:firstLine="0"/>
        <w:rPr>
          <w:i/>
          <w:color w:val="000000"/>
          <w:sz w:val="14"/>
          <w:szCs w:val="14"/>
        </w:rPr>
      </w:pPr>
      <w:r>
        <w:rPr>
          <w:color w:val="000000"/>
          <w:sz w:val="14"/>
          <w:szCs w:val="14"/>
        </w:rPr>
        <w:t xml:space="preserve">Hilmi Karaağaç, Doç. Dr. </w:t>
      </w:r>
      <w:r>
        <w:rPr>
          <w:rFonts w:ascii="Gentium Plus" w:eastAsia="Gentium Plus" w:hAnsi="Gentium Plus" w:cs="Gentium Plus"/>
          <w:color w:val="1ABAC8"/>
          <w:sz w:val="14"/>
          <w:szCs w:val="14"/>
        </w:rPr>
        <w:t>|</w:t>
      </w:r>
      <w:r>
        <w:rPr>
          <w:i/>
          <w:color w:val="000000"/>
          <w:sz w:val="14"/>
          <w:szCs w:val="14"/>
        </w:rPr>
        <w:t xml:space="preserve"> İLADER: İlahiyat Araştırmaları Dergisi Editörü</w:t>
      </w:r>
    </w:p>
    <w:p w14:paraId="3323B6B5" w14:textId="77777777" w:rsidR="00382CAE" w:rsidRDefault="00AC4DBB">
      <w:pPr>
        <w:ind w:left="567" w:firstLine="0"/>
        <w:rPr>
          <w:i/>
          <w:color w:val="000000"/>
          <w:sz w:val="14"/>
          <w:szCs w:val="14"/>
        </w:rPr>
      </w:pPr>
      <w:r>
        <w:rPr>
          <w:color w:val="000000"/>
          <w:sz w:val="14"/>
          <w:szCs w:val="14"/>
        </w:rPr>
        <w:t xml:space="preserve">İrfan Erdoğan, Dr. </w:t>
      </w:r>
      <w:r>
        <w:rPr>
          <w:rFonts w:ascii="Gentium Plus" w:eastAsia="Gentium Plus" w:hAnsi="Gentium Plus" w:cs="Gentium Plus"/>
          <w:color w:val="1ABAC8"/>
          <w:sz w:val="14"/>
          <w:szCs w:val="14"/>
        </w:rPr>
        <w:t>|</w:t>
      </w:r>
      <w:r>
        <w:rPr>
          <w:i/>
          <w:color w:val="000000"/>
          <w:sz w:val="14"/>
          <w:szCs w:val="14"/>
        </w:rPr>
        <w:t xml:space="preserve"> Marife Dini Araştırmalar Dergisi Alan Editörü</w:t>
      </w:r>
    </w:p>
    <w:p w14:paraId="7C25023C" w14:textId="77777777" w:rsidR="00382CAE" w:rsidRDefault="00AC4DBB">
      <w:pPr>
        <w:ind w:left="567" w:firstLine="0"/>
        <w:rPr>
          <w:i/>
          <w:color w:val="000000"/>
          <w:sz w:val="14"/>
          <w:szCs w:val="14"/>
        </w:rPr>
      </w:pPr>
      <w:r>
        <w:rPr>
          <w:color w:val="000000"/>
          <w:sz w:val="14"/>
          <w:szCs w:val="14"/>
        </w:rPr>
        <w:t xml:space="preserve">İrfan Karadeniz, Arş. Gör. </w:t>
      </w:r>
      <w:r>
        <w:rPr>
          <w:rFonts w:ascii="Gentium Plus" w:eastAsia="Gentium Plus" w:hAnsi="Gentium Plus" w:cs="Gentium Plus"/>
          <w:color w:val="1ABAC8"/>
          <w:sz w:val="14"/>
          <w:szCs w:val="14"/>
        </w:rPr>
        <w:t>|</w:t>
      </w:r>
      <w:r>
        <w:rPr>
          <w:i/>
          <w:color w:val="000000"/>
          <w:sz w:val="14"/>
          <w:szCs w:val="14"/>
        </w:rPr>
        <w:t xml:space="preserve"> Recep Tayyip Erdoğan Ü İlahiyat Fakültesi Dergisi Editörü</w:t>
      </w:r>
    </w:p>
    <w:p w14:paraId="32D3B8C0" w14:textId="77777777" w:rsidR="00382CAE" w:rsidRDefault="00AC4DBB">
      <w:pPr>
        <w:ind w:left="567" w:firstLine="0"/>
        <w:rPr>
          <w:i/>
          <w:color w:val="000000"/>
          <w:sz w:val="14"/>
          <w:szCs w:val="14"/>
        </w:rPr>
      </w:pPr>
      <w:r>
        <w:rPr>
          <w:color w:val="000000"/>
          <w:sz w:val="14"/>
          <w:szCs w:val="14"/>
        </w:rPr>
        <w:t xml:space="preserve">İshak Tekin, Dr. Arş. Gör. </w:t>
      </w:r>
      <w:r>
        <w:rPr>
          <w:rFonts w:ascii="Gentium Plus" w:eastAsia="Gentium Plus" w:hAnsi="Gentium Plus" w:cs="Gentium Plus"/>
          <w:color w:val="1ABAC8"/>
          <w:sz w:val="14"/>
          <w:szCs w:val="14"/>
        </w:rPr>
        <w:t>|</w:t>
      </w:r>
      <w:r>
        <w:rPr>
          <w:i/>
          <w:color w:val="000000"/>
          <w:sz w:val="14"/>
          <w:szCs w:val="14"/>
        </w:rPr>
        <w:t xml:space="preserve"> Eskişehir Osmangazi Ü İlahiyat Fakültesi Dergisi Editör Yrd.</w:t>
      </w:r>
    </w:p>
    <w:p w14:paraId="7F636873" w14:textId="77777777" w:rsidR="00382CAE" w:rsidRDefault="00AC4DBB">
      <w:pPr>
        <w:ind w:left="567" w:firstLine="0"/>
        <w:rPr>
          <w:i/>
          <w:color w:val="000000"/>
          <w:sz w:val="14"/>
          <w:szCs w:val="14"/>
        </w:rPr>
      </w:pPr>
      <w:r>
        <w:rPr>
          <w:color w:val="000000"/>
          <w:sz w:val="14"/>
          <w:szCs w:val="14"/>
        </w:rPr>
        <w:t xml:space="preserve">İsmail Bulut, Doç. Dr. </w:t>
      </w:r>
      <w:r>
        <w:rPr>
          <w:rFonts w:ascii="Gentium Plus" w:eastAsia="Gentium Plus" w:hAnsi="Gentium Plus" w:cs="Gentium Plus"/>
          <w:color w:val="1ABAC8"/>
          <w:sz w:val="14"/>
          <w:szCs w:val="14"/>
        </w:rPr>
        <w:t>|</w:t>
      </w:r>
      <w:r>
        <w:rPr>
          <w:i/>
          <w:color w:val="000000"/>
          <w:sz w:val="14"/>
          <w:szCs w:val="14"/>
        </w:rPr>
        <w:t xml:space="preserve"> Hitit Ü İlahiyat Fakültesi Dergi Editörü</w:t>
      </w:r>
    </w:p>
    <w:p w14:paraId="23AB07A7" w14:textId="77777777" w:rsidR="00382CAE" w:rsidRDefault="00AC4DBB">
      <w:pPr>
        <w:ind w:left="567" w:firstLine="0"/>
        <w:rPr>
          <w:i/>
          <w:color w:val="000000"/>
          <w:sz w:val="14"/>
          <w:szCs w:val="14"/>
        </w:rPr>
      </w:pPr>
      <w:r>
        <w:rPr>
          <w:color w:val="000000"/>
          <w:sz w:val="14"/>
          <w:szCs w:val="14"/>
        </w:rPr>
        <w:t xml:space="preserve">İsmail Hakkı Atçeken, Prof. Dr. </w:t>
      </w:r>
      <w:r>
        <w:rPr>
          <w:rFonts w:ascii="Gentium Plus" w:eastAsia="Gentium Plus" w:hAnsi="Gentium Plus" w:cs="Gentium Plus"/>
          <w:color w:val="1ABAC8"/>
          <w:sz w:val="14"/>
          <w:szCs w:val="14"/>
        </w:rPr>
        <w:t>|</w:t>
      </w:r>
      <w:r>
        <w:rPr>
          <w:i/>
          <w:color w:val="000000"/>
          <w:sz w:val="14"/>
          <w:szCs w:val="14"/>
        </w:rPr>
        <w:t xml:space="preserve"> İSTEM Dergisi Editörü</w:t>
      </w:r>
    </w:p>
    <w:p w14:paraId="73515F84" w14:textId="77777777" w:rsidR="00382CAE" w:rsidRDefault="00AC4DBB">
      <w:pPr>
        <w:ind w:left="567" w:firstLine="0"/>
        <w:rPr>
          <w:i/>
          <w:color w:val="000000"/>
          <w:sz w:val="14"/>
          <w:szCs w:val="14"/>
        </w:rPr>
      </w:pPr>
      <w:r>
        <w:rPr>
          <w:color w:val="000000"/>
          <w:sz w:val="14"/>
          <w:szCs w:val="14"/>
        </w:rPr>
        <w:t xml:space="preserve">Kılıç Aslan Mavil, Dr. Öğr. Üyesi </w:t>
      </w:r>
      <w:r>
        <w:rPr>
          <w:rFonts w:ascii="Gentium Plus" w:eastAsia="Gentium Plus" w:hAnsi="Gentium Plus" w:cs="Gentium Plus"/>
          <w:color w:val="1ABAC8"/>
          <w:sz w:val="14"/>
          <w:szCs w:val="14"/>
        </w:rPr>
        <w:t>|</w:t>
      </w:r>
      <w:r>
        <w:rPr>
          <w:i/>
          <w:color w:val="000000"/>
          <w:sz w:val="14"/>
          <w:szCs w:val="14"/>
        </w:rPr>
        <w:t xml:space="preserve"> Abant İzzet Baysal Ü İlahiyat Fakültesi Dergisi Editörü</w:t>
      </w:r>
    </w:p>
    <w:p w14:paraId="13CA4098" w14:textId="77777777" w:rsidR="00382CAE" w:rsidRDefault="00AC4DBB">
      <w:pPr>
        <w:ind w:left="567" w:firstLine="0"/>
        <w:rPr>
          <w:i/>
          <w:color w:val="000000"/>
          <w:sz w:val="14"/>
          <w:szCs w:val="14"/>
        </w:rPr>
      </w:pPr>
      <w:r>
        <w:rPr>
          <w:color w:val="000000"/>
          <w:sz w:val="14"/>
          <w:szCs w:val="14"/>
        </w:rPr>
        <w:t xml:space="preserve">M. Fatih Yalçın, Dr. Öğr. Üyesi </w:t>
      </w:r>
      <w:r>
        <w:rPr>
          <w:rFonts w:ascii="Gentium Plus" w:eastAsia="Gentium Plus" w:hAnsi="Gentium Plus" w:cs="Gentium Plus"/>
          <w:color w:val="1ABAC8"/>
          <w:sz w:val="14"/>
          <w:szCs w:val="14"/>
        </w:rPr>
        <w:t>|</w:t>
      </w:r>
      <w:r>
        <w:rPr>
          <w:i/>
          <w:color w:val="000000"/>
          <w:sz w:val="14"/>
          <w:szCs w:val="14"/>
        </w:rPr>
        <w:t xml:space="preserve"> Edebali İslamiyat Dergisi Editörü</w:t>
      </w:r>
    </w:p>
    <w:p w14:paraId="511CC196" w14:textId="77777777" w:rsidR="00382CAE" w:rsidRDefault="00AC4DBB">
      <w:pPr>
        <w:ind w:left="567" w:firstLine="0"/>
        <w:rPr>
          <w:i/>
          <w:color w:val="000000"/>
          <w:sz w:val="14"/>
          <w:szCs w:val="14"/>
        </w:rPr>
      </w:pPr>
      <w:r>
        <w:rPr>
          <w:color w:val="000000"/>
          <w:sz w:val="14"/>
          <w:szCs w:val="14"/>
        </w:rPr>
        <w:t xml:space="preserve">Mahmut Samar, Dr. </w:t>
      </w:r>
      <w:r>
        <w:rPr>
          <w:rFonts w:ascii="Gentium Plus" w:eastAsia="Gentium Plus" w:hAnsi="Gentium Plus" w:cs="Gentium Plus"/>
          <w:color w:val="1ABAC8"/>
          <w:sz w:val="14"/>
          <w:szCs w:val="14"/>
        </w:rPr>
        <w:t>|</w:t>
      </w:r>
      <w:r>
        <w:rPr>
          <w:i/>
          <w:color w:val="000000"/>
          <w:sz w:val="14"/>
          <w:szCs w:val="14"/>
        </w:rPr>
        <w:t xml:space="preserve"> Tahkik Dergisi Yardımcı Editörü</w:t>
      </w:r>
    </w:p>
    <w:p w14:paraId="573B8470" w14:textId="77777777" w:rsidR="00382CAE" w:rsidRDefault="00AC4DBB">
      <w:pPr>
        <w:ind w:left="567" w:firstLine="0"/>
        <w:rPr>
          <w:i/>
          <w:color w:val="000000"/>
          <w:sz w:val="14"/>
          <w:szCs w:val="14"/>
        </w:rPr>
      </w:pPr>
      <w:r>
        <w:rPr>
          <w:color w:val="000000"/>
          <w:sz w:val="14"/>
          <w:szCs w:val="14"/>
        </w:rPr>
        <w:lastRenderedPageBreak/>
        <w:t xml:space="preserve">Melek Dikmen, Doç. Dr. </w:t>
      </w:r>
      <w:r>
        <w:rPr>
          <w:rFonts w:ascii="Gentium Plus" w:eastAsia="Gentium Plus" w:hAnsi="Gentium Plus" w:cs="Gentium Plus"/>
          <w:color w:val="1ABAC8"/>
          <w:sz w:val="14"/>
          <w:szCs w:val="14"/>
        </w:rPr>
        <w:t>|</w:t>
      </w:r>
      <w:r>
        <w:rPr>
          <w:i/>
          <w:color w:val="000000"/>
          <w:sz w:val="14"/>
          <w:szCs w:val="14"/>
        </w:rPr>
        <w:t xml:space="preserve"> Süleyman Demirel Ü İlahiyat Fakültesi Dergisi Editörü</w:t>
      </w:r>
    </w:p>
    <w:p w14:paraId="21549A93" w14:textId="77777777" w:rsidR="00382CAE" w:rsidRDefault="00AC4DBB">
      <w:pPr>
        <w:ind w:left="567" w:firstLine="0"/>
        <w:rPr>
          <w:i/>
          <w:color w:val="000000"/>
          <w:sz w:val="14"/>
          <w:szCs w:val="14"/>
        </w:rPr>
      </w:pPr>
      <w:r>
        <w:rPr>
          <w:color w:val="000000"/>
          <w:sz w:val="14"/>
          <w:szCs w:val="14"/>
        </w:rPr>
        <w:t xml:space="preserve">Mualla Yıldız, Dr. Öğr. Üyesi </w:t>
      </w:r>
      <w:r>
        <w:rPr>
          <w:rFonts w:ascii="Gentium Plus" w:eastAsia="Gentium Plus" w:hAnsi="Gentium Plus" w:cs="Gentium Plus"/>
          <w:color w:val="1ABAC8"/>
          <w:sz w:val="14"/>
          <w:szCs w:val="14"/>
        </w:rPr>
        <w:t>|</w:t>
      </w:r>
      <w:r>
        <w:rPr>
          <w:i/>
          <w:color w:val="000000"/>
          <w:sz w:val="14"/>
          <w:szCs w:val="14"/>
        </w:rPr>
        <w:t xml:space="preserve"> Toplum Bilimleri Dergisi Editör Yrd.</w:t>
      </w:r>
    </w:p>
    <w:p w14:paraId="45BAC3BB" w14:textId="77777777" w:rsidR="00382CAE" w:rsidRDefault="00AC4DBB">
      <w:pPr>
        <w:ind w:left="567" w:firstLine="0"/>
        <w:rPr>
          <w:i/>
          <w:color w:val="000000"/>
          <w:sz w:val="14"/>
          <w:szCs w:val="14"/>
        </w:rPr>
      </w:pPr>
      <w:r>
        <w:rPr>
          <w:color w:val="000000"/>
          <w:sz w:val="14"/>
          <w:szCs w:val="14"/>
        </w:rPr>
        <w:t xml:space="preserve">Muhammed Aslan, Arş. Gör. </w:t>
      </w:r>
      <w:r>
        <w:rPr>
          <w:rFonts w:ascii="Gentium Plus" w:eastAsia="Gentium Plus" w:hAnsi="Gentium Plus" w:cs="Gentium Plus"/>
          <w:color w:val="1ABAC8"/>
          <w:sz w:val="14"/>
          <w:szCs w:val="14"/>
        </w:rPr>
        <w:t>|</w:t>
      </w:r>
      <w:r>
        <w:rPr>
          <w:color w:val="000000"/>
          <w:sz w:val="14"/>
          <w:szCs w:val="14"/>
        </w:rPr>
        <w:t xml:space="preserve"> </w:t>
      </w:r>
      <w:r>
        <w:rPr>
          <w:i/>
          <w:color w:val="000000"/>
          <w:sz w:val="14"/>
          <w:szCs w:val="14"/>
        </w:rPr>
        <w:t>Bingöl Ü İlahiyat Fakültesi Dergisi Alan Editörü</w:t>
      </w:r>
    </w:p>
    <w:p w14:paraId="28F3BDF8" w14:textId="77777777" w:rsidR="00382CAE" w:rsidRDefault="00AC4DBB">
      <w:pPr>
        <w:ind w:left="567" w:firstLine="0"/>
        <w:rPr>
          <w:i/>
          <w:color w:val="000000"/>
          <w:sz w:val="14"/>
          <w:szCs w:val="14"/>
        </w:rPr>
      </w:pPr>
      <w:r>
        <w:rPr>
          <w:color w:val="000000"/>
          <w:sz w:val="14"/>
          <w:szCs w:val="14"/>
        </w:rPr>
        <w:t xml:space="preserve">Muhammed Bilal Gültekin, Ar. Gör. </w:t>
      </w:r>
      <w:r>
        <w:rPr>
          <w:rFonts w:ascii="Gentium Plus" w:eastAsia="Gentium Plus" w:hAnsi="Gentium Plus" w:cs="Gentium Plus"/>
          <w:color w:val="1ABAC8"/>
          <w:sz w:val="14"/>
          <w:szCs w:val="14"/>
        </w:rPr>
        <w:t>|</w:t>
      </w:r>
      <w:r>
        <w:rPr>
          <w:color w:val="000000"/>
          <w:sz w:val="14"/>
          <w:szCs w:val="14"/>
        </w:rPr>
        <w:t xml:space="preserve"> </w:t>
      </w:r>
      <w:r>
        <w:rPr>
          <w:i/>
          <w:color w:val="000000"/>
          <w:sz w:val="14"/>
          <w:szCs w:val="14"/>
        </w:rPr>
        <w:t>DAVET İlahiyat Atıf Dizini- Araştırmacı</w:t>
      </w:r>
    </w:p>
    <w:p w14:paraId="29CB8F30" w14:textId="77777777" w:rsidR="00382CAE" w:rsidRDefault="00AC4DBB">
      <w:pPr>
        <w:ind w:left="567" w:firstLine="0"/>
        <w:rPr>
          <w:i/>
          <w:color w:val="000000"/>
          <w:sz w:val="14"/>
          <w:szCs w:val="14"/>
        </w:rPr>
      </w:pPr>
      <w:r>
        <w:rPr>
          <w:color w:val="000000"/>
          <w:sz w:val="14"/>
          <w:szCs w:val="14"/>
        </w:rPr>
        <w:t xml:space="preserve">Murat Akın, Dr. </w:t>
      </w:r>
      <w:r>
        <w:rPr>
          <w:rFonts w:ascii="Gentium Plus" w:eastAsia="Gentium Plus" w:hAnsi="Gentium Plus" w:cs="Gentium Plus"/>
          <w:color w:val="1ABAC8"/>
          <w:sz w:val="14"/>
          <w:szCs w:val="14"/>
        </w:rPr>
        <w:t>|</w:t>
      </w:r>
      <w:r>
        <w:rPr>
          <w:color w:val="000000"/>
          <w:sz w:val="14"/>
          <w:szCs w:val="14"/>
        </w:rPr>
        <w:t xml:space="preserve"> </w:t>
      </w:r>
      <w:r>
        <w:rPr>
          <w:i/>
          <w:color w:val="000000"/>
          <w:sz w:val="14"/>
          <w:szCs w:val="14"/>
        </w:rPr>
        <w:t>Bülent Ecevit Ü İlahiyat Fakültesi Dergisi Editörü (2018)</w:t>
      </w:r>
    </w:p>
    <w:p w14:paraId="0140F1D8" w14:textId="77777777" w:rsidR="00382CAE" w:rsidRDefault="00AC4DBB">
      <w:pPr>
        <w:ind w:left="567" w:firstLine="0"/>
        <w:rPr>
          <w:i/>
          <w:color w:val="000000"/>
          <w:sz w:val="14"/>
          <w:szCs w:val="14"/>
        </w:rPr>
      </w:pPr>
      <w:r>
        <w:rPr>
          <w:color w:val="000000"/>
          <w:sz w:val="14"/>
          <w:szCs w:val="14"/>
        </w:rPr>
        <w:t xml:space="preserve">Murat Demirkol, Prof. Dr. </w:t>
      </w:r>
      <w:r>
        <w:rPr>
          <w:rFonts w:ascii="Gentium Plus" w:eastAsia="Gentium Plus" w:hAnsi="Gentium Plus" w:cs="Gentium Plus"/>
          <w:color w:val="1ABAC8"/>
          <w:sz w:val="14"/>
          <w:szCs w:val="14"/>
        </w:rPr>
        <w:t xml:space="preserve">| </w:t>
      </w:r>
      <w:r>
        <w:rPr>
          <w:i/>
          <w:color w:val="000000"/>
          <w:sz w:val="14"/>
          <w:szCs w:val="14"/>
        </w:rPr>
        <w:t>Eskiyeni Dergisi Yazı İşleri Müdürü</w:t>
      </w:r>
    </w:p>
    <w:p w14:paraId="338A90EF" w14:textId="77777777" w:rsidR="00382CAE" w:rsidRDefault="00AC4DBB">
      <w:pPr>
        <w:ind w:left="567" w:firstLine="0"/>
        <w:rPr>
          <w:i/>
          <w:color w:val="000000"/>
          <w:sz w:val="14"/>
          <w:szCs w:val="14"/>
        </w:rPr>
      </w:pPr>
      <w:r>
        <w:rPr>
          <w:color w:val="000000"/>
          <w:sz w:val="14"/>
          <w:szCs w:val="14"/>
        </w:rPr>
        <w:t xml:space="preserve">Mustafa Selim Yılmaz, Dr. Öğr. Üyesi </w:t>
      </w:r>
      <w:r>
        <w:rPr>
          <w:rFonts w:ascii="Gentium Plus" w:eastAsia="Gentium Plus" w:hAnsi="Gentium Plus" w:cs="Gentium Plus"/>
          <w:color w:val="1ABAC8"/>
          <w:sz w:val="14"/>
          <w:szCs w:val="14"/>
        </w:rPr>
        <w:t>|</w:t>
      </w:r>
      <w:r>
        <w:rPr>
          <w:i/>
          <w:color w:val="000000"/>
          <w:sz w:val="14"/>
          <w:szCs w:val="14"/>
        </w:rPr>
        <w:t xml:space="preserve"> Kader Dergisi Editörü</w:t>
      </w:r>
    </w:p>
    <w:p w14:paraId="65E6F3C5" w14:textId="77777777" w:rsidR="00382CAE" w:rsidRDefault="00AC4DBB">
      <w:pPr>
        <w:ind w:left="567" w:firstLine="0"/>
        <w:rPr>
          <w:i/>
          <w:color w:val="000000"/>
          <w:sz w:val="14"/>
          <w:szCs w:val="14"/>
        </w:rPr>
      </w:pPr>
      <w:r>
        <w:rPr>
          <w:color w:val="000000"/>
          <w:sz w:val="14"/>
          <w:szCs w:val="14"/>
        </w:rPr>
        <w:t xml:space="preserve">Mustafa Ulu, Dr. Öğr. Üyesi </w:t>
      </w:r>
      <w:r>
        <w:rPr>
          <w:rFonts w:ascii="Gentium Plus" w:eastAsia="Gentium Plus" w:hAnsi="Gentium Plus" w:cs="Gentium Plus"/>
          <w:color w:val="1ABAC8"/>
          <w:sz w:val="14"/>
          <w:szCs w:val="14"/>
        </w:rPr>
        <w:t>|</w:t>
      </w:r>
      <w:r>
        <w:rPr>
          <w:i/>
          <w:color w:val="000000"/>
          <w:sz w:val="14"/>
          <w:szCs w:val="14"/>
        </w:rPr>
        <w:t xml:space="preserve"> Bilimname Dergisi Editörü</w:t>
      </w:r>
    </w:p>
    <w:p w14:paraId="6822B4D4" w14:textId="77777777" w:rsidR="00382CAE" w:rsidRDefault="00AC4DBB">
      <w:pPr>
        <w:ind w:left="567" w:firstLine="0"/>
        <w:rPr>
          <w:i/>
          <w:color w:val="000000"/>
          <w:sz w:val="14"/>
          <w:szCs w:val="14"/>
        </w:rPr>
      </w:pPr>
      <w:r>
        <w:rPr>
          <w:color w:val="000000"/>
          <w:sz w:val="14"/>
          <w:szCs w:val="14"/>
        </w:rPr>
        <w:t xml:space="preserve">Mustafa Ünverdi, Doç. Dr. </w:t>
      </w:r>
      <w:r>
        <w:rPr>
          <w:rFonts w:ascii="Gentium Plus" w:eastAsia="Gentium Plus" w:hAnsi="Gentium Plus" w:cs="Gentium Plus"/>
          <w:color w:val="1ABAC8"/>
          <w:sz w:val="14"/>
          <w:szCs w:val="14"/>
        </w:rPr>
        <w:t>|</w:t>
      </w:r>
      <w:r>
        <w:rPr>
          <w:i/>
          <w:color w:val="000000"/>
          <w:sz w:val="14"/>
          <w:szCs w:val="14"/>
        </w:rPr>
        <w:t xml:space="preserve"> İlahiyat Akademi Dergisi Editörü</w:t>
      </w:r>
    </w:p>
    <w:p w14:paraId="16800C86" w14:textId="77777777" w:rsidR="00382CAE" w:rsidRDefault="00AC4DBB">
      <w:pPr>
        <w:ind w:left="567" w:firstLine="0"/>
        <w:rPr>
          <w:i/>
          <w:color w:val="000000"/>
          <w:sz w:val="14"/>
          <w:szCs w:val="14"/>
        </w:rPr>
      </w:pPr>
      <w:r>
        <w:rPr>
          <w:color w:val="000000"/>
          <w:sz w:val="14"/>
          <w:szCs w:val="14"/>
        </w:rPr>
        <w:t xml:space="preserve">Mustafa Yiğitoğlu, Dr. Öğr. Üyesi </w:t>
      </w:r>
      <w:r>
        <w:rPr>
          <w:rFonts w:ascii="Gentium Plus" w:eastAsia="Gentium Plus" w:hAnsi="Gentium Plus" w:cs="Gentium Plus"/>
          <w:color w:val="1ABAC8"/>
          <w:sz w:val="14"/>
          <w:szCs w:val="14"/>
        </w:rPr>
        <w:t xml:space="preserve">| </w:t>
      </w:r>
      <w:r>
        <w:rPr>
          <w:i/>
          <w:color w:val="000000"/>
          <w:sz w:val="14"/>
          <w:szCs w:val="14"/>
        </w:rPr>
        <w:t>Türkiye İlahiyat Araştırmaları Dergisi Editörü</w:t>
      </w:r>
    </w:p>
    <w:p w14:paraId="496D2C8C" w14:textId="77777777" w:rsidR="00382CAE" w:rsidRDefault="00AC4DBB">
      <w:pPr>
        <w:ind w:left="567" w:firstLine="0"/>
        <w:rPr>
          <w:i/>
          <w:color w:val="000000"/>
          <w:sz w:val="14"/>
          <w:szCs w:val="14"/>
        </w:rPr>
      </w:pPr>
      <w:r>
        <w:rPr>
          <w:color w:val="000000"/>
          <w:sz w:val="14"/>
          <w:szCs w:val="14"/>
        </w:rPr>
        <w:t xml:space="preserve">Nebi Butasım, Dr. Öğr. Üyesi </w:t>
      </w:r>
      <w:r>
        <w:rPr>
          <w:rFonts w:ascii="Gentium Plus" w:eastAsia="Gentium Plus" w:hAnsi="Gentium Plus" w:cs="Gentium Plus"/>
          <w:color w:val="1ABAC8"/>
          <w:sz w:val="14"/>
          <w:szCs w:val="14"/>
        </w:rPr>
        <w:t>|</w:t>
      </w:r>
      <w:r>
        <w:rPr>
          <w:i/>
          <w:color w:val="000000"/>
          <w:sz w:val="14"/>
          <w:szCs w:val="14"/>
        </w:rPr>
        <w:t xml:space="preserve"> Bingöl Ü İlahiyat Fakültesi Dergisi Editörü</w:t>
      </w:r>
    </w:p>
    <w:p w14:paraId="7C52D5B7" w14:textId="77777777" w:rsidR="00382CAE" w:rsidRDefault="00AC4DBB">
      <w:pPr>
        <w:ind w:left="567" w:firstLine="0"/>
        <w:rPr>
          <w:i/>
          <w:color w:val="000000"/>
          <w:sz w:val="14"/>
          <w:szCs w:val="14"/>
        </w:rPr>
      </w:pPr>
      <w:r>
        <w:rPr>
          <w:color w:val="000000"/>
          <w:sz w:val="14"/>
          <w:szCs w:val="14"/>
        </w:rPr>
        <w:t xml:space="preserve">Nuran Öztürk, Prof. Dr.  </w:t>
      </w:r>
      <w:r>
        <w:rPr>
          <w:rFonts w:ascii="Gentium Plus" w:eastAsia="Gentium Plus" w:hAnsi="Gentium Plus" w:cs="Gentium Plus"/>
          <w:color w:val="1ABAC8"/>
          <w:sz w:val="14"/>
          <w:szCs w:val="14"/>
        </w:rPr>
        <w:t>|</w:t>
      </w:r>
      <w:r>
        <w:rPr>
          <w:i/>
          <w:color w:val="000000"/>
          <w:sz w:val="14"/>
          <w:szCs w:val="14"/>
        </w:rPr>
        <w:t xml:space="preserve"> Çukurova Ü İlahiyat Fakültesi Dergisi Editörü</w:t>
      </w:r>
    </w:p>
    <w:p w14:paraId="10DDCC0A" w14:textId="77777777" w:rsidR="00382CAE" w:rsidRDefault="00AC4DBB">
      <w:pPr>
        <w:ind w:left="567" w:firstLine="0"/>
        <w:rPr>
          <w:i/>
          <w:color w:val="000000"/>
          <w:sz w:val="14"/>
          <w:szCs w:val="14"/>
        </w:rPr>
      </w:pPr>
      <w:r>
        <w:rPr>
          <w:color w:val="000000"/>
          <w:sz w:val="14"/>
          <w:szCs w:val="14"/>
        </w:rPr>
        <w:t xml:space="preserve">Osman Acun </w:t>
      </w:r>
      <w:r>
        <w:rPr>
          <w:rFonts w:ascii="Gentium Plus" w:eastAsia="Gentium Plus" w:hAnsi="Gentium Plus" w:cs="Gentium Plus"/>
          <w:color w:val="1ABAC8"/>
          <w:sz w:val="14"/>
          <w:szCs w:val="14"/>
        </w:rPr>
        <w:t>|</w:t>
      </w:r>
      <w:r>
        <w:rPr>
          <w:i/>
          <w:sz w:val="14"/>
          <w:szCs w:val="14"/>
        </w:rPr>
        <w:t xml:space="preserve"> </w:t>
      </w:r>
      <w:r>
        <w:rPr>
          <w:i/>
          <w:color w:val="000000"/>
          <w:sz w:val="14"/>
          <w:szCs w:val="14"/>
        </w:rPr>
        <w:t>Usûl İslam Araştırmaları Dergisi Yazı İşleri Müdürü</w:t>
      </w:r>
    </w:p>
    <w:p w14:paraId="27E9472B" w14:textId="77777777" w:rsidR="00382CAE" w:rsidRDefault="00AC4DBB">
      <w:pPr>
        <w:ind w:left="567" w:firstLine="0"/>
        <w:rPr>
          <w:i/>
          <w:color w:val="000000"/>
          <w:sz w:val="14"/>
          <w:szCs w:val="14"/>
        </w:rPr>
      </w:pPr>
      <w:r>
        <w:rPr>
          <w:color w:val="000000"/>
          <w:sz w:val="14"/>
          <w:szCs w:val="14"/>
        </w:rPr>
        <w:t xml:space="preserve">Osman Durmaz, Arş. Gör. </w:t>
      </w:r>
      <w:r>
        <w:rPr>
          <w:rFonts w:ascii="Gentium Plus" w:eastAsia="Gentium Plus" w:hAnsi="Gentium Plus" w:cs="Gentium Plus"/>
          <w:color w:val="1ABAC8"/>
          <w:sz w:val="14"/>
          <w:szCs w:val="14"/>
        </w:rPr>
        <w:t>|</w:t>
      </w:r>
      <w:r>
        <w:rPr>
          <w:i/>
          <w:color w:val="000000"/>
          <w:sz w:val="14"/>
          <w:szCs w:val="14"/>
        </w:rPr>
        <w:t xml:space="preserve"> Mütefekkir Dergisi Editörü</w:t>
      </w:r>
    </w:p>
    <w:p w14:paraId="3B5C048E" w14:textId="77777777" w:rsidR="00382CAE" w:rsidRDefault="00AC4DBB">
      <w:pPr>
        <w:ind w:left="567" w:firstLine="0"/>
        <w:rPr>
          <w:i/>
          <w:color w:val="000000"/>
          <w:sz w:val="14"/>
          <w:szCs w:val="14"/>
        </w:rPr>
      </w:pPr>
      <w:r>
        <w:rPr>
          <w:color w:val="000000"/>
          <w:sz w:val="14"/>
          <w:szCs w:val="14"/>
        </w:rPr>
        <w:t xml:space="preserve">Osman Murat Deniz, Dr. </w:t>
      </w:r>
      <w:r>
        <w:rPr>
          <w:rFonts w:ascii="Gentium Plus" w:eastAsia="Gentium Plus" w:hAnsi="Gentium Plus" w:cs="Gentium Plus"/>
          <w:color w:val="1ABAC8"/>
          <w:sz w:val="14"/>
          <w:szCs w:val="14"/>
        </w:rPr>
        <w:t>|</w:t>
      </w:r>
      <w:r>
        <w:rPr>
          <w:i/>
          <w:color w:val="000000"/>
          <w:sz w:val="14"/>
          <w:szCs w:val="14"/>
        </w:rPr>
        <w:t xml:space="preserve"> Çanakkale Onsekiz Mart Ü İlahiyat Fakültesi Dergisi Editörü</w:t>
      </w:r>
    </w:p>
    <w:p w14:paraId="54277D72" w14:textId="77777777" w:rsidR="00382CAE" w:rsidRDefault="00AC4DBB">
      <w:pPr>
        <w:ind w:left="567" w:firstLine="0"/>
        <w:rPr>
          <w:i/>
          <w:color w:val="000000"/>
          <w:sz w:val="14"/>
          <w:szCs w:val="14"/>
        </w:rPr>
      </w:pPr>
      <w:r>
        <w:rPr>
          <w:color w:val="000000"/>
          <w:sz w:val="14"/>
          <w:szCs w:val="14"/>
        </w:rPr>
        <w:t xml:space="preserve">Osman Zahid Çifçi, Doç. Dr. </w:t>
      </w:r>
      <w:r>
        <w:rPr>
          <w:rFonts w:ascii="Gentium Plus" w:eastAsia="Gentium Plus" w:hAnsi="Gentium Plus" w:cs="Gentium Plus"/>
          <w:color w:val="1ABAC8"/>
          <w:sz w:val="14"/>
          <w:szCs w:val="14"/>
        </w:rPr>
        <w:t>|</w:t>
      </w:r>
      <w:r>
        <w:rPr>
          <w:i/>
          <w:color w:val="000000"/>
          <w:sz w:val="14"/>
          <w:szCs w:val="14"/>
        </w:rPr>
        <w:t xml:space="preserve"> Marife Dini Araştırmalar Dergisi Editörü</w:t>
      </w:r>
    </w:p>
    <w:p w14:paraId="0A0471A8" w14:textId="77777777" w:rsidR="00382CAE" w:rsidRDefault="00AC4DBB">
      <w:pPr>
        <w:ind w:left="567" w:firstLine="0"/>
        <w:rPr>
          <w:i/>
          <w:color w:val="000000"/>
          <w:sz w:val="14"/>
          <w:szCs w:val="14"/>
        </w:rPr>
      </w:pPr>
      <w:r>
        <w:rPr>
          <w:color w:val="000000"/>
          <w:sz w:val="14"/>
          <w:szCs w:val="14"/>
        </w:rPr>
        <w:t xml:space="preserve">Ömer Kara, Prof. Dr. </w:t>
      </w:r>
      <w:r>
        <w:rPr>
          <w:rFonts w:ascii="Gentium Plus" w:eastAsia="Gentium Plus" w:hAnsi="Gentium Plus" w:cs="Gentium Plus"/>
          <w:color w:val="1ABAC8"/>
          <w:sz w:val="14"/>
          <w:szCs w:val="14"/>
        </w:rPr>
        <w:t>|</w:t>
      </w:r>
      <w:r>
        <w:rPr>
          <w:i/>
          <w:color w:val="000000"/>
          <w:sz w:val="14"/>
          <w:szCs w:val="14"/>
        </w:rPr>
        <w:t xml:space="preserve"> Kisbu İlahiyat Dergi Editörü</w:t>
      </w:r>
    </w:p>
    <w:p w14:paraId="6788FB71" w14:textId="77777777" w:rsidR="00382CAE" w:rsidRDefault="00AC4DBB">
      <w:pPr>
        <w:ind w:left="567" w:firstLine="0"/>
        <w:rPr>
          <w:i/>
          <w:color w:val="000000"/>
          <w:sz w:val="14"/>
          <w:szCs w:val="14"/>
        </w:rPr>
      </w:pPr>
      <w:r>
        <w:rPr>
          <w:color w:val="000000"/>
          <w:sz w:val="14"/>
          <w:szCs w:val="14"/>
        </w:rPr>
        <w:t xml:space="preserve">Ömer Sabuncu, Dr. Öğr. Üyesi </w:t>
      </w:r>
      <w:r>
        <w:rPr>
          <w:rFonts w:ascii="Gentium Plus" w:eastAsia="Gentium Plus" w:hAnsi="Gentium Plus" w:cs="Gentium Plus"/>
          <w:color w:val="1ABAC8"/>
          <w:sz w:val="14"/>
          <w:szCs w:val="14"/>
        </w:rPr>
        <w:t>|</w:t>
      </w:r>
      <w:r>
        <w:rPr>
          <w:i/>
          <w:color w:val="000000"/>
          <w:sz w:val="14"/>
          <w:szCs w:val="14"/>
        </w:rPr>
        <w:t xml:space="preserve"> Harran Ü İlahiyat Fakültesi Dergisi Editörü</w:t>
      </w:r>
    </w:p>
    <w:p w14:paraId="0D230DD9" w14:textId="77777777" w:rsidR="00382CAE" w:rsidRDefault="00AC4DBB">
      <w:pPr>
        <w:ind w:left="567" w:firstLine="0"/>
        <w:rPr>
          <w:i/>
          <w:color w:val="000000"/>
          <w:sz w:val="14"/>
          <w:szCs w:val="14"/>
        </w:rPr>
      </w:pPr>
      <w:r>
        <w:rPr>
          <w:color w:val="000000"/>
          <w:sz w:val="14"/>
          <w:szCs w:val="14"/>
        </w:rPr>
        <w:t xml:space="preserve">Özcan Güngör, Doç. Dr. </w:t>
      </w:r>
      <w:r>
        <w:rPr>
          <w:rFonts w:ascii="Gentium Plus" w:eastAsia="Gentium Plus" w:hAnsi="Gentium Plus" w:cs="Gentium Plus"/>
          <w:color w:val="1ABAC8"/>
          <w:sz w:val="14"/>
          <w:szCs w:val="14"/>
        </w:rPr>
        <w:t>|</w:t>
      </w:r>
      <w:r>
        <w:rPr>
          <w:i/>
          <w:color w:val="000000"/>
          <w:sz w:val="14"/>
          <w:szCs w:val="14"/>
        </w:rPr>
        <w:t xml:space="preserve"> Journal of Analytic Divinity Dergisi Editörü</w:t>
      </w:r>
    </w:p>
    <w:p w14:paraId="14D6F19C" w14:textId="77777777" w:rsidR="00382CAE" w:rsidRDefault="00AC4DBB">
      <w:pPr>
        <w:ind w:left="567" w:firstLine="0"/>
        <w:rPr>
          <w:i/>
          <w:color w:val="000000"/>
          <w:sz w:val="14"/>
          <w:szCs w:val="14"/>
        </w:rPr>
      </w:pPr>
      <w:r>
        <w:rPr>
          <w:color w:val="000000"/>
          <w:sz w:val="14"/>
          <w:szCs w:val="14"/>
        </w:rPr>
        <w:t xml:space="preserve">Ramazan Turgut, Dr. Öğr. Üyesi </w:t>
      </w:r>
      <w:r>
        <w:rPr>
          <w:rFonts w:ascii="Gentium Plus" w:eastAsia="Gentium Plus" w:hAnsi="Gentium Plus" w:cs="Gentium Plus"/>
          <w:color w:val="1ABAC8"/>
          <w:sz w:val="14"/>
          <w:szCs w:val="14"/>
        </w:rPr>
        <w:t>|</w:t>
      </w:r>
      <w:r>
        <w:rPr>
          <w:i/>
          <w:color w:val="000000"/>
          <w:sz w:val="14"/>
          <w:szCs w:val="14"/>
        </w:rPr>
        <w:t xml:space="preserve"> Yüzüncü Yıl Ü İlahiyat Fakültesi Dergisi Editörü</w:t>
      </w:r>
    </w:p>
    <w:p w14:paraId="14FFB4DB" w14:textId="77777777" w:rsidR="00382CAE" w:rsidRDefault="00AC4DBB">
      <w:pPr>
        <w:ind w:left="567" w:firstLine="0"/>
        <w:rPr>
          <w:i/>
          <w:color w:val="000000"/>
          <w:sz w:val="14"/>
          <w:szCs w:val="14"/>
        </w:rPr>
      </w:pPr>
      <w:r>
        <w:rPr>
          <w:color w:val="000000"/>
          <w:sz w:val="14"/>
          <w:szCs w:val="14"/>
        </w:rPr>
        <w:t>Reyhan Keleş, Doç. Dr.</w:t>
      </w:r>
      <w:r>
        <w:rPr>
          <w:rFonts w:ascii="Gentium Plus" w:eastAsia="Gentium Plus" w:hAnsi="Gentium Plus" w:cs="Gentium Plus"/>
          <w:color w:val="1ABAC8"/>
          <w:sz w:val="14"/>
          <w:szCs w:val="14"/>
        </w:rPr>
        <w:t xml:space="preserve">| </w:t>
      </w:r>
      <w:r>
        <w:rPr>
          <w:i/>
          <w:color w:val="000000"/>
          <w:sz w:val="14"/>
          <w:szCs w:val="14"/>
        </w:rPr>
        <w:t>İlâhiyat Tetkikleri Dergisi Editör Yrd.</w:t>
      </w:r>
    </w:p>
    <w:p w14:paraId="30C9FE77" w14:textId="77777777" w:rsidR="00382CAE" w:rsidRDefault="00AC4DBB">
      <w:pPr>
        <w:ind w:left="567" w:firstLine="0"/>
        <w:rPr>
          <w:i/>
          <w:color w:val="000000"/>
          <w:sz w:val="14"/>
          <w:szCs w:val="14"/>
        </w:rPr>
      </w:pPr>
      <w:r>
        <w:rPr>
          <w:color w:val="000000"/>
          <w:sz w:val="14"/>
          <w:szCs w:val="14"/>
        </w:rPr>
        <w:t xml:space="preserve">Rifat Türkel, Doç. Dr. </w:t>
      </w:r>
      <w:r>
        <w:rPr>
          <w:rFonts w:ascii="Gentium Plus" w:eastAsia="Gentium Plus" w:hAnsi="Gentium Plus" w:cs="Gentium Plus"/>
          <w:color w:val="1ABAC8"/>
          <w:sz w:val="14"/>
          <w:szCs w:val="14"/>
        </w:rPr>
        <w:t>|</w:t>
      </w:r>
      <w:r>
        <w:rPr>
          <w:i/>
          <w:color w:val="000000"/>
          <w:sz w:val="14"/>
          <w:szCs w:val="14"/>
        </w:rPr>
        <w:t xml:space="preserve"> İslam Medeniyeti Araştırmaları Dergisi | Baş Editör</w:t>
      </w:r>
    </w:p>
    <w:p w14:paraId="5033EAF4" w14:textId="77777777" w:rsidR="00382CAE" w:rsidRDefault="00AC4DBB">
      <w:pPr>
        <w:ind w:left="567" w:firstLine="0"/>
        <w:rPr>
          <w:i/>
          <w:color w:val="000000"/>
          <w:sz w:val="14"/>
          <w:szCs w:val="14"/>
        </w:rPr>
      </w:pPr>
      <w:r>
        <w:rPr>
          <w:color w:val="000000"/>
          <w:sz w:val="14"/>
          <w:szCs w:val="14"/>
        </w:rPr>
        <w:t xml:space="preserve">Selim Yılmaz, Arş. Gör. </w:t>
      </w:r>
      <w:r>
        <w:rPr>
          <w:rFonts w:ascii="Gentium Plus" w:eastAsia="Gentium Plus" w:hAnsi="Gentium Plus" w:cs="Gentium Plus"/>
          <w:color w:val="1ABAC8"/>
          <w:sz w:val="14"/>
          <w:szCs w:val="14"/>
        </w:rPr>
        <w:t>|</w:t>
      </w:r>
      <w:r>
        <w:rPr>
          <w:i/>
          <w:color w:val="000000"/>
          <w:sz w:val="14"/>
          <w:szCs w:val="14"/>
        </w:rPr>
        <w:t xml:space="preserve"> Harran Ü İlahiyat Fakültesi Dergisi Editör Yrd.</w:t>
      </w:r>
    </w:p>
    <w:p w14:paraId="72C976AB" w14:textId="77777777" w:rsidR="00382CAE" w:rsidRDefault="00AC4DBB">
      <w:pPr>
        <w:ind w:left="567" w:firstLine="0"/>
        <w:rPr>
          <w:i/>
          <w:color w:val="000000"/>
          <w:sz w:val="14"/>
          <w:szCs w:val="14"/>
        </w:rPr>
      </w:pPr>
      <w:r>
        <w:rPr>
          <w:color w:val="000000"/>
          <w:sz w:val="14"/>
          <w:szCs w:val="14"/>
        </w:rPr>
        <w:t xml:space="preserve">Sema Yılmaz, Dr. Öğr. Üyesi </w:t>
      </w:r>
      <w:r>
        <w:rPr>
          <w:rFonts w:ascii="Gentium Plus" w:eastAsia="Gentium Plus" w:hAnsi="Gentium Plus" w:cs="Gentium Plus"/>
          <w:color w:val="1ABAC8"/>
          <w:sz w:val="14"/>
          <w:szCs w:val="14"/>
        </w:rPr>
        <w:t>|</w:t>
      </w:r>
      <w:r>
        <w:rPr>
          <w:i/>
          <w:color w:val="000000"/>
          <w:sz w:val="14"/>
          <w:szCs w:val="14"/>
        </w:rPr>
        <w:t xml:space="preserve"> Cumhuriyet İlahiyat Dergisi Editörü</w:t>
      </w:r>
    </w:p>
    <w:p w14:paraId="35DA6AC5" w14:textId="77777777" w:rsidR="00382CAE" w:rsidRDefault="00AC4DBB">
      <w:pPr>
        <w:ind w:left="567" w:firstLine="0"/>
        <w:rPr>
          <w:i/>
          <w:color w:val="000000"/>
          <w:sz w:val="14"/>
          <w:szCs w:val="14"/>
        </w:rPr>
      </w:pPr>
      <w:r>
        <w:rPr>
          <w:color w:val="000000"/>
          <w:sz w:val="14"/>
          <w:szCs w:val="14"/>
        </w:rPr>
        <w:t xml:space="preserve">Sena Kaplan, Arş. Gör. </w:t>
      </w:r>
      <w:r>
        <w:rPr>
          <w:rFonts w:ascii="Gentium Plus" w:eastAsia="Gentium Plus" w:hAnsi="Gentium Plus" w:cs="Gentium Plus"/>
          <w:color w:val="1ABAC8"/>
          <w:sz w:val="14"/>
          <w:szCs w:val="14"/>
        </w:rPr>
        <w:t>|</w:t>
      </w:r>
      <w:r>
        <w:rPr>
          <w:i/>
          <w:color w:val="000000"/>
          <w:sz w:val="14"/>
          <w:szCs w:val="14"/>
        </w:rPr>
        <w:t xml:space="preserve"> Cumhuriyet İlahiyat Dergisi Alan Editörü</w:t>
      </w:r>
    </w:p>
    <w:p w14:paraId="173EC9BB" w14:textId="77777777" w:rsidR="00382CAE" w:rsidRDefault="00AC4DBB">
      <w:pPr>
        <w:ind w:left="567" w:firstLine="0"/>
        <w:rPr>
          <w:i/>
          <w:color w:val="000000"/>
          <w:sz w:val="14"/>
          <w:szCs w:val="14"/>
        </w:rPr>
      </w:pPr>
      <w:r>
        <w:rPr>
          <w:color w:val="000000"/>
          <w:sz w:val="14"/>
          <w:szCs w:val="14"/>
        </w:rPr>
        <w:t xml:space="preserve">Süleyman Pak, Dr. Öğr. Üyesi </w:t>
      </w:r>
      <w:r>
        <w:rPr>
          <w:rFonts w:ascii="Gentium Plus" w:eastAsia="Gentium Plus" w:hAnsi="Gentium Plus" w:cs="Gentium Plus"/>
          <w:color w:val="1ABAC8"/>
          <w:sz w:val="14"/>
          <w:szCs w:val="14"/>
        </w:rPr>
        <w:t>|</w:t>
      </w:r>
      <w:r>
        <w:rPr>
          <w:i/>
          <w:color w:val="000000"/>
          <w:sz w:val="14"/>
          <w:szCs w:val="14"/>
        </w:rPr>
        <w:t xml:space="preserve"> Tokat Gaziosmanpaşa Ü İlahiyat Fakültesi Dergisi Editörü</w:t>
      </w:r>
    </w:p>
    <w:p w14:paraId="5ECDCD52" w14:textId="77777777" w:rsidR="00382CAE" w:rsidRDefault="00AC4DBB">
      <w:pPr>
        <w:ind w:left="567" w:firstLine="0"/>
        <w:rPr>
          <w:i/>
          <w:color w:val="000000"/>
          <w:sz w:val="14"/>
          <w:szCs w:val="14"/>
        </w:rPr>
      </w:pPr>
      <w:r>
        <w:rPr>
          <w:color w:val="000000"/>
          <w:sz w:val="14"/>
          <w:szCs w:val="14"/>
        </w:rPr>
        <w:t xml:space="preserve">Şuayip Özdemir, Prof. Dr. </w:t>
      </w:r>
      <w:r>
        <w:rPr>
          <w:rFonts w:ascii="Gentium Plus" w:eastAsia="Gentium Plus" w:hAnsi="Gentium Plus" w:cs="Gentium Plus"/>
          <w:color w:val="1ABAC8"/>
          <w:sz w:val="14"/>
          <w:szCs w:val="14"/>
        </w:rPr>
        <w:t>|</w:t>
      </w:r>
      <w:r>
        <w:rPr>
          <w:i/>
          <w:color w:val="000000"/>
          <w:sz w:val="14"/>
          <w:szCs w:val="14"/>
        </w:rPr>
        <w:t xml:space="preserve"> Amasya Ü İlahiyat Fakültesi Dergisi Sahibi</w:t>
      </w:r>
    </w:p>
    <w:p w14:paraId="184A9A15" w14:textId="77777777" w:rsidR="00382CAE" w:rsidRDefault="00AC4DBB">
      <w:pPr>
        <w:ind w:left="567" w:firstLine="0"/>
        <w:rPr>
          <w:i/>
          <w:color w:val="000000"/>
          <w:sz w:val="14"/>
          <w:szCs w:val="14"/>
        </w:rPr>
      </w:pPr>
      <w:r>
        <w:rPr>
          <w:color w:val="000000"/>
          <w:sz w:val="14"/>
          <w:szCs w:val="14"/>
        </w:rPr>
        <w:t xml:space="preserve">Veysel Özdemir, Doç. Dr. </w:t>
      </w:r>
      <w:r>
        <w:rPr>
          <w:rFonts w:ascii="Gentium Plus" w:eastAsia="Gentium Plus" w:hAnsi="Gentium Plus" w:cs="Gentium Plus"/>
          <w:color w:val="1ABAC8"/>
          <w:sz w:val="14"/>
          <w:szCs w:val="14"/>
        </w:rPr>
        <w:t>|</w:t>
      </w:r>
      <w:r>
        <w:rPr>
          <w:i/>
          <w:color w:val="000000"/>
          <w:sz w:val="14"/>
          <w:szCs w:val="14"/>
        </w:rPr>
        <w:t xml:space="preserve"> HADITH Dergisi Editörü</w:t>
      </w:r>
    </w:p>
    <w:p w14:paraId="0105E290" w14:textId="77777777" w:rsidR="00382CAE" w:rsidRDefault="00AC4DBB">
      <w:pPr>
        <w:ind w:left="567" w:firstLine="0"/>
        <w:rPr>
          <w:i/>
          <w:color w:val="000000"/>
          <w:sz w:val="14"/>
          <w:szCs w:val="14"/>
        </w:rPr>
        <w:sectPr w:rsidR="00382CAE">
          <w:pgSz w:w="9356" w:h="13608"/>
          <w:pgMar w:top="1418" w:right="1134" w:bottom="1134" w:left="1418" w:header="851" w:footer="709" w:gutter="0"/>
          <w:cols w:space="708"/>
          <w:titlePg/>
        </w:sectPr>
      </w:pPr>
      <w:r>
        <w:rPr>
          <w:color w:val="000000"/>
          <w:sz w:val="14"/>
          <w:szCs w:val="14"/>
        </w:rPr>
        <w:t xml:space="preserve">Zehra Betül Ustaoğlu, Arş Gör. </w:t>
      </w:r>
      <w:r>
        <w:rPr>
          <w:rFonts w:ascii="Gentium Plus" w:eastAsia="Gentium Plus" w:hAnsi="Gentium Plus" w:cs="Gentium Plus"/>
          <w:color w:val="1ABAC8"/>
          <w:sz w:val="14"/>
          <w:szCs w:val="14"/>
        </w:rPr>
        <w:t xml:space="preserve">| </w:t>
      </w:r>
      <w:r>
        <w:rPr>
          <w:i/>
          <w:color w:val="000000"/>
          <w:sz w:val="14"/>
          <w:szCs w:val="14"/>
        </w:rPr>
        <w:t>R. Tayyip Erdoğan Ü İlahiyat Fakültesi Dergisi Editör Yrd.</w:t>
      </w:r>
    </w:p>
    <w:p w14:paraId="59D15400" w14:textId="77777777" w:rsidR="00382CAE" w:rsidRDefault="00AC4DBB">
      <w:pPr>
        <w:pStyle w:val="Balk2"/>
        <w:jc w:val="center"/>
      </w:pPr>
      <w:bookmarkStart w:id="364" w:name="_4g2tm30" w:colFirst="0" w:colLast="0"/>
      <w:bookmarkEnd w:id="364"/>
      <w:r>
        <w:lastRenderedPageBreak/>
        <w:t>İSNAD Atıf Sistemi 2. Edisyon Yenilikler</w:t>
      </w:r>
    </w:p>
    <w:p w14:paraId="4E906BDA" w14:textId="77777777" w:rsidR="00382CAE" w:rsidRDefault="00AC4DBB">
      <w:r>
        <w:rPr>
          <w:i/>
        </w:rPr>
        <w:t>İSNAD Atıf Sistemi</w:t>
      </w:r>
      <w:r>
        <w:t xml:space="preserve"> birinci edisyonu üzerinde, yayımlandığı 12 Mart 2018 tarihinden itibaren gelen geri dönüşler, talep ve öneriler doğrultusunda pek çok düzeltme ve değişiklik yapılmış, yapılan bütün değişiklikler online versiyona ve web sayfasna anlık olarak yansıtılmıştır. </w:t>
      </w:r>
      <w:r>
        <w:rPr>
          <w:i/>
        </w:rPr>
        <w:t>İSNAD</w:t>
      </w:r>
      <w:r>
        <w:t xml:space="preserve">’ın kullanımının yaygınlaşmasına ile ortaya çıkan yeni ihtiyaçlar, özellikle sosyal ve beşerî bilimlerin bütün bilim dalları tarafından kullanılabilecek bir atıf sisteminin oluşturulması isteği, </w:t>
      </w:r>
      <w:r>
        <w:rPr>
          <w:i/>
        </w:rPr>
        <w:t>İSNAD</w:t>
      </w:r>
      <w:r>
        <w:t>’ın ikinci edisyonunun hazırlanmasını gerekli kılmıştır.</w:t>
      </w:r>
    </w:p>
    <w:p w14:paraId="1586660F" w14:textId="77777777" w:rsidR="00382CAE" w:rsidRDefault="00AC4DBB">
      <w:r>
        <w:rPr>
          <w:i/>
        </w:rPr>
        <w:t>İSNAD</w:t>
      </w:r>
      <w:r>
        <w:t xml:space="preserve"> ikinci edisyonda sunulan yeniliklerin ve yapılan değişikliklerin özet tablo şeklinde sunulması, yeni edisyonun daha iyi anlaşılmasını sağlaması yanında birinci edisyon kullanıcılarının ikinci edisyona geçişlerinde ortaya çıkabilecek karışıklıkların ve uyum sorunlarının giderilmesine de katkı sunacaktır.</w:t>
      </w:r>
    </w:p>
    <w:p w14:paraId="60061B73" w14:textId="77777777" w:rsidR="00382CAE" w:rsidRDefault="00AC4DBB">
      <w:pPr>
        <w:rPr>
          <w:b/>
          <w:color w:val="1ABAC8"/>
        </w:rPr>
      </w:pPr>
      <w:r>
        <w:rPr>
          <w:b/>
          <w:color w:val="1ABAC8"/>
        </w:rPr>
        <w:t>Giriş</w:t>
      </w:r>
    </w:p>
    <w:p w14:paraId="6557E7FC" w14:textId="77777777" w:rsidR="00382CAE" w:rsidRDefault="00AC4DBB">
      <w:r>
        <w:rPr>
          <w:i/>
        </w:rPr>
        <w:t>İSNAD</w:t>
      </w:r>
      <w:r>
        <w:t xml:space="preserve">’ın her iki edisyonunda da giriş bölümünde </w:t>
      </w:r>
      <w:r>
        <w:rPr>
          <w:i/>
        </w:rPr>
        <w:t>İSNAD Atıf Sistemi</w:t>
      </w:r>
      <w:r>
        <w:t xml:space="preserve"> hakkında bilgi verilmektedir. Ancak ikinci edisyonda </w:t>
      </w:r>
      <w:r>
        <w:rPr>
          <w:i/>
        </w:rPr>
        <w:t>İSNAD</w:t>
      </w:r>
      <w:r>
        <w:t>’ın marka adı, önemi, amacı, kapsamı ve ana fikri hakkında çok daha geniş bir bilgilendirme bölümü yer almaktadır.</w:t>
      </w:r>
    </w:p>
    <w:p w14:paraId="786BAD3F" w14:textId="77777777" w:rsidR="00382CAE" w:rsidRDefault="00AC4DBB">
      <w:pPr>
        <w:rPr>
          <w:b/>
          <w:color w:val="1ABAC8"/>
        </w:rPr>
      </w:pPr>
      <w:r>
        <w:rPr>
          <w:b/>
          <w:color w:val="1ABAC8"/>
        </w:rPr>
        <w:t>Birinci Bölüm</w:t>
      </w:r>
    </w:p>
    <w:p w14:paraId="55E25002" w14:textId="77777777" w:rsidR="00382CAE" w:rsidRDefault="00AC4DBB">
      <w:r>
        <w:rPr>
          <w:i/>
        </w:rPr>
        <w:t>İSNAD</w:t>
      </w:r>
      <w:r>
        <w:t>’ın birinci bölümü, her iki edisyonda da akademik yazım ilkelerine ayrılmıştır. Ancak ikinci edisyonda, bu bölüm birinci edisyonda yer alan konuların geliştirilmesi, değiştirilmesi, güncellenmesi ve yeni konuların eklenmesiyle zenginleştirilmiştir.</w:t>
      </w:r>
    </w:p>
    <w:tbl>
      <w:tblPr>
        <w:tblStyle w:val="affffffffffffffffc"/>
        <w:tblW w:w="6804" w:type="dxa"/>
        <w:tblInd w:w="0" w:type="dxa"/>
        <w:tblBorders>
          <w:top w:val="single" w:sz="12" w:space="0" w:color="FFFFFF"/>
          <w:left w:val="nil"/>
          <w:bottom w:val="single" w:sz="12" w:space="0" w:color="FFFFFF"/>
          <w:right w:val="nil"/>
          <w:insideH w:val="single" w:sz="12" w:space="0" w:color="FFFFFF"/>
          <w:insideV w:val="nil"/>
        </w:tblBorders>
        <w:tblLayout w:type="fixed"/>
        <w:tblLook w:val="0400" w:firstRow="0" w:lastRow="0" w:firstColumn="0" w:lastColumn="0" w:noHBand="0" w:noVBand="1"/>
      </w:tblPr>
      <w:tblGrid>
        <w:gridCol w:w="2931"/>
        <w:gridCol w:w="1206"/>
        <w:gridCol w:w="2667"/>
      </w:tblGrid>
      <w:tr w:rsidR="00382CAE" w14:paraId="527D2308" w14:textId="77777777">
        <w:trPr>
          <w:trHeight w:val="142"/>
        </w:trPr>
        <w:tc>
          <w:tcPr>
            <w:tcW w:w="2931" w:type="dxa"/>
          </w:tcPr>
          <w:p w14:paraId="66243BF5" w14:textId="77777777" w:rsidR="00382CAE" w:rsidRDefault="00382CAE">
            <w:pPr>
              <w:spacing w:before="0"/>
              <w:ind w:firstLine="0"/>
              <w:jc w:val="left"/>
              <w:rPr>
                <w:rFonts w:ascii="Calibri" w:eastAsia="Calibri" w:hAnsi="Calibri" w:cs="Calibri"/>
                <w:sz w:val="17"/>
                <w:szCs w:val="17"/>
              </w:rPr>
            </w:pPr>
          </w:p>
        </w:tc>
        <w:tc>
          <w:tcPr>
            <w:tcW w:w="1206" w:type="dxa"/>
          </w:tcPr>
          <w:p w14:paraId="171D210A" w14:textId="77777777" w:rsidR="00382CAE" w:rsidRDefault="00AC4DBB">
            <w:pPr>
              <w:spacing w:before="0"/>
              <w:ind w:firstLine="0"/>
              <w:jc w:val="left"/>
              <w:rPr>
                <w:rFonts w:ascii="Calibri" w:eastAsia="Calibri" w:hAnsi="Calibri" w:cs="Calibri"/>
                <w:b/>
                <w:color w:val="1ABAC8"/>
                <w:sz w:val="17"/>
                <w:szCs w:val="17"/>
              </w:rPr>
            </w:pPr>
            <w:r>
              <w:rPr>
                <w:rFonts w:ascii="Calibri" w:eastAsia="Calibri" w:hAnsi="Calibri" w:cs="Calibri"/>
                <w:b/>
                <w:color w:val="1ABAC8"/>
                <w:sz w:val="17"/>
                <w:szCs w:val="17"/>
              </w:rPr>
              <w:t>Birinci Edisyon</w:t>
            </w:r>
          </w:p>
        </w:tc>
        <w:tc>
          <w:tcPr>
            <w:tcW w:w="2667" w:type="dxa"/>
          </w:tcPr>
          <w:p w14:paraId="538939D9" w14:textId="77777777" w:rsidR="00382CAE" w:rsidRDefault="00AC4DBB">
            <w:pPr>
              <w:spacing w:before="0"/>
              <w:ind w:firstLine="0"/>
              <w:jc w:val="left"/>
              <w:rPr>
                <w:rFonts w:ascii="Calibri" w:eastAsia="Calibri" w:hAnsi="Calibri" w:cs="Calibri"/>
                <w:b/>
                <w:color w:val="1ABAC8"/>
                <w:sz w:val="17"/>
                <w:szCs w:val="17"/>
              </w:rPr>
            </w:pPr>
            <w:r>
              <w:rPr>
                <w:rFonts w:ascii="Calibri" w:eastAsia="Calibri" w:hAnsi="Calibri" w:cs="Calibri"/>
                <w:b/>
                <w:color w:val="1ABAC8"/>
                <w:sz w:val="17"/>
                <w:szCs w:val="17"/>
              </w:rPr>
              <w:t>İkinci Edisyon</w:t>
            </w:r>
          </w:p>
        </w:tc>
      </w:tr>
      <w:tr w:rsidR="00382CAE" w14:paraId="05A808C5" w14:textId="77777777">
        <w:trPr>
          <w:trHeight w:val="142"/>
        </w:trPr>
        <w:tc>
          <w:tcPr>
            <w:tcW w:w="2931" w:type="dxa"/>
            <w:tcBorders>
              <w:bottom w:val="single" w:sz="4" w:space="0" w:color="1ABAC8"/>
            </w:tcBorders>
          </w:tcPr>
          <w:p w14:paraId="25B5C4A5" w14:textId="77777777" w:rsidR="00382CAE" w:rsidRDefault="00AC4DBB">
            <w:pPr>
              <w:spacing w:before="0"/>
              <w:ind w:firstLine="0"/>
              <w:jc w:val="left"/>
              <w:rPr>
                <w:b/>
                <w:sz w:val="17"/>
                <w:szCs w:val="17"/>
              </w:rPr>
            </w:pPr>
            <w:r>
              <w:rPr>
                <w:b/>
                <w:sz w:val="17"/>
                <w:szCs w:val="17"/>
              </w:rPr>
              <w:t>1. Yayın Etiği</w:t>
            </w:r>
          </w:p>
        </w:tc>
        <w:tc>
          <w:tcPr>
            <w:tcW w:w="1206" w:type="dxa"/>
            <w:tcBorders>
              <w:bottom w:val="single" w:sz="4" w:space="0" w:color="1ABAC8"/>
            </w:tcBorders>
          </w:tcPr>
          <w:p w14:paraId="4945C682"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Borders>
              <w:bottom w:val="single" w:sz="4" w:space="0" w:color="1ABAC8"/>
            </w:tcBorders>
          </w:tcPr>
          <w:p w14:paraId="14DD3788" w14:textId="77777777" w:rsidR="00382CAE" w:rsidRDefault="00AC4DBB">
            <w:pPr>
              <w:spacing w:before="0"/>
              <w:ind w:left="227" w:hanging="227"/>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w:t>
            </w:r>
          </w:p>
        </w:tc>
      </w:tr>
      <w:tr w:rsidR="00382CAE" w14:paraId="31FF93B5"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1A650F10" w14:textId="77777777" w:rsidR="00382CAE" w:rsidRDefault="00AC4DBB">
            <w:pPr>
              <w:spacing w:before="0"/>
              <w:ind w:left="227" w:hanging="198"/>
              <w:jc w:val="left"/>
              <w:rPr>
                <w:color w:val="1ABAC8"/>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yayın etiği ihlalleri konusunda oldukça detaylı bilgilere yer verildi.</w:t>
            </w:r>
          </w:p>
        </w:tc>
      </w:tr>
      <w:tr w:rsidR="00382CAE" w14:paraId="71DAE6A4" w14:textId="77777777">
        <w:trPr>
          <w:trHeight w:val="142"/>
        </w:trPr>
        <w:tc>
          <w:tcPr>
            <w:tcW w:w="2931" w:type="dxa"/>
            <w:tcBorders>
              <w:top w:val="single" w:sz="4" w:space="0" w:color="1ABAC8"/>
            </w:tcBorders>
          </w:tcPr>
          <w:p w14:paraId="34D257C1" w14:textId="77777777" w:rsidR="00382CAE" w:rsidRDefault="00382CAE">
            <w:pPr>
              <w:ind w:left="567" w:firstLine="0"/>
            </w:pPr>
          </w:p>
        </w:tc>
        <w:tc>
          <w:tcPr>
            <w:tcW w:w="1206" w:type="dxa"/>
            <w:tcBorders>
              <w:top w:val="single" w:sz="4" w:space="0" w:color="1ABAC8"/>
            </w:tcBorders>
          </w:tcPr>
          <w:p w14:paraId="047D4828" w14:textId="77777777" w:rsidR="00382CAE" w:rsidRDefault="00382CAE">
            <w:pPr>
              <w:ind w:left="567" w:firstLine="0"/>
            </w:pPr>
          </w:p>
        </w:tc>
        <w:tc>
          <w:tcPr>
            <w:tcW w:w="2667" w:type="dxa"/>
            <w:tcBorders>
              <w:top w:val="single" w:sz="4" w:space="0" w:color="1ABAC8"/>
            </w:tcBorders>
          </w:tcPr>
          <w:p w14:paraId="5545CD1E" w14:textId="77777777" w:rsidR="00382CAE" w:rsidRDefault="00382CAE">
            <w:pPr>
              <w:ind w:left="567" w:firstLine="0"/>
            </w:pPr>
          </w:p>
        </w:tc>
      </w:tr>
      <w:tr w:rsidR="00382CAE" w14:paraId="141096B6" w14:textId="77777777">
        <w:trPr>
          <w:trHeight w:val="142"/>
        </w:trPr>
        <w:tc>
          <w:tcPr>
            <w:tcW w:w="2931" w:type="dxa"/>
          </w:tcPr>
          <w:p w14:paraId="75CF0D3F" w14:textId="77777777" w:rsidR="00382CAE" w:rsidRDefault="00AC4DBB">
            <w:pPr>
              <w:spacing w:before="0"/>
              <w:ind w:firstLine="0"/>
              <w:jc w:val="left"/>
              <w:rPr>
                <w:b/>
                <w:sz w:val="17"/>
                <w:szCs w:val="17"/>
              </w:rPr>
            </w:pPr>
            <w:r>
              <w:rPr>
                <w:b/>
                <w:sz w:val="17"/>
                <w:szCs w:val="17"/>
              </w:rPr>
              <w:t>2. Yayının Adı ve Başlıklandırma</w:t>
            </w:r>
          </w:p>
        </w:tc>
        <w:tc>
          <w:tcPr>
            <w:tcW w:w="1206" w:type="dxa"/>
          </w:tcPr>
          <w:p w14:paraId="233C2AD7"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564444CF" w14:textId="77777777" w:rsidR="00382CAE" w:rsidRDefault="00AC4DBB">
            <w:pPr>
              <w:spacing w:before="0"/>
              <w:ind w:left="227" w:hanging="227"/>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Örneklerle zenginleştirildi.</w:t>
            </w:r>
          </w:p>
        </w:tc>
      </w:tr>
      <w:tr w:rsidR="00382CAE" w14:paraId="480E98F1" w14:textId="77777777">
        <w:trPr>
          <w:trHeight w:val="142"/>
        </w:trPr>
        <w:tc>
          <w:tcPr>
            <w:tcW w:w="2931" w:type="dxa"/>
          </w:tcPr>
          <w:p w14:paraId="5B7291F7" w14:textId="77777777" w:rsidR="00382CAE" w:rsidRDefault="00AC4DBB">
            <w:pPr>
              <w:spacing w:before="0"/>
              <w:ind w:firstLine="0"/>
              <w:jc w:val="left"/>
              <w:rPr>
                <w:b/>
                <w:sz w:val="17"/>
                <w:szCs w:val="17"/>
              </w:rPr>
            </w:pPr>
            <w:r>
              <w:rPr>
                <w:b/>
                <w:sz w:val="17"/>
                <w:szCs w:val="17"/>
              </w:rPr>
              <w:t>3. Yazar ve Kurum Bilgisinin Yazımı</w:t>
            </w:r>
          </w:p>
        </w:tc>
        <w:tc>
          <w:tcPr>
            <w:tcW w:w="1206" w:type="dxa"/>
          </w:tcPr>
          <w:p w14:paraId="5556A65E"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783944BA"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w:t>
            </w:r>
          </w:p>
        </w:tc>
      </w:tr>
      <w:tr w:rsidR="00382CAE" w14:paraId="06CF698D" w14:textId="77777777">
        <w:trPr>
          <w:trHeight w:val="142"/>
        </w:trPr>
        <w:tc>
          <w:tcPr>
            <w:tcW w:w="2931" w:type="dxa"/>
            <w:tcBorders>
              <w:bottom w:val="single" w:sz="4" w:space="0" w:color="1ABAC8"/>
            </w:tcBorders>
          </w:tcPr>
          <w:p w14:paraId="730E3BAD" w14:textId="77777777" w:rsidR="00382CAE" w:rsidRDefault="00AC4DBB">
            <w:pPr>
              <w:spacing w:before="0"/>
              <w:ind w:firstLine="0"/>
              <w:jc w:val="left"/>
              <w:rPr>
                <w:b/>
                <w:sz w:val="17"/>
                <w:szCs w:val="17"/>
              </w:rPr>
            </w:pPr>
            <w:r>
              <w:rPr>
                <w:b/>
                <w:sz w:val="17"/>
                <w:szCs w:val="17"/>
              </w:rPr>
              <w:t>4. Öz ve Özet Yazımı</w:t>
            </w:r>
          </w:p>
        </w:tc>
        <w:tc>
          <w:tcPr>
            <w:tcW w:w="1206" w:type="dxa"/>
            <w:tcBorders>
              <w:bottom w:val="single" w:sz="4" w:space="0" w:color="1ABAC8"/>
            </w:tcBorders>
          </w:tcPr>
          <w:p w14:paraId="04144BCB"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Borders>
              <w:bottom w:val="single" w:sz="4" w:space="0" w:color="1ABAC8"/>
            </w:tcBorders>
          </w:tcPr>
          <w:p w14:paraId="19AC6C9C" w14:textId="77777777" w:rsidR="00382CAE" w:rsidRDefault="00AC4DBB">
            <w:pPr>
              <w:spacing w:before="0"/>
              <w:ind w:left="227" w:hanging="227"/>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w:t>
            </w:r>
          </w:p>
        </w:tc>
      </w:tr>
      <w:tr w:rsidR="00382CAE" w14:paraId="4E5EC1A5"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5E1107A2" w14:textId="77777777" w:rsidR="00382CAE" w:rsidRDefault="00AC4DBB">
            <w:pPr>
              <w:spacing w:before="0"/>
              <w:ind w:left="227" w:hanging="198"/>
              <w:jc w:val="left"/>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özellikle akademik dergilerin uluslararasılaşmasında önemi büyük olan özet/summary yazımı ile ilgili genel ilkelere yer verildi.</w:t>
            </w:r>
          </w:p>
        </w:tc>
      </w:tr>
      <w:tr w:rsidR="00382CAE" w14:paraId="2F693052" w14:textId="77777777">
        <w:trPr>
          <w:trHeight w:val="142"/>
        </w:trPr>
        <w:tc>
          <w:tcPr>
            <w:tcW w:w="2931" w:type="dxa"/>
            <w:tcBorders>
              <w:top w:val="single" w:sz="4" w:space="0" w:color="1ABAC8"/>
            </w:tcBorders>
          </w:tcPr>
          <w:p w14:paraId="2437B115" w14:textId="77777777" w:rsidR="00382CAE" w:rsidRDefault="00382CAE">
            <w:pPr>
              <w:ind w:left="567" w:firstLine="0"/>
            </w:pPr>
          </w:p>
        </w:tc>
        <w:tc>
          <w:tcPr>
            <w:tcW w:w="1206" w:type="dxa"/>
            <w:tcBorders>
              <w:top w:val="single" w:sz="4" w:space="0" w:color="1ABAC8"/>
            </w:tcBorders>
          </w:tcPr>
          <w:p w14:paraId="079139D1" w14:textId="77777777" w:rsidR="00382CAE" w:rsidRDefault="00382CAE">
            <w:pPr>
              <w:ind w:left="567" w:firstLine="0"/>
            </w:pPr>
          </w:p>
        </w:tc>
        <w:tc>
          <w:tcPr>
            <w:tcW w:w="2667" w:type="dxa"/>
            <w:tcBorders>
              <w:top w:val="single" w:sz="4" w:space="0" w:color="1ABAC8"/>
            </w:tcBorders>
          </w:tcPr>
          <w:p w14:paraId="6963A977" w14:textId="77777777" w:rsidR="00382CAE" w:rsidRDefault="00382CAE">
            <w:pPr>
              <w:ind w:left="567" w:firstLine="0"/>
            </w:pPr>
          </w:p>
        </w:tc>
      </w:tr>
      <w:tr w:rsidR="00382CAE" w14:paraId="1A53D940" w14:textId="77777777">
        <w:trPr>
          <w:trHeight w:val="142"/>
        </w:trPr>
        <w:tc>
          <w:tcPr>
            <w:tcW w:w="2931" w:type="dxa"/>
          </w:tcPr>
          <w:p w14:paraId="716F7774" w14:textId="77777777" w:rsidR="00382CAE" w:rsidRDefault="00AC4DBB">
            <w:pPr>
              <w:spacing w:before="0"/>
              <w:ind w:firstLine="0"/>
              <w:jc w:val="left"/>
              <w:rPr>
                <w:b/>
                <w:sz w:val="17"/>
                <w:szCs w:val="17"/>
              </w:rPr>
            </w:pPr>
            <w:r>
              <w:rPr>
                <w:b/>
                <w:sz w:val="17"/>
                <w:szCs w:val="17"/>
              </w:rPr>
              <w:t>5. Anahtar Kelimelerin Seçimi</w:t>
            </w:r>
          </w:p>
        </w:tc>
        <w:tc>
          <w:tcPr>
            <w:tcW w:w="1206" w:type="dxa"/>
          </w:tcPr>
          <w:p w14:paraId="5C4689C9"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1920CC8C"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 örneklerle zenginleştirildi.</w:t>
            </w:r>
          </w:p>
        </w:tc>
      </w:tr>
      <w:tr w:rsidR="00382CAE" w14:paraId="01EC8358" w14:textId="77777777">
        <w:trPr>
          <w:trHeight w:val="142"/>
        </w:trPr>
        <w:tc>
          <w:tcPr>
            <w:tcW w:w="2931" w:type="dxa"/>
            <w:tcBorders>
              <w:bottom w:val="single" w:sz="4" w:space="0" w:color="1ABAC8"/>
            </w:tcBorders>
          </w:tcPr>
          <w:p w14:paraId="1DC21D2E" w14:textId="77777777" w:rsidR="00382CAE" w:rsidRDefault="00AC4DBB">
            <w:pPr>
              <w:spacing w:before="0"/>
              <w:ind w:firstLine="0"/>
              <w:jc w:val="left"/>
              <w:rPr>
                <w:b/>
                <w:sz w:val="17"/>
                <w:szCs w:val="17"/>
              </w:rPr>
            </w:pPr>
            <w:r>
              <w:rPr>
                <w:b/>
                <w:sz w:val="17"/>
                <w:szCs w:val="17"/>
              </w:rPr>
              <w:t>6. Yazar İsimlerinin Yazımı</w:t>
            </w:r>
          </w:p>
        </w:tc>
        <w:tc>
          <w:tcPr>
            <w:tcW w:w="1206" w:type="dxa"/>
            <w:tcBorders>
              <w:bottom w:val="single" w:sz="4" w:space="0" w:color="1ABAC8"/>
            </w:tcBorders>
          </w:tcPr>
          <w:p w14:paraId="3AE638A4"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Borders>
              <w:bottom w:val="single" w:sz="4" w:space="0" w:color="1ABAC8"/>
            </w:tcBorders>
          </w:tcPr>
          <w:p w14:paraId="2D17B7A2"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 değişiklikler yapıldı, örneklerle zenginleştirildi.</w:t>
            </w:r>
          </w:p>
        </w:tc>
      </w:tr>
      <w:tr w:rsidR="00382CAE" w14:paraId="26370963"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69777100" w14:textId="77777777" w:rsidR="00382CAE" w:rsidRDefault="00AC4DBB">
            <w:pPr>
              <w:spacing w:before="0"/>
              <w:ind w:left="227" w:hanging="198"/>
              <w:jc w:val="left"/>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Çok yazarlı eserlerde yalnızca ilk yazarın ad ve soyadının yazıldıktan sonra diğer yazarların isimlerini de yazmak yerine Türk Dil Kurumunun kullanımına uyularak vd.  kısaltmasının kullanılması benimsendi.</w:t>
            </w:r>
          </w:p>
        </w:tc>
      </w:tr>
      <w:tr w:rsidR="00382CAE" w14:paraId="3C8F4895" w14:textId="77777777">
        <w:trPr>
          <w:trHeight w:val="142"/>
        </w:trPr>
        <w:tc>
          <w:tcPr>
            <w:tcW w:w="2931" w:type="dxa"/>
            <w:tcBorders>
              <w:top w:val="single" w:sz="4" w:space="0" w:color="1ABAC8"/>
            </w:tcBorders>
          </w:tcPr>
          <w:p w14:paraId="286FD32A" w14:textId="77777777" w:rsidR="00382CAE" w:rsidRDefault="00382CAE">
            <w:pPr>
              <w:ind w:left="567" w:firstLine="0"/>
            </w:pPr>
          </w:p>
        </w:tc>
        <w:tc>
          <w:tcPr>
            <w:tcW w:w="1206" w:type="dxa"/>
            <w:tcBorders>
              <w:top w:val="single" w:sz="4" w:space="0" w:color="1ABAC8"/>
            </w:tcBorders>
          </w:tcPr>
          <w:p w14:paraId="6504AE93" w14:textId="77777777" w:rsidR="00382CAE" w:rsidRDefault="00382CAE">
            <w:pPr>
              <w:ind w:left="567" w:firstLine="0"/>
            </w:pPr>
          </w:p>
        </w:tc>
        <w:tc>
          <w:tcPr>
            <w:tcW w:w="2667" w:type="dxa"/>
            <w:tcBorders>
              <w:top w:val="single" w:sz="4" w:space="0" w:color="1ABAC8"/>
            </w:tcBorders>
          </w:tcPr>
          <w:p w14:paraId="7FAA1FB4" w14:textId="77777777" w:rsidR="00382CAE" w:rsidRDefault="00382CAE">
            <w:pPr>
              <w:ind w:left="567" w:firstLine="0"/>
            </w:pPr>
          </w:p>
        </w:tc>
      </w:tr>
      <w:tr w:rsidR="00382CAE" w14:paraId="7978DA08" w14:textId="77777777">
        <w:trPr>
          <w:trHeight w:val="142"/>
        </w:trPr>
        <w:tc>
          <w:tcPr>
            <w:tcW w:w="2931" w:type="dxa"/>
            <w:tcBorders>
              <w:top w:val="single" w:sz="4" w:space="0" w:color="1ABAC8"/>
            </w:tcBorders>
          </w:tcPr>
          <w:p w14:paraId="5FE05046" w14:textId="77777777" w:rsidR="00382CAE" w:rsidRDefault="00AC4DBB">
            <w:pPr>
              <w:spacing w:before="0"/>
              <w:ind w:firstLine="0"/>
              <w:jc w:val="left"/>
              <w:rPr>
                <w:b/>
                <w:sz w:val="17"/>
                <w:szCs w:val="17"/>
              </w:rPr>
            </w:pPr>
            <w:r>
              <w:rPr>
                <w:b/>
                <w:sz w:val="17"/>
                <w:szCs w:val="17"/>
              </w:rPr>
              <w:t>7. Türkçe Eser Adlarının Yazımı</w:t>
            </w:r>
          </w:p>
        </w:tc>
        <w:tc>
          <w:tcPr>
            <w:tcW w:w="1206" w:type="dxa"/>
            <w:tcBorders>
              <w:top w:val="single" w:sz="4" w:space="0" w:color="1ABAC8"/>
            </w:tcBorders>
          </w:tcPr>
          <w:p w14:paraId="3B746698"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Borders>
              <w:top w:val="single" w:sz="4" w:space="0" w:color="1ABAC8"/>
            </w:tcBorders>
          </w:tcPr>
          <w:p w14:paraId="7B90B4E6"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r>
      <w:tr w:rsidR="00382CAE" w14:paraId="4B7DD67C" w14:textId="77777777">
        <w:trPr>
          <w:trHeight w:val="142"/>
        </w:trPr>
        <w:tc>
          <w:tcPr>
            <w:tcW w:w="2931" w:type="dxa"/>
          </w:tcPr>
          <w:p w14:paraId="2C515620" w14:textId="77777777" w:rsidR="00382CAE" w:rsidRDefault="00AC4DBB">
            <w:pPr>
              <w:spacing w:before="0"/>
              <w:ind w:firstLine="0"/>
              <w:jc w:val="left"/>
              <w:rPr>
                <w:b/>
                <w:sz w:val="17"/>
                <w:szCs w:val="17"/>
              </w:rPr>
            </w:pPr>
            <w:r>
              <w:rPr>
                <w:b/>
                <w:sz w:val="17"/>
                <w:szCs w:val="17"/>
              </w:rPr>
              <w:t>8. Arapça Eser Adlarının Yazımı</w:t>
            </w:r>
          </w:p>
        </w:tc>
        <w:tc>
          <w:tcPr>
            <w:tcW w:w="1206" w:type="dxa"/>
          </w:tcPr>
          <w:p w14:paraId="4761CEC9"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0E46C199"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r>
      <w:tr w:rsidR="00382CAE" w14:paraId="7BA6C462" w14:textId="77777777">
        <w:trPr>
          <w:trHeight w:val="142"/>
        </w:trPr>
        <w:tc>
          <w:tcPr>
            <w:tcW w:w="2931" w:type="dxa"/>
          </w:tcPr>
          <w:p w14:paraId="359A2CF6" w14:textId="77777777" w:rsidR="00382CAE" w:rsidRDefault="00AC4DBB">
            <w:pPr>
              <w:spacing w:before="0"/>
              <w:ind w:firstLine="0"/>
              <w:jc w:val="left"/>
              <w:rPr>
                <w:b/>
                <w:sz w:val="17"/>
                <w:szCs w:val="17"/>
              </w:rPr>
            </w:pPr>
            <w:r>
              <w:rPr>
                <w:b/>
                <w:sz w:val="17"/>
                <w:szCs w:val="17"/>
              </w:rPr>
              <w:t>9. Farsça Eser Adlarının Yazımı</w:t>
            </w:r>
          </w:p>
        </w:tc>
        <w:tc>
          <w:tcPr>
            <w:tcW w:w="1206" w:type="dxa"/>
          </w:tcPr>
          <w:p w14:paraId="76BBB201"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19A8CBFF"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r>
      <w:tr w:rsidR="00382CAE" w14:paraId="54CE1878" w14:textId="77777777">
        <w:trPr>
          <w:trHeight w:val="142"/>
        </w:trPr>
        <w:tc>
          <w:tcPr>
            <w:tcW w:w="2931" w:type="dxa"/>
          </w:tcPr>
          <w:p w14:paraId="47C8E022" w14:textId="77777777" w:rsidR="00382CAE" w:rsidRDefault="00AC4DBB">
            <w:pPr>
              <w:spacing w:before="0"/>
              <w:ind w:firstLine="0"/>
              <w:jc w:val="left"/>
              <w:rPr>
                <w:b/>
                <w:sz w:val="17"/>
                <w:szCs w:val="17"/>
              </w:rPr>
            </w:pPr>
            <w:r>
              <w:rPr>
                <w:b/>
                <w:sz w:val="17"/>
                <w:szCs w:val="17"/>
              </w:rPr>
              <w:t>10. Yabancı Dildeki Eser Adlarının Yazımı</w:t>
            </w:r>
          </w:p>
        </w:tc>
        <w:tc>
          <w:tcPr>
            <w:tcW w:w="1206" w:type="dxa"/>
          </w:tcPr>
          <w:p w14:paraId="004B4E00"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808080"/>
                <w:sz w:val="17"/>
                <w:szCs w:val="17"/>
              </w:rPr>
              <w:t></w:t>
            </w:r>
          </w:p>
        </w:tc>
        <w:tc>
          <w:tcPr>
            <w:tcW w:w="2667" w:type="dxa"/>
          </w:tcPr>
          <w:p w14:paraId="63FBFAB7"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321D08D1" w14:textId="77777777">
        <w:trPr>
          <w:trHeight w:val="142"/>
        </w:trPr>
        <w:tc>
          <w:tcPr>
            <w:tcW w:w="2931" w:type="dxa"/>
          </w:tcPr>
          <w:p w14:paraId="018DA198" w14:textId="77777777" w:rsidR="00382CAE" w:rsidRDefault="00AC4DBB">
            <w:pPr>
              <w:spacing w:before="0"/>
              <w:ind w:firstLine="0"/>
              <w:jc w:val="left"/>
              <w:rPr>
                <w:b/>
                <w:sz w:val="17"/>
                <w:szCs w:val="17"/>
              </w:rPr>
            </w:pPr>
            <w:r>
              <w:rPr>
                <w:b/>
                <w:sz w:val="17"/>
                <w:szCs w:val="17"/>
              </w:rPr>
              <w:t>11. Din ve Mezhep Adlarının Yazımı</w:t>
            </w:r>
          </w:p>
        </w:tc>
        <w:tc>
          <w:tcPr>
            <w:tcW w:w="1206" w:type="dxa"/>
            <w:vAlign w:val="center"/>
          </w:tcPr>
          <w:p w14:paraId="317CEA35"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2031D09E"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r>
      <w:tr w:rsidR="00382CAE" w14:paraId="009BDFEF" w14:textId="77777777">
        <w:trPr>
          <w:trHeight w:val="142"/>
        </w:trPr>
        <w:tc>
          <w:tcPr>
            <w:tcW w:w="2931" w:type="dxa"/>
          </w:tcPr>
          <w:p w14:paraId="1EE7F9BB" w14:textId="77777777" w:rsidR="00382CAE" w:rsidRDefault="00AC4DBB">
            <w:pPr>
              <w:spacing w:before="0"/>
              <w:ind w:firstLine="0"/>
              <w:jc w:val="left"/>
              <w:rPr>
                <w:b/>
                <w:sz w:val="17"/>
                <w:szCs w:val="17"/>
              </w:rPr>
            </w:pPr>
            <w:r>
              <w:rPr>
                <w:b/>
                <w:sz w:val="17"/>
                <w:szCs w:val="17"/>
              </w:rPr>
              <w:t>12. Yayınevi Adlarının Yazımı</w:t>
            </w:r>
          </w:p>
        </w:tc>
        <w:tc>
          <w:tcPr>
            <w:tcW w:w="1206" w:type="dxa"/>
            <w:vAlign w:val="center"/>
          </w:tcPr>
          <w:p w14:paraId="446434D1"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808080"/>
                <w:sz w:val="17"/>
                <w:szCs w:val="17"/>
              </w:rPr>
              <w:t></w:t>
            </w:r>
          </w:p>
        </w:tc>
        <w:tc>
          <w:tcPr>
            <w:tcW w:w="2667" w:type="dxa"/>
          </w:tcPr>
          <w:p w14:paraId="534B08C2"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1B64E1B" w14:textId="77777777">
        <w:trPr>
          <w:trHeight w:val="142"/>
        </w:trPr>
        <w:tc>
          <w:tcPr>
            <w:tcW w:w="2931" w:type="dxa"/>
          </w:tcPr>
          <w:p w14:paraId="76EA850D" w14:textId="77777777" w:rsidR="00382CAE" w:rsidRDefault="00AC4DBB">
            <w:pPr>
              <w:spacing w:before="0"/>
              <w:ind w:firstLine="0"/>
              <w:jc w:val="left"/>
              <w:rPr>
                <w:b/>
                <w:sz w:val="17"/>
                <w:szCs w:val="17"/>
              </w:rPr>
            </w:pPr>
            <w:r>
              <w:rPr>
                <w:b/>
                <w:sz w:val="17"/>
                <w:szCs w:val="17"/>
              </w:rPr>
              <w:t>13. Kavramların Yazımı</w:t>
            </w:r>
          </w:p>
        </w:tc>
        <w:tc>
          <w:tcPr>
            <w:tcW w:w="1206" w:type="dxa"/>
            <w:vAlign w:val="center"/>
          </w:tcPr>
          <w:p w14:paraId="1DFF2A87"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610F4426"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w:t>
            </w:r>
          </w:p>
        </w:tc>
      </w:tr>
      <w:tr w:rsidR="00382CAE" w14:paraId="381C059F" w14:textId="77777777">
        <w:trPr>
          <w:trHeight w:val="142"/>
        </w:trPr>
        <w:tc>
          <w:tcPr>
            <w:tcW w:w="2931" w:type="dxa"/>
          </w:tcPr>
          <w:p w14:paraId="69DF35A7" w14:textId="77777777" w:rsidR="00382CAE" w:rsidRDefault="00AC4DBB">
            <w:pPr>
              <w:spacing w:before="0"/>
              <w:ind w:firstLine="0"/>
              <w:jc w:val="left"/>
              <w:rPr>
                <w:b/>
                <w:sz w:val="17"/>
                <w:szCs w:val="17"/>
              </w:rPr>
            </w:pPr>
            <w:r>
              <w:rPr>
                <w:b/>
                <w:sz w:val="17"/>
                <w:szCs w:val="17"/>
              </w:rPr>
              <w:t>14. Şiir Dizelerinin Yazımı</w:t>
            </w:r>
          </w:p>
        </w:tc>
        <w:tc>
          <w:tcPr>
            <w:tcW w:w="1206" w:type="dxa"/>
          </w:tcPr>
          <w:p w14:paraId="331A2B53"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0DFCD8F6"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 örneklerle zenginleştirildi.</w:t>
            </w:r>
          </w:p>
        </w:tc>
      </w:tr>
      <w:tr w:rsidR="00382CAE" w14:paraId="60C2422C" w14:textId="77777777">
        <w:trPr>
          <w:trHeight w:val="142"/>
        </w:trPr>
        <w:tc>
          <w:tcPr>
            <w:tcW w:w="2931" w:type="dxa"/>
          </w:tcPr>
          <w:p w14:paraId="26107DB4" w14:textId="77777777" w:rsidR="00382CAE" w:rsidRDefault="00AC4DBB">
            <w:pPr>
              <w:spacing w:before="0"/>
              <w:ind w:firstLine="0"/>
              <w:jc w:val="left"/>
              <w:rPr>
                <w:b/>
                <w:sz w:val="17"/>
                <w:szCs w:val="17"/>
              </w:rPr>
            </w:pPr>
            <w:r>
              <w:rPr>
                <w:b/>
                <w:sz w:val="17"/>
                <w:szCs w:val="17"/>
              </w:rPr>
              <w:t>15. Rakamların Yazımı</w:t>
            </w:r>
          </w:p>
        </w:tc>
        <w:tc>
          <w:tcPr>
            <w:tcW w:w="1206" w:type="dxa"/>
            <w:vAlign w:val="center"/>
          </w:tcPr>
          <w:p w14:paraId="61B32D2B"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31D8AF1A"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r>
      <w:tr w:rsidR="00382CAE" w14:paraId="029FFB0A" w14:textId="77777777">
        <w:trPr>
          <w:trHeight w:val="142"/>
        </w:trPr>
        <w:tc>
          <w:tcPr>
            <w:tcW w:w="2931" w:type="dxa"/>
          </w:tcPr>
          <w:p w14:paraId="17718800" w14:textId="77777777" w:rsidR="00382CAE" w:rsidRDefault="00AC4DBB">
            <w:pPr>
              <w:spacing w:before="0"/>
              <w:ind w:firstLine="0"/>
              <w:jc w:val="left"/>
              <w:rPr>
                <w:b/>
                <w:sz w:val="17"/>
                <w:szCs w:val="17"/>
              </w:rPr>
            </w:pPr>
            <w:r>
              <w:rPr>
                <w:b/>
                <w:sz w:val="17"/>
                <w:szCs w:val="17"/>
              </w:rPr>
              <w:t>16. Tarih ve Yüzyılların Yazımı</w:t>
            </w:r>
          </w:p>
        </w:tc>
        <w:tc>
          <w:tcPr>
            <w:tcW w:w="1206" w:type="dxa"/>
            <w:vAlign w:val="center"/>
          </w:tcPr>
          <w:p w14:paraId="797B1EB2"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0355836F"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w:t>
            </w:r>
          </w:p>
        </w:tc>
      </w:tr>
      <w:tr w:rsidR="00382CAE" w14:paraId="441D6D8B" w14:textId="77777777">
        <w:trPr>
          <w:trHeight w:val="142"/>
        </w:trPr>
        <w:tc>
          <w:tcPr>
            <w:tcW w:w="2931" w:type="dxa"/>
          </w:tcPr>
          <w:p w14:paraId="4E6E6D92" w14:textId="77777777" w:rsidR="00382CAE" w:rsidRDefault="00AC4DBB">
            <w:pPr>
              <w:spacing w:before="0"/>
              <w:ind w:firstLine="0"/>
              <w:jc w:val="left"/>
              <w:rPr>
                <w:b/>
                <w:sz w:val="17"/>
                <w:szCs w:val="17"/>
              </w:rPr>
            </w:pPr>
            <w:r>
              <w:rPr>
                <w:b/>
                <w:sz w:val="17"/>
                <w:szCs w:val="17"/>
              </w:rPr>
              <w:t>17. Akademik Dil ve Üslûp</w:t>
            </w:r>
          </w:p>
        </w:tc>
        <w:tc>
          <w:tcPr>
            <w:tcW w:w="1206" w:type="dxa"/>
            <w:vAlign w:val="center"/>
          </w:tcPr>
          <w:p w14:paraId="7D6E6A0E"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808080"/>
                <w:sz w:val="17"/>
                <w:szCs w:val="17"/>
              </w:rPr>
              <w:t></w:t>
            </w:r>
          </w:p>
        </w:tc>
        <w:tc>
          <w:tcPr>
            <w:tcW w:w="2667" w:type="dxa"/>
          </w:tcPr>
          <w:p w14:paraId="0FE7A123"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18E64ABD" w14:textId="77777777">
        <w:trPr>
          <w:trHeight w:val="142"/>
        </w:trPr>
        <w:tc>
          <w:tcPr>
            <w:tcW w:w="2931" w:type="dxa"/>
          </w:tcPr>
          <w:p w14:paraId="38003F52" w14:textId="77777777" w:rsidR="00382CAE" w:rsidRDefault="00AC4DBB">
            <w:pPr>
              <w:spacing w:before="0"/>
              <w:ind w:firstLine="0"/>
              <w:jc w:val="left"/>
              <w:rPr>
                <w:b/>
                <w:sz w:val="17"/>
                <w:szCs w:val="17"/>
              </w:rPr>
            </w:pPr>
            <w:r>
              <w:rPr>
                <w:b/>
                <w:sz w:val="17"/>
                <w:szCs w:val="17"/>
              </w:rPr>
              <w:t>18. Noktalama İşaretlerinin Kullanımı</w:t>
            </w:r>
          </w:p>
        </w:tc>
        <w:tc>
          <w:tcPr>
            <w:tcW w:w="1206" w:type="dxa"/>
            <w:vAlign w:val="center"/>
          </w:tcPr>
          <w:p w14:paraId="7C89EDC0"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808080"/>
                <w:sz w:val="17"/>
                <w:szCs w:val="17"/>
              </w:rPr>
              <w:t></w:t>
            </w:r>
          </w:p>
        </w:tc>
        <w:tc>
          <w:tcPr>
            <w:tcW w:w="2667" w:type="dxa"/>
          </w:tcPr>
          <w:p w14:paraId="5272CB18"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6ADF96E" w14:textId="77777777">
        <w:trPr>
          <w:trHeight w:val="142"/>
        </w:trPr>
        <w:tc>
          <w:tcPr>
            <w:tcW w:w="2931" w:type="dxa"/>
          </w:tcPr>
          <w:p w14:paraId="55CDE12B" w14:textId="77777777" w:rsidR="00382CAE" w:rsidRDefault="00AC4DBB">
            <w:pPr>
              <w:spacing w:before="0"/>
              <w:ind w:firstLine="0"/>
              <w:jc w:val="left"/>
              <w:rPr>
                <w:b/>
                <w:sz w:val="17"/>
                <w:szCs w:val="17"/>
              </w:rPr>
            </w:pPr>
            <w:r>
              <w:rPr>
                <w:b/>
                <w:sz w:val="17"/>
                <w:szCs w:val="17"/>
              </w:rPr>
              <w:t>19. Literatür Taraması</w:t>
            </w:r>
          </w:p>
        </w:tc>
        <w:tc>
          <w:tcPr>
            <w:tcW w:w="1206" w:type="dxa"/>
            <w:vAlign w:val="center"/>
          </w:tcPr>
          <w:p w14:paraId="5644046A"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0A6A2F87"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r>
      <w:tr w:rsidR="00382CAE" w14:paraId="5648134C" w14:textId="77777777">
        <w:trPr>
          <w:trHeight w:val="142"/>
        </w:trPr>
        <w:tc>
          <w:tcPr>
            <w:tcW w:w="2931" w:type="dxa"/>
            <w:tcBorders>
              <w:bottom w:val="single" w:sz="4" w:space="0" w:color="1ABAC8"/>
            </w:tcBorders>
          </w:tcPr>
          <w:p w14:paraId="7B46AAF4" w14:textId="77777777" w:rsidR="00382CAE" w:rsidRDefault="00AC4DBB">
            <w:pPr>
              <w:spacing w:before="0"/>
              <w:ind w:firstLine="0"/>
              <w:jc w:val="left"/>
              <w:rPr>
                <w:b/>
                <w:sz w:val="17"/>
                <w:szCs w:val="17"/>
              </w:rPr>
            </w:pPr>
            <w:r>
              <w:rPr>
                <w:b/>
                <w:sz w:val="17"/>
                <w:szCs w:val="17"/>
              </w:rPr>
              <w:t>20. Atıf ve Alıntı Yapmak</w:t>
            </w:r>
          </w:p>
        </w:tc>
        <w:tc>
          <w:tcPr>
            <w:tcW w:w="1206" w:type="dxa"/>
            <w:tcBorders>
              <w:bottom w:val="single" w:sz="4" w:space="0" w:color="1ABAC8"/>
            </w:tcBorders>
          </w:tcPr>
          <w:p w14:paraId="6119431B"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Borders>
              <w:bottom w:val="single" w:sz="4" w:space="0" w:color="1ABAC8"/>
            </w:tcBorders>
          </w:tcPr>
          <w:p w14:paraId="21305560"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 örneklerle zenginleştirildi.</w:t>
            </w:r>
          </w:p>
        </w:tc>
      </w:tr>
      <w:tr w:rsidR="00382CAE" w14:paraId="30B17DC2"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26193921" w14:textId="77777777" w:rsidR="00382CAE" w:rsidRDefault="00AC4DBB">
            <w:pPr>
              <w:spacing w:before="0"/>
              <w:ind w:left="227"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doğrudan alıntılanan kısımların üç satırdan uzun (kırk kelimeden fazla) olması durumunda ayrı bir paragraf halinde, normal metinden küçük yazı tipi boyutunda ve sağdan girintili şekilde yazılması benimsendi.</w:t>
            </w:r>
          </w:p>
        </w:tc>
      </w:tr>
      <w:tr w:rsidR="00382CAE" w14:paraId="20D149A6" w14:textId="77777777">
        <w:trPr>
          <w:trHeight w:val="142"/>
        </w:trPr>
        <w:tc>
          <w:tcPr>
            <w:tcW w:w="2931" w:type="dxa"/>
            <w:tcBorders>
              <w:top w:val="single" w:sz="4" w:space="0" w:color="1ABAC8"/>
            </w:tcBorders>
          </w:tcPr>
          <w:p w14:paraId="24323BFE" w14:textId="77777777" w:rsidR="00382CAE" w:rsidRDefault="00382CAE">
            <w:pPr>
              <w:ind w:left="567" w:firstLine="0"/>
            </w:pPr>
          </w:p>
        </w:tc>
        <w:tc>
          <w:tcPr>
            <w:tcW w:w="1206" w:type="dxa"/>
            <w:tcBorders>
              <w:top w:val="single" w:sz="4" w:space="0" w:color="1ABAC8"/>
            </w:tcBorders>
          </w:tcPr>
          <w:p w14:paraId="363441D0" w14:textId="77777777" w:rsidR="00382CAE" w:rsidRDefault="00382CAE">
            <w:pPr>
              <w:ind w:left="567" w:firstLine="0"/>
            </w:pPr>
          </w:p>
        </w:tc>
        <w:tc>
          <w:tcPr>
            <w:tcW w:w="2667" w:type="dxa"/>
            <w:tcBorders>
              <w:top w:val="single" w:sz="4" w:space="0" w:color="1ABAC8"/>
            </w:tcBorders>
          </w:tcPr>
          <w:p w14:paraId="0DCD876E" w14:textId="77777777" w:rsidR="00382CAE" w:rsidRDefault="00382CAE">
            <w:pPr>
              <w:ind w:left="567" w:firstLine="0"/>
            </w:pPr>
          </w:p>
        </w:tc>
      </w:tr>
      <w:tr w:rsidR="00382CAE" w14:paraId="6132DC0A" w14:textId="77777777">
        <w:trPr>
          <w:trHeight w:val="142"/>
        </w:trPr>
        <w:tc>
          <w:tcPr>
            <w:tcW w:w="2931" w:type="dxa"/>
            <w:tcBorders>
              <w:top w:val="single" w:sz="4" w:space="0" w:color="1ABAC8"/>
            </w:tcBorders>
          </w:tcPr>
          <w:p w14:paraId="1803321C" w14:textId="77777777" w:rsidR="00382CAE" w:rsidRDefault="00AC4DBB">
            <w:pPr>
              <w:spacing w:before="0"/>
              <w:ind w:firstLine="0"/>
              <w:jc w:val="left"/>
              <w:rPr>
                <w:b/>
                <w:sz w:val="17"/>
                <w:szCs w:val="17"/>
              </w:rPr>
            </w:pPr>
            <w:r>
              <w:rPr>
                <w:b/>
                <w:sz w:val="17"/>
                <w:szCs w:val="17"/>
              </w:rPr>
              <w:t>21. Aktarım Yapmak</w:t>
            </w:r>
          </w:p>
        </w:tc>
        <w:tc>
          <w:tcPr>
            <w:tcW w:w="1206" w:type="dxa"/>
            <w:tcBorders>
              <w:top w:val="single" w:sz="4" w:space="0" w:color="1ABAC8"/>
            </w:tcBorders>
            <w:vAlign w:val="center"/>
          </w:tcPr>
          <w:p w14:paraId="4DA6169E"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808080"/>
                <w:sz w:val="17"/>
                <w:szCs w:val="17"/>
              </w:rPr>
              <w:t></w:t>
            </w:r>
          </w:p>
        </w:tc>
        <w:tc>
          <w:tcPr>
            <w:tcW w:w="2667" w:type="dxa"/>
            <w:tcBorders>
              <w:top w:val="single" w:sz="4" w:space="0" w:color="1ABAC8"/>
            </w:tcBorders>
          </w:tcPr>
          <w:p w14:paraId="77BE78F2"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54279DF8" w14:textId="77777777">
        <w:trPr>
          <w:trHeight w:val="142"/>
        </w:trPr>
        <w:tc>
          <w:tcPr>
            <w:tcW w:w="2931" w:type="dxa"/>
          </w:tcPr>
          <w:p w14:paraId="77305CD9" w14:textId="77777777" w:rsidR="00382CAE" w:rsidRDefault="00AC4DBB">
            <w:pPr>
              <w:spacing w:before="0"/>
              <w:ind w:firstLine="0"/>
              <w:jc w:val="left"/>
              <w:rPr>
                <w:b/>
                <w:sz w:val="17"/>
                <w:szCs w:val="17"/>
              </w:rPr>
            </w:pPr>
            <w:r>
              <w:rPr>
                <w:b/>
                <w:sz w:val="17"/>
                <w:szCs w:val="17"/>
              </w:rPr>
              <w:t>22. Dipnot Vermek</w:t>
            </w:r>
          </w:p>
        </w:tc>
        <w:tc>
          <w:tcPr>
            <w:tcW w:w="1206" w:type="dxa"/>
          </w:tcPr>
          <w:p w14:paraId="1566DC48"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261D7BEB"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 örneklerle zenginleştirildi.</w:t>
            </w:r>
          </w:p>
        </w:tc>
      </w:tr>
      <w:tr w:rsidR="00382CAE" w14:paraId="2FBD7D27" w14:textId="77777777">
        <w:trPr>
          <w:trHeight w:val="142"/>
        </w:trPr>
        <w:tc>
          <w:tcPr>
            <w:tcW w:w="2931" w:type="dxa"/>
          </w:tcPr>
          <w:p w14:paraId="0EE40465" w14:textId="77777777" w:rsidR="00382CAE" w:rsidRDefault="00AC4DBB">
            <w:pPr>
              <w:spacing w:before="0"/>
              <w:ind w:firstLine="0"/>
              <w:jc w:val="left"/>
              <w:rPr>
                <w:b/>
                <w:sz w:val="17"/>
                <w:szCs w:val="17"/>
              </w:rPr>
            </w:pPr>
            <w:r>
              <w:rPr>
                <w:b/>
                <w:sz w:val="17"/>
                <w:szCs w:val="17"/>
              </w:rPr>
              <w:t>23. Tablo ve Şekil Oluşturmak</w:t>
            </w:r>
          </w:p>
        </w:tc>
        <w:tc>
          <w:tcPr>
            <w:tcW w:w="1206" w:type="dxa"/>
          </w:tcPr>
          <w:p w14:paraId="5C894D3D"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1A64FFFE"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p>
        </w:tc>
      </w:tr>
      <w:tr w:rsidR="00382CAE" w14:paraId="4427FCC7" w14:textId="77777777">
        <w:trPr>
          <w:trHeight w:val="142"/>
        </w:trPr>
        <w:tc>
          <w:tcPr>
            <w:tcW w:w="2931" w:type="dxa"/>
            <w:tcBorders>
              <w:bottom w:val="single" w:sz="4" w:space="0" w:color="1ABAC8"/>
            </w:tcBorders>
          </w:tcPr>
          <w:p w14:paraId="13771EC2" w14:textId="77777777" w:rsidR="00382CAE" w:rsidRDefault="00AC4DBB">
            <w:pPr>
              <w:spacing w:before="0"/>
              <w:ind w:firstLine="0"/>
              <w:jc w:val="left"/>
              <w:rPr>
                <w:b/>
                <w:sz w:val="17"/>
                <w:szCs w:val="17"/>
              </w:rPr>
            </w:pPr>
            <w:r>
              <w:rPr>
                <w:b/>
                <w:sz w:val="17"/>
                <w:szCs w:val="17"/>
              </w:rPr>
              <w:t>24. Kısaltmalar Dizini (Türkçe-İngilizce-Arapça)</w:t>
            </w:r>
          </w:p>
        </w:tc>
        <w:tc>
          <w:tcPr>
            <w:tcW w:w="1206" w:type="dxa"/>
            <w:tcBorders>
              <w:bottom w:val="single" w:sz="4" w:space="0" w:color="1ABAC8"/>
            </w:tcBorders>
          </w:tcPr>
          <w:p w14:paraId="5BE3A6EE"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Borders>
              <w:bottom w:val="single" w:sz="4" w:space="0" w:color="1ABAC8"/>
            </w:tcBorders>
          </w:tcPr>
          <w:p w14:paraId="4787E9FA"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 değişiklikler yapıldı.</w:t>
            </w:r>
          </w:p>
        </w:tc>
      </w:tr>
      <w:tr w:rsidR="00382CAE" w14:paraId="6095AF9B"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4D1939C8" w14:textId="77777777" w:rsidR="00382CAE" w:rsidRDefault="00AC4DBB">
            <w:pPr>
              <w:spacing w:before="0"/>
              <w:ind w:left="226" w:hanging="198"/>
              <w:jc w:val="left"/>
              <w:rPr>
                <w:sz w:val="16"/>
                <w:szCs w:val="16"/>
              </w:rPr>
            </w:pPr>
            <w:r>
              <w:rPr>
                <w:rFonts w:ascii="Font Awesome 5 Free Solid" w:eastAsia="Font Awesome 5 Free Solid" w:hAnsi="Font Awesome 5 Free Solid" w:cs="Font Awesome 5 Free Solid"/>
                <w:color w:val="1ABAC8"/>
                <w:sz w:val="16"/>
                <w:szCs w:val="16"/>
              </w:rPr>
              <w:lastRenderedPageBreak/>
              <w:t></w:t>
            </w:r>
            <w:r>
              <w:rPr>
                <w:rFonts w:ascii="Font Awesome 5 Free Solid" w:eastAsia="Font Awesome 5 Free Solid" w:hAnsi="Font Awesome 5 Free Solid" w:cs="Font Awesome 5 Free Solid"/>
                <w:color w:val="1ABAC8"/>
                <w:sz w:val="16"/>
                <w:szCs w:val="16"/>
              </w:rPr>
              <w:tab/>
            </w:r>
            <w:r>
              <w:rPr>
                <w:sz w:val="16"/>
                <w:szCs w:val="16"/>
              </w:rPr>
              <w:t>İkinci edisyonda kısaltmalar, başta Türk Dil Kurumu olmak üzere kurumsal kullanımlar esas alınarak Türkçe, İngilizce ve Arapça olarak belirlenmiş, birinci edisyonda kullanılan kısaltmalarla büyük farklılılar oluşmuştur.</w:t>
            </w:r>
          </w:p>
          <w:p w14:paraId="5BCA7F2D" w14:textId="77777777" w:rsidR="00382CAE" w:rsidRDefault="00AC4DBB">
            <w:pPr>
              <w:spacing w:before="0"/>
              <w:ind w:left="226"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kısaltmalar büyük harf-küçük harf uyumuna dikkat edilerek kullanılmalıdır. Büyük harf-küçük harf değişimi farklı kısaltmaları ifade edebilmektedir. ör.: ed., Editör; Ed., Edebiyat. Birinci edisyonda yer alan Bk., Haz., Krş., Sad., Thk., Tsh. gibi sık kullanılan kısaltmalar yalnızca küçük harfle başlayacak şekilde güncellenmiştir.</w:t>
            </w:r>
          </w:p>
          <w:p w14:paraId="027DD32B" w14:textId="77777777" w:rsidR="00382CAE" w:rsidRDefault="00AC4DBB">
            <w:pPr>
              <w:spacing w:before="0"/>
              <w:ind w:left="226"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 xml:space="preserve">İkinci edisyonda sık kullanılan bazı kısaltmalar aşağıdaki şekilde değiştirilmiştir. </w:t>
            </w:r>
          </w:p>
          <w:p w14:paraId="301AC8BA" w14:textId="77777777" w:rsidR="00382CAE" w:rsidRDefault="00AC4DBB">
            <w:pPr>
              <w:spacing w:before="0" w:line="200" w:lineRule="auto"/>
              <w:ind w:left="454" w:hanging="198"/>
              <w:jc w:val="left"/>
              <w:rPr>
                <w:b/>
                <w:color w:val="1ABAC8"/>
                <w:sz w:val="16"/>
                <w:szCs w:val="16"/>
              </w:rPr>
            </w:pPr>
            <w:r>
              <w:rPr>
                <w:b/>
                <w:color w:val="1ABAC8"/>
                <w:sz w:val="16"/>
                <w:szCs w:val="16"/>
              </w:rPr>
              <w:t>Eski Kullanım</w:t>
            </w:r>
            <w:r>
              <w:rPr>
                <w:b/>
                <w:color w:val="1ABAC8"/>
                <w:sz w:val="16"/>
                <w:szCs w:val="16"/>
              </w:rPr>
              <w:tab/>
              <w:t xml:space="preserve">Yeni Kullanım </w:t>
            </w:r>
            <w:r>
              <w:rPr>
                <w:b/>
                <w:color w:val="1ABAC8"/>
                <w:sz w:val="16"/>
                <w:szCs w:val="16"/>
              </w:rPr>
              <w:tab/>
            </w:r>
            <w:r>
              <w:rPr>
                <w:b/>
                <w:color w:val="1ABAC8"/>
                <w:sz w:val="16"/>
                <w:szCs w:val="16"/>
              </w:rPr>
              <w:tab/>
              <w:t>Eski Kullanım</w:t>
            </w:r>
            <w:r>
              <w:rPr>
                <w:b/>
                <w:color w:val="1ABAC8"/>
                <w:sz w:val="16"/>
                <w:szCs w:val="16"/>
              </w:rPr>
              <w:tab/>
              <w:t>Yeni Kullanım</w:t>
            </w:r>
          </w:p>
          <w:p w14:paraId="0E935294" w14:textId="77777777" w:rsidR="00382CAE" w:rsidRDefault="00AC4DBB">
            <w:pPr>
              <w:spacing w:before="0" w:line="200" w:lineRule="auto"/>
              <w:ind w:left="454" w:hanging="198"/>
              <w:jc w:val="left"/>
              <w:rPr>
                <w:sz w:val="16"/>
                <w:szCs w:val="16"/>
              </w:rPr>
            </w:pPr>
            <w:r>
              <w:rPr>
                <w:sz w:val="16"/>
                <w:szCs w:val="16"/>
              </w:rPr>
              <w:t xml:space="preserve">Cilt: c. </w:t>
            </w:r>
            <w:r>
              <w:rPr>
                <w:sz w:val="16"/>
                <w:szCs w:val="16"/>
              </w:rPr>
              <w:tab/>
            </w:r>
            <w:r>
              <w:rPr>
                <w:sz w:val="16"/>
                <w:szCs w:val="16"/>
              </w:rPr>
              <w:tab/>
              <w:t>Cilt: C</w:t>
            </w:r>
            <w:r>
              <w:rPr>
                <w:sz w:val="16"/>
                <w:szCs w:val="16"/>
              </w:rPr>
              <w:tab/>
            </w:r>
            <w:r>
              <w:rPr>
                <w:sz w:val="16"/>
                <w:szCs w:val="16"/>
              </w:rPr>
              <w:tab/>
            </w:r>
            <w:r>
              <w:rPr>
                <w:b/>
                <w:color w:val="1ABAC8"/>
                <w:sz w:val="16"/>
                <w:szCs w:val="16"/>
              </w:rPr>
              <w:tab/>
            </w:r>
            <w:r>
              <w:rPr>
                <w:sz w:val="16"/>
                <w:szCs w:val="16"/>
              </w:rPr>
              <w:t xml:space="preserve">Derleyen: Der./der. </w:t>
            </w:r>
            <w:r>
              <w:rPr>
                <w:sz w:val="16"/>
                <w:szCs w:val="16"/>
              </w:rPr>
              <w:tab/>
              <w:t>Derleyen: drl.</w:t>
            </w:r>
          </w:p>
          <w:p w14:paraId="44D3BB6D" w14:textId="77777777" w:rsidR="00382CAE" w:rsidRDefault="00AC4DBB">
            <w:pPr>
              <w:spacing w:before="0" w:line="200" w:lineRule="auto"/>
              <w:ind w:left="454" w:hanging="198"/>
              <w:jc w:val="left"/>
              <w:rPr>
                <w:sz w:val="16"/>
                <w:szCs w:val="16"/>
              </w:rPr>
            </w:pPr>
            <w:r>
              <w:rPr>
                <w:sz w:val="16"/>
                <w:szCs w:val="16"/>
              </w:rPr>
              <w:t xml:space="preserve">Numara: nr. </w:t>
            </w:r>
            <w:r>
              <w:rPr>
                <w:sz w:val="16"/>
                <w:szCs w:val="16"/>
              </w:rPr>
              <w:tab/>
              <w:t xml:space="preserve">Numara: No. </w:t>
            </w:r>
            <w:r>
              <w:rPr>
                <w:sz w:val="16"/>
                <w:szCs w:val="16"/>
              </w:rPr>
              <w:tab/>
            </w:r>
            <w:r>
              <w:rPr>
                <w:b/>
                <w:color w:val="1ABAC8"/>
                <w:sz w:val="16"/>
                <w:szCs w:val="16"/>
              </w:rPr>
              <w:tab/>
            </w:r>
            <w:r>
              <w:rPr>
                <w:sz w:val="16"/>
                <w:szCs w:val="16"/>
              </w:rPr>
              <w:t xml:space="preserve">Tercüme Trc./trc. </w:t>
            </w:r>
            <w:r>
              <w:rPr>
                <w:sz w:val="16"/>
                <w:szCs w:val="16"/>
              </w:rPr>
              <w:tab/>
              <w:t>Çeviren: çev.</w:t>
            </w:r>
          </w:p>
          <w:p w14:paraId="09CA1F44" w14:textId="77777777" w:rsidR="00382CAE" w:rsidRDefault="00AC4DBB">
            <w:pPr>
              <w:spacing w:before="0" w:line="200" w:lineRule="auto"/>
              <w:ind w:left="454" w:hanging="198"/>
              <w:jc w:val="left"/>
              <w:rPr>
                <w:sz w:val="16"/>
                <w:szCs w:val="16"/>
              </w:rPr>
            </w:pPr>
            <w:r>
              <w:rPr>
                <w:sz w:val="16"/>
                <w:szCs w:val="16"/>
              </w:rPr>
              <w:t xml:space="preserve">Sayı: s. </w:t>
            </w:r>
            <w:r>
              <w:rPr>
                <w:sz w:val="16"/>
                <w:szCs w:val="16"/>
              </w:rPr>
              <w:tab/>
              <w:t>Sayı: S</w:t>
            </w:r>
            <w:r>
              <w:rPr>
                <w:sz w:val="16"/>
                <w:szCs w:val="16"/>
              </w:rPr>
              <w:tab/>
              <w:t xml:space="preserve"> </w:t>
            </w:r>
            <w:r>
              <w:rPr>
                <w:sz w:val="16"/>
                <w:szCs w:val="16"/>
              </w:rPr>
              <w:tab/>
            </w:r>
            <w:r>
              <w:rPr>
                <w:b/>
                <w:color w:val="1ABAC8"/>
                <w:sz w:val="16"/>
                <w:szCs w:val="16"/>
              </w:rPr>
              <w:tab/>
            </w:r>
            <w:r>
              <w:rPr>
                <w:sz w:val="16"/>
                <w:szCs w:val="16"/>
              </w:rPr>
              <w:t xml:space="preserve">Ve diğerleri: v.dğr. </w:t>
            </w:r>
            <w:r>
              <w:rPr>
                <w:sz w:val="16"/>
                <w:szCs w:val="16"/>
              </w:rPr>
              <w:tab/>
              <w:t>Ve diğerleri: vd.</w:t>
            </w:r>
          </w:p>
          <w:p w14:paraId="2A1E1EF0" w14:textId="77777777" w:rsidR="00382CAE" w:rsidRDefault="00AC4DBB">
            <w:pPr>
              <w:spacing w:before="0" w:line="200" w:lineRule="auto"/>
              <w:ind w:left="454" w:hanging="198"/>
              <w:jc w:val="left"/>
            </w:pPr>
            <w:r>
              <w:rPr>
                <w:sz w:val="16"/>
                <w:szCs w:val="16"/>
              </w:rPr>
              <w:t xml:space="preserve">Ölüm Tarihi: ö. </w:t>
            </w:r>
            <w:r>
              <w:rPr>
                <w:sz w:val="16"/>
                <w:szCs w:val="16"/>
              </w:rPr>
              <w:tab/>
              <w:t>Ölüm Tarihi: öl. (Tercihe göre ö. kısaltması da kullanılabilir)</w:t>
            </w:r>
          </w:p>
        </w:tc>
      </w:tr>
      <w:tr w:rsidR="00382CAE" w14:paraId="335F42E2" w14:textId="77777777">
        <w:trPr>
          <w:trHeight w:val="142"/>
        </w:trPr>
        <w:tc>
          <w:tcPr>
            <w:tcW w:w="2931" w:type="dxa"/>
            <w:tcBorders>
              <w:top w:val="single" w:sz="4" w:space="0" w:color="1ABAC8"/>
            </w:tcBorders>
          </w:tcPr>
          <w:p w14:paraId="697EC604" w14:textId="77777777" w:rsidR="00382CAE" w:rsidRDefault="00382CAE">
            <w:pPr>
              <w:ind w:left="567" w:firstLine="0"/>
            </w:pPr>
          </w:p>
        </w:tc>
        <w:tc>
          <w:tcPr>
            <w:tcW w:w="1206" w:type="dxa"/>
            <w:tcBorders>
              <w:top w:val="single" w:sz="4" w:space="0" w:color="1ABAC8"/>
            </w:tcBorders>
          </w:tcPr>
          <w:p w14:paraId="3F7F7932" w14:textId="77777777" w:rsidR="00382CAE" w:rsidRDefault="00382CAE">
            <w:pPr>
              <w:ind w:left="567" w:firstLine="0"/>
            </w:pPr>
          </w:p>
        </w:tc>
        <w:tc>
          <w:tcPr>
            <w:tcW w:w="2667" w:type="dxa"/>
            <w:tcBorders>
              <w:top w:val="single" w:sz="4" w:space="0" w:color="1ABAC8"/>
            </w:tcBorders>
          </w:tcPr>
          <w:p w14:paraId="185942AA" w14:textId="77777777" w:rsidR="00382CAE" w:rsidRDefault="00382CAE">
            <w:pPr>
              <w:ind w:left="567" w:firstLine="0"/>
            </w:pPr>
          </w:p>
        </w:tc>
      </w:tr>
      <w:tr w:rsidR="00382CAE" w14:paraId="0D22E9D8" w14:textId="77777777">
        <w:trPr>
          <w:trHeight w:val="142"/>
        </w:trPr>
        <w:tc>
          <w:tcPr>
            <w:tcW w:w="2931" w:type="dxa"/>
            <w:tcBorders>
              <w:bottom w:val="single" w:sz="4" w:space="0" w:color="1ABAC8"/>
            </w:tcBorders>
          </w:tcPr>
          <w:p w14:paraId="6895AABF" w14:textId="77777777" w:rsidR="00382CAE" w:rsidRDefault="00AC4DBB">
            <w:pPr>
              <w:spacing w:before="0"/>
              <w:ind w:firstLine="0"/>
              <w:jc w:val="left"/>
              <w:rPr>
                <w:b/>
                <w:sz w:val="17"/>
                <w:szCs w:val="17"/>
              </w:rPr>
            </w:pPr>
            <w:r>
              <w:rPr>
                <w:b/>
                <w:sz w:val="17"/>
                <w:szCs w:val="17"/>
              </w:rPr>
              <w:t>25. Çeviri Yazı Alfabesi/Transkripsiyon</w:t>
            </w:r>
          </w:p>
        </w:tc>
        <w:tc>
          <w:tcPr>
            <w:tcW w:w="1206" w:type="dxa"/>
            <w:tcBorders>
              <w:bottom w:val="single" w:sz="4" w:space="0" w:color="1ABAC8"/>
            </w:tcBorders>
          </w:tcPr>
          <w:p w14:paraId="50C448A3"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Borders>
              <w:bottom w:val="single" w:sz="4" w:space="0" w:color="1ABAC8"/>
            </w:tcBorders>
          </w:tcPr>
          <w:p w14:paraId="15237A99"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 örneklerle zenginleştirildi.</w:t>
            </w:r>
          </w:p>
        </w:tc>
      </w:tr>
      <w:tr w:rsidR="00382CAE" w14:paraId="1B13961A"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0F71C808" w14:textId="77777777" w:rsidR="00382CAE" w:rsidRDefault="00AC4DBB">
            <w:pPr>
              <w:spacing w:before="0"/>
              <w:ind w:left="227" w:hanging="198"/>
              <w:jc w:val="left"/>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 xml:space="preserve">Transkripsiyonlu yazımda </w:t>
            </w:r>
            <w:r>
              <w:rPr>
                <w:i/>
                <w:sz w:val="16"/>
                <w:szCs w:val="16"/>
              </w:rPr>
              <w:t>İSNAD Atıf Sistemi</w:t>
            </w:r>
            <w:r>
              <w:rPr>
                <w:sz w:val="16"/>
                <w:szCs w:val="16"/>
              </w:rPr>
              <w:t xml:space="preserve"> için geliştirilmiş Unicode yazı tipi </w:t>
            </w:r>
            <w:r>
              <w:rPr>
                <w:i/>
                <w:sz w:val="16"/>
                <w:szCs w:val="16"/>
              </w:rPr>
              <w:t>İSNAD Font</w:t>
            </w:r>
            <w:r>
              <w:rPr>
                <w:sz w:val="16"/>
                <w:szCs w:val="16"/>
              </w:rPr>
              <w:t>’un kullanımı tavsiye edilmektedir.</w:t>
            </w:r>
          </w:p>
        </w:tc>
      </w:tr>
      <w:tr w:rsidR="00382CAE" w14:paraId="718BA1B6" w14:textId="77777777">
        <w:trPr>
          <w:trHeight w:val="142"/>
        </w:trPr>
        <w:tc>
          <w:tcPr>
            <w:tcW w:w="2931" w:type="dxa"/>
            <w:tcBorders>
              <w:top w:val="single" w:sz="4" w:space="0" w:color="1ABAC8"/>
            </w:tcBorders>
          </w:tcPr>
          <w:p w14:paraId="597229F4" w14:textId="77777777" w:rsidR="00382CAE" w:rsidRDefault="00382CAE">
            <w:pPr>
              <w:ind w:left="567" w:firstLine="0"/>
            </w:pPr>
          </w:p>
        </w:tc>
        <w:tc>
          <w:tcPr>
            <w:tcW w:w="1206" w:type="dxa"/>
            <w:tcBorders>
              <w:top w:val="single" w:sz="4" w:space="0" w:color="1ABAC8"/>
            </w:tcBorders>
          </w:tcPr>
          <w:p w14:paraId="0BC04C90" w14:textId="77777777" w:rsidR="00382CAE" w:rsidRDefault="00382CAE">
            <w:pPr>
              <w:ind w:left="567" w:firstLine="0"/>
            </w:pPr>
          </w:p>
        </w:tc>
        <w:tc>
          <w:tcPr>
            <w:tcW w:w="2667" w:type="dxa"/>
            <w:tcBorders>
              <w:top w:val="single" w:sz="4" w:space="0" w:color="1ABAC8"/>
            </w:tcBorders>
          </w:tcPr>
          <w:p w14:paraId="6B45D866" w14:textId="77777777" w:rsidR="00382CAE" w:rsidRDefault="00382CAE">
            <w:pPr>
              <w:ind w:left="567" w:firstLine="0"/>
            </w:pPr>
          </w:p>
        </w:tc>
      </w:tr>
      <w:tr w:rsidR="00382CAE" w14:paraId="15CB7F88" w14:textId="77777777">
        <w:trPr>
          <w:trHeight w:val="142"/>
        </w:trPr>
        <w:tc>
          <w:tcPr>
            <w:tcW w:w="2931" w:type="dxa"/>
          </w:tcPr>
          <w:p w14:paraId="14C7A93F" w14:textId="77777777" w:rsidR="00382CAE" w:rsidRDefault="00AC4DBB">
            <w:pPr>
              <w:spacing w:before="0"/>
              <w:ind w:firstLine="0"/>
              <w:jc w:val="left"/>
              <w:rPr>
                <w:b/>
                <w:sz w:val="17"/>
                <w:szCs w:val="17"/>
              </w:rPr>
            </w:pPr>
            <w:r>
              <w:rPr>
                <w:b/>
                <w:sz w:val="17"/>
                <w:szCs w:val="17"/>
              </w:rPr>
              <w:t>26. Kaynakça Oluşturmak</w:t>
            </w:r>
          </w:p>
        </w:tc>
        <w:tc>
          <w:tcPr>
            <w:tcW w:w="1206" w:type="dxa"/>
          </w:tcPr>
          <w:p w14:paraId="4AB49F8A" w14:textId="77777777" w:rsidR="00382CAE" w:rsidRDefault="00AC4DBB">
            <w:pPr>
              <w:spacing w:before="0"/>
              <w:ind w:firstLine="0"/>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p>
        </w:tc>
        <w:tc>
          <w:tcPr>
            <w:tcW w:w="2667" w:type="dxa"/>
          </w:tcPr>
          <w:p w14:paraId="0E59602E" w14:textId="77777777" w:rsidR="00382CAE" w:rsidRDefault="00AC4DBB">
            <w:pPr>
              <w:spacing w:before="0"/>
              <w:ind w:left="198" w:hanging="198"/>
              <w:jc w:val="left"/>
              <w:rPr>
                <w:rFonts w:ascii="Calibri" w:eastAsia="Calibri" w:hAnsi="Calibri" w:cs="Calibri"/>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Geliştirildi, örneklerle zenginleştirildi.</w:t>
            </w:r>
          </w:p>
        </w:tc>
      </w:tr>
      <w:tr w:rsidR="00382CAE" w14:paraId="705F3032" w14:textId="77777777">
        <w:trPr>
          <w:trHeight w:val="142"/>
        </w:trPr>
        <w:tc>
          <w:tcPr>
            <w:tcW w:w="2931" w:type="dxa"/>
          </w:tcPr>
          <w:p w14:paraId="3AE84E70" w14:textId="77777777" w:rsidR="00382CAE" w:rsidRDefault="00AC4DBB">
            <w:pPr>
              <w:spacing w:before="0"/>
              <w:ind w:firstLine="0"/>
              <w:jc w:val="left"/>
              <w:rPr>
                <w:b/>
                <w:sz w:val="17"/>
                <w:szCs w:val="17"/>
              </w:rPr>
            </w:pPr>
            <w:r>
              <w:rPr>
                <w:b/>
                <w:sz w:val="17"/>
                <w:szCs w:val="17"/>
              </w:rPr>
              <w:t>1.9. Âyetlerin Yazımı</w:t>
            </w:r>
          </w:p>
        </w:tc>
        <w:tc>
          <w:tcPr>
            <w:tcW w:w="1206" w:type="dxa"/>
          </w:tcPr>
          <w:p w14:paraId="7D15E3D8" w14:textId="77777777" w:rsidR="00382CAE" w:rsidRDefault="00AC4DBB">
            <w:pPr>
              <w:spacing w:before="0"/>
              <w:ind w:firstLine="0"/>
              <w:jc w:val="left"/>
            </w:pPr>
            <w:r>
              <w:rPr>
                <w:rFonts w:ascii="Font Awesome 5 Free Solid" w:eastAsia="Font Awesome 5 Free Solid" w:hAnsi="Font Awesome 5 Free Solid" w:cs="Font Awesome 5 Free Solid"/>
                <w:color w:val="70AD47"/>
                <w:sz w:val="17"/>
                <w:szCs w:val="17"/>
              </w:rPr>
              <w:t></w:t>
            </w:r>
          </w:p>
        </w:tc>
        <w:tc>
          <w:tcPr>
            <w:tcW w:w="2667" w:type="dxa"/>
          </w:tcPr>
          <w:p w14:paraId="4BD2C869" w14:textId="77777777" w:rsidR="00382CAE" w:rsidRDefault="00AC4DBB">
            <w:pPr>
              <w:spacing w:before="0"/>
              <w:ind w:firstLine="0"/>
            </w:pPr>
            <w:r>
              <w:rPr>
                <w:rFonts w:ascii="Font Awesome 5 Free Solid" w:eastAsia="Font Awesome 5 Free Solid" w:hAnsi="Font Awesome 5 Free Solid" w:cs="Font Awesome 5 Free Solid"/>
                <w:color w:val="808080"/>
                <w:sz w:val="17"/>
                <w:szCs w:val="17"/>
              </w:rPr>
              <w:t></w:t>
            </w:r>
            <w:r>
              <w:rPr>
                <w:sz w:val="17"/>
                <w:szCs w:val="17"/>
              </w:rPr>
              <w:t xml:space="preserve"> İkinci bölüme taşındı.</w:t>
            </w:r>
          </w:p>
        </w:tc>
      </w:tr>
      <w:tr w:rsidR="00382CAE" w14:paraId="26785552" w14:textId="77777777">
        <w:trPr>
          <w:trHeight w:val="142"/>
        </w:trPr>
        <w:tc>
          <w:tcPr>
            <w:tcW w:w="2931" w:type="dxa"/>
          </w:tcPr>
          <w:p w14:paraId="0EC8D605" w14:textId="77777777" w:rsidR="00382CAE" w:rsidRDefault="00AC4DBB">
            <w:pPr>
              <w:spacing w:before="0"/>
              <w:ind w:firstLine="0"/>
              <w:jc w:val="left"/>
              <w:rPr>
                <w:b/>
                <w:sz w:val="17"/>
                <w:szCs w:val="17"/>
              </w:rPr>
            </w:pPr>
            <w:r>
              <w:rPr>
                <w:b/>
                <w:sz w:val="17"/>
                <w:szCs w:val="17"/>
              </w:rPr>
              <w:t>1.10. Tevrat ve İncil’in Kaynak Gösterimi</w:t>
            </w:r>
          </w:p>
        </w:tc>
        <w:tc>
          <w:tcPr>
            <w:tcW w:w="1206" w:type="dxa"/>
          </w:tcPr>
          <w:p w14:paraId="49C72800" w14:textId="77777777" w:rsidR="00382CAE" w:rsidRDefault="00AC4DBB">
            <w:pPr>
              <w:spacing w:before="0"/>
              <w:ind w:firstLine="0"/>
              <w:jc w:val="left"/>
            </w:pPr>
            <w:r>
              <w:rPr>
                <w:rFonts w:ascii="Font Awesome 5 Free Solid" w:eastAsia="Font Awesome 5 Free Solid" w:hAnsi="Font Awesome 5 Free Solid" w:cs="Font Awesome 5 Free Solid"/>
                <w:color w:val="70AD47"/>
                <w:sz w:val="17"/>
                <w:szCs w:val="17"/>
              </w:rPr>
              <w:t></w:t>
            </w:r>
          </w:p>
        </w:tc>
        <w:tc>
          <w:tcPr>
            <w:tcW w:w="2667" w:type="dxa"/>
          </w:tcPr>
          <w:p w14:paraId="78566BF4" w14:textId="77777777" w:rsidR="00382CAE" w:rsidRDefault="00AC4DBB">
            <w:pPr>
              <w:spacing w:before="0"/>
              <w:ind w:firstLine="0"/>
            </w:pPr>
            <w:r>
              <w:rPr>
                <w:rFonts w:ascii="Font Awesome 5 Free Solid" w:eastAsia="Font Awesome 5 Free Solid" w:hAnsi="Font Awesome 5 Free Solid" w:cs="Font Awesome 5 Free Solid"/>
                <w:color w:val="808080"/>
                <w:sz w:val="17"/>
                <w:szCs w:val="17"/>
              </w:rPr>
              <w:t></w:t>
            </w:r>
            <w:r>
              <w:rPr>
                <w:sz w:val="17"/>
                <w:szCs w:val="17"/>
              </w:rPr>
              <w:t xml:space="preserve"> İkinci bölüme taşındı.</w:t>
            </w:r>
          </w:p>
        </w:tc>
      </w:tr>
      <w:tr w:rsidR="00382CAE" w14:paraId="7D8A059E" w14:textId="77777777">
        <w:trPr>
          <w:trHeight w:val="142"/>
        </w:trPr>
        <w:tc>
          <w:tcPr>
            <w:tcW w:w="2931" w:type="dxa"/>
            <w:tcBorders>
              <w:bottom w:val="single" w:sz="4" w:space="0" w:color="1ABAC8"/>
            </w:tcBorders>
          </w:tcPr>
          <w:p w14:paraId="716DF0FF" w14:textId="77777777" w:rsidR="00382CAE" w:rsidRDefault="00AC4DBB">
            <w:pPr>
              <w:spacing w:before="0"/>
              <w:ind w:firstLine="0"/>
              <w:jc w:val="left"/>
              <w:rPr>
                <w:b/>
                <w:sz w:val="17"/>
                <w:szCs w:val="17"/>
              </w:rPr>
            </w:pPr>
            <w:r>
              <w:rPr>
                <w:b/>
                <w:sz w:val="17"/>
                <w:szCs w:val="17"/>
              </w:rPr>
              <w:t>1.11. Hadis Kaynaklarının Yazımı</w:t>
            </w:r>
          </w:p>
        </w:tc>
        <w:tc>
          <w:tcPr>
            <w:tcW w:w="1206" w:type="dxa"/>
            <w:tcBorders>
              <w:bottom w:val="single" w:sz="4" w:space="0" w:color="1ABAC8"/>
            </w:tcBorders>
          </w:tcPr>
          <w:p w14:paraId="21C3480C" w14:textId="77777777" w:rsidR="00382CAE" w:rsidRDefault="00AC4DBB">
            <w:pPr>
              <w:spacing w:before="0"/>
              <w:ind w:firstLine="0"/>
              <w:jc w:val="left"/>
            </w:pPr>
            <w:r>
              <w:rPr>
                <w:rFonts w:ascii="Font Awesome 5 Free Solid" w:eastAsia="Font Awesome 5 Free Solid" w:hAnsi="Font Awesome 5 Free Solid" w:cs="Font Awesome 5 Free Solid"/>
                <w:color w:val="70AD47"/>
                <w:sz w:val="17"/>
                <w:szCs w:val="17"/>
              </w:rPr>
              <w:t></w:t>
            </w:r>
          </w:p>
        </w:tc>
        <w:tc>
          <w:tcPr>
            <w:tcW w:w="2667" w:type="dxa"/>
            <w:tcBorders>
              <w:bottom w:val="single" w:sz="4" w:space="0" w:color="1ABAC8"/>
            </w:tcBorders>
          </w:tcPr>
          <w:p w14:paraId="5BAFACEE" w14:textId="77777777" w:rsidR="00382CAE" w:rsidRDefault="00AC4DBB">
            <w:pPr>
              <w:spacing w:before="0"/>
              <w:ind w:firstLine="0"/>
            </w:pPr>
            <w:r>
              <w:rPr>
                <w:rFonts w:ascii="Font Awesome 5 Free Solid" w:eastAsia="Font Awesome 5 Free Solid" w:hAnsi="Font Awesome 5 Free Solid" w:cs="Font Awesome 5 Free Solid"/>
                <w:color w:val="808080"/>
                <w:sz w:val="17"/>
                <w:szCs w:val="17"/>
              </w:rPr>
              <w:t></w:t>
            </w:r>
            <w:r>
              <w:rPr>
                <w:sz w:val="17"/>
                <w:szCs w:val="17"/>
              </w:rPr>
              <w:t xml:space="preserve"> İkinci bölüme taşındı.</w:t>
            </w:r>
          </w:p>
        </w:tc>
      </w:tr>
      <w:tr w:rsidR="00382CAE" w14:paraId="196200A5"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33067277" w14:textId="77777777" w:rsidR="00382CAE" w:rsidRDefault="00AC4DBB">
            <w:pPr>
              <w:spacing w:before="0"/>
              <w:ind w:left="198" w:hanging="198"/>
              <w:jc w:val="left"/>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âyetlerin yazımı “Kur’ân-ı Kerîm”, Tevrat ve İncil’in kaynak gösterimi “Kitâb-ı Mukaddes”, hadis kaynaklarının yazımı “Hadis Kaynakları” veri türü olarak tanımlandı.</w:t>
            </w:r>
          </w:p>
        </w:tc>
      </w:tr>
      <w:tr w:rsidR="00382CAE" w14:paraId="3BEEC21A" w14:textId="77777777">
        <w:trPr>
          <w:trHeight w:val="142"/>
        </w:trPr>
        <w:tc>
          <w:tcPr>
            <w:tcW w:w="2931" w:type="dxa"/>
            <w:tcBorders>
              <w:top w:val="single" w:sz="4" w:space="0" w:color="1ABAC8"/>
            </w:tcBorders>
          </w:tcPr>
          <w:p w14:paraId="5FBF835F" w14:textId="77777777" w:rsidR="00382CAE" w:rsidRDefault="00382CAE">
            <w:pPr>
              <w:ind w:left="567" w:firstLine="0"/>
            </w:pPr>
          </w:p>
        </w:tc>
        <w:tc>
          <w:tcPr>
            <w:tcW w:w="1206" w:type="dxa"/>
            <w:tcBorders>
              <w:top w:val="single" w:sz="4" w:space="0" w:color="1ABAC8"/>
            </w:tcBorders>
          </w:tcPr>
          <w:p w14:paraId="511FADA6" w14:textId="77777777" w:rsidR="00382CAE" w:rsidRDefault="00382CAE">
            <w:pPr>
              <w:ind w:left="567" w:firstLine="0"/>
            </w:pPr>
          </w:p>
        </w:tc>
        <w:tc>
          <w:tcPr>
            <w:tcW w:w="2667" w:type="dxa"/>
            <w:tcBorders>
              <w:top w:val="single" w:sz="4" w:space="0" w:color="1ABAC8"/>
            </w:tcBorders>
          </w:tcPr>
          <w:p w14:paraId="4755A6DA" w14:textId="77777777" w:rsidR="00382CAE" w:rsidRDefault="00382CAE">
            <w:pPr>
              <w:ind w:left="567" w:firstLine="0"/>
            </w:pPr>
          </w:p>
        </w:tc>
      </w:tr>
      <w:tr w:rsidR="00382CAE" w14:paraId="08D916CE" w14:textId="77777777">
        <w:trPr>
          <w:trHeight w:val="142"/>
        </w:trPr>
        <w:tc>
          <w:tcPr>
            <w:tcW w:w="2931" w:type="dxa"/>
          </w:tcPr>
          <w:p w14:paraId="51992F2B" w14:textId="77777777" w:rsidR="00382CAE" w:rsidRDefault="00AC4DBB">
            <w:pPr>
              <w:spacing w:before="0"/>
              <w:ind w:firstLine="0"/>
              <w:jc w:val="left"/>
              <w:rPr>
                <w:b/>
                <w:sz w:val="17"/>
                <w:szCs w:val="17"/>
              </w:rPr>
            </w:pPr>
            <w:r>
              <w:rPr>
                <w:b/>
                <w:sz w:val="17"/>
                <w:szCs w:val="17"/>
              </w:rPr>
              <w:t>1.18. Kaynak Kullanımı</w:t>
            </w:r>
          </w:p>
        </w:tc>
        <w:tc>
          <w:tcPr>
            <w:tcW w:w="1206" w:type="dxa"/>
          </w:tcPr>
          <w:p w14:paraId="7CB368A6" w14:textId="77777777" w:rsidR="00382CAE" w:rsidRDefault="00AC4DBB">
            <w:pPr>
              <w:spacing w:before="0"/>
              <w:ind w:firstLine="0"/>
            </w:pPr>
            <w:r>
              <w:rPr>
                <w:rFonts w:ascii="Font Awesome 5 Free Solid" w:eastAsia="Font Awesome 5 Free Solid" w:hAnsi="Font Awesome 5 Free Solid" w:cs="Font Awesome 5 Free Solid"/>
                <w:color w:val="70AD47"/>
                <w:sz w:val="17"/>
                <w:szCs w:val="17"/>
              </w:rPr>
              <w:t></w:t>
            </w:r>
          </w:p>
        </w:tc>
        <w:tc>
          <w:tcPr>
            <w:tcW w:w="2667" w:type="dxa"/>
          </w:tcPr>
          <w:p w14:paraId="09C294F4" w14:textId="77777777" w:rsidR="00382CAE" w:rsidRDefault="00AC4DBB">
            <w:pPr>
              <w:spacing w:before="0"/>
              <w:ind w:firstLine="0"/>
            </w:pPr>
            <w:r>
              <w:rPr>
                <w:rFonts w:ascii="Font Awesome 5 Free Solid" w:eastAsia="Font Awesome 5 Free Solid" w:hAnsi="Font Awesome 5 Free Solid" w:cs="Font Awesome 5 Free Solid"/>
                <w:color w:val="808080"/>
                <w:sz w:val="17"/>
                <w:szCs w:val="17"/>
              </w:rPr>
              <w:t></w:t>
            </w:r>
            <w:r>
              <w:rPr>
                <w:sz w:val="17"/>
                <w:szCs w:val="17"/>
              </w:rPr>
              <w:t xml:space="preserve"> Kaldırıldı.</w:t>
            </w:r>
          </w:p>
        </w:tc>
      </w:tr>
    </w:tbl>
    <w:p w14:paraId="0B4C9F3A" w14:textId="77777777" w:rsidR="00382CAE" w:rsidRDefault="00AC4DBB">
      <w:pPr>
        <w:spacing w:before="120"/>
        <w:rPr>
          <w:b/>
          <w:color w:val="1ABAC8"/>
        </w:rPr>
      </w:pPr>
      <w:r>
        <w:rPr>
          <w:b/>
          <w:color w:val="1ABAC8"/>
        </w:rPr>
        <w:t>Birinci Bölüm</w:t>
      </w:r>
    </w:p>
    <w:p w14:paraId="15852500" w14:textId="77777777" w:rsidR="00382CAE" w:rsidRDefault="00AC4DBB">
      <w:r>
        <w:rPr>
          <w:i/>
        </w:rPr>
        <w:t>İSNAD</w:t>
      </w:r>
      <w:r>
        <w:t>’ın her iki edisyonunun ikinci bölümünde “</w:t>
      </w:r>
      <w:r>
        <w:rPr>
          <w:i/>
        </w:rPr>
        <w:t>İSNAD Dipnotlu</w:t>
      </w:r>
      <w:r>
        <w:t>” versiyon yer almaktadır. İkinci edisyonda bu bölüm kırk bir veri türünü içerecek şekilde genişletilmiş, birinci edisyonda yer alan veri türlerinin bazıları üzerinde değişiklik veya güncellemeler de yapılmıştır.</w:t>
      </w:r>
    </w:p>
    <w:tbl>
      <w:tblPr>
        <w:tblStyle w:val="affffffffffffffffd"/>
        <w:tblW w:w="6804" w:type="dxa"/>
        <w:tblInd w:w="0" w:type="dxa"/>
        <w:tblBorders>
          <w:top w:val="single" w:sz="12" w:space="0" w:color="FFFFFF"/>
          <w:left w:val="nil"/>
          <w:bottom w:val="single" w:sz="12" w:space="0" w:color="FFFFFF"/>
          <w:right w:val="nil"/>
          <w:insideH w:val="single" w:sz="12" w:space="0" w:color="FFFFFF"/>
          <w:insideV w:val="nil"/>
        </w:tblBorders>
        <w:tblLayout w:type="fixed"/>
        <w:tblLook w:val="0400" w:firstRow="0" w:lastRow="0" w:firstColumn="0" w:lastColumn="0" w:noHBand="0" w:noVBand="1"/>
      </w:tblPr>
      <w:tblGrid>
        <w:gridCol w:w="2810"/>
        <w:gridCol w:w="1386"/>
        <w:gridCol w:w="2608"/>
      </w:tblGrid>
      <w:tr w:rsidR="00382CAE" w14:paraId="3B165173" w14:textId="77777777">
        <w:trPr>
          <w:trHeight w:val="142"/>
        </w:trPr>
        <w:tc>
          <w:tcPr>
            <w:tcW w:w="2810" w:type="dxa"/>
          </w:tcPr>
          <w:p w14:paraId="2FE93BEE" w14:textId="77777777" w:rsidR="00382CAE" w:rsidRDefault="00382CAE">
            <w:pPr>
              <w:spacing w:before="0"/>
              <w:ind w:firstLine="0"/>
              <w:rPr>
                <w:b/>
                <w:color w:val="1ABAC8"/>
                <w:sz w:val="17"/>
                <w:szCs w:val="17"/>
              </w:rPr>
            </w:pPr>
          </w:p>
        </w:tc>
        <w:tc>
          <w:tcPr>
            <w:tcW w:w="1386" w:type="dxa"/>
          </w:tcPr>
          <w:p w14:paraId="21ACE584" w14:textId="77777777" w:rsidR="00382CAE" w:rsidRDefault="00AC4DBB">
            <w:pPr>
              <w:spacing w:before="0"/>
              <w:ind w:firstLine="0"/>
              <w:rPr>
                <w:b/>
                <w:color w:val="1ABAC8"/>
                <w:sz w:val="17"/>
                <w:szCs w:val="17"/>
              </w:rPr>
            </w:pPr>
            <w:r>
              <w:rPr>
                <w:b/>
                <w:color w:val="1ABAC8"/>
                <w:sz w:val="17"/>
                <w:szCs w:val="17"/>
              </w:rPr>
              <w:t>Birinci Edisyon</w:t>
            </w:r>
          </w:p>
        </w:tc>
        <w:tc>
          <w:tcPr>
            <w:tcW w:w="2608" w:type="dxa"/>
          </w:tcPr>
          <w:p w14:paraId="00EDBA72" w14:textId="77777777" w:rsidR="00382CAE" w:rsidRDefault="00AC4DBB">
            <w:pPr>
              <w:spacing w:before="0"/>
              <w:ind w:firstLine="0"/>
              <w:rPr>
                <w:b/>
                <w:color w:val="1ABAC8"/>
                <w:sz w:val="17"/>
                <w:szCs w:val="17"/>
              </w:rPr>
            </w:pPr>
            <w:r>
              <w:rPr>
                <w:b/>
                <w:color w:val="1ABAC8"/>
                <w:sz w:val="17"/>
                <w:szCs w:val="17"/>
              </w:rPr>
              <w:t>İkinci Edisyon</w:t>
            </w:r>
          </w:p>
        </w:tc>
      </w:tr>
      <w:tr w:rsidR="00382CAE" w14:paraId="2F91879E" w14:textId="77777777">
        <w:trPr>
          <w:trHeight w:val="142"/>
        </w:trPr>
        <w:tc>
          <w:tcPr>
            <w:tcW w:w="2810" w:type="dxa"/>
            <w:tcBorders>
              <w:bottom w:val="single" w:sz="4" w:space="0" w:color="1ABAC8"/>
            </w:tcBorders>
          </w:tcPr>
          <w:p w14:paraId="623F7ECB" w14:textId="77777777" w:rsidR="00382CAE" w:rsidRDefault="00AC4DBB">
            <w:pPr>
              <w:spacing w:before="0"/>
              <w:ind w:firstLine="0"/>
              <w:rPr>
                <w:b/>
                <w:sz w:val="17"/>
                <w:szCs w:val="17"/>
              </w:rPr>
            </w:pPr>
            <w:r>
              <w:rPr>
                <w:b/>
                <w:sz w:val="17"/>
                <w:szCs w:val="17"/>
              </w:rPr>
              <w:t>1. Genel İlkeler</w:t>
            </w:r>
          </w:p>
        </w:tc>
        <w:tc>
          <w:tcPr>
            <w:tcW w:w="1386" w:type="dxa"/>
            <w:tcBorders>
              <w:bottom w:val="single" w:sz="4" w:space="0" w:color="1ABAC8"/>
            </w:tcBorders>
          </w:tcPr>
          <w:p w14:paraId="38F02B21"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Borders>
              <w:bottom w:val="single" w:sz="4" w:space="0" w:color="1ABAC8"/>
            </w:tcBorders>
          </w:tcPr>
          <w:p w14:paraId="70B374B7"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3EC5B26A"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7D0C8B0A" w14:textId="77777777" w:rsidR="00382CAE" w:rsidRDefault="00AC4DBB">
            <w:pPr>
              <w:spacing w:before="0"/>
              <w:ind w:left="198"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Aynı dipnot içerisinde aynı yazara ait farklı eserlere atıf yapıldığında sonraki eserlerde “a.mlf.” (aynı müellif) kısaltması kullanılması benimsendi.</w:t>
            </w:r>
          </w:p>
          <w:p w14:paraId="653F0C3F" w14:textId="77777777" w:rsidR="00382CAE" w:rsidRDefault="00AC4DBB">
            <w:pPr>
              <w:spacing w:before="0"/>
              <w:ind w:left="198" w:hanging="198"/>
              <w:jc w:val="left"/>
              <w:rPr>
                <w:color w:val="1ABAC8"/>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Çok yazarlı eserlerde yalnızca ilk yazarın ad ve soyadının yazıldıktan sonra diğer yazarların isimlerini de yazmak yerine Türk Dil Kurumunun kullanımına uyularak vd.  kısaltmasının kullanılması benimsendi.</w:t>
            </w:r>
          </w:p>
        </w:tc>
      </w:tr>
      <w:tr w:rsidR="00382CAE" w14:paraId="1409801E" w14:textId="77777777">
        <w:trPr>
          <w:trHeight w:val="142"/>
        </w:trPr>
        <w:tc>
          <w:tcPr>
            <w:tcW w:w="2810" w:type="dxa"/>
            <w:tcBorders>
              <w:top w:val="single" w:sz="4" w:space="0" w:color="1ABAC8"/>
            </w:tcBorders>
          </w:tcPr>
          <w:p w14:paraId="415A6B11" w14:textId="77777777" w:rsidR="00382CAE" w:rsidRDefault="00382CAE">
            <w:pPr>
              <w:ind w:left="567" w:firstLine="0"/>
            </w:pPr>
          </w:p>
        </w:tc>
        <w:tc>
          <w:tcPr>
            <w:tcW w:w="1386" w:type="dxa"/>
            <w:tcBorders>
              <w:top w:val="single" w:sz="4" w:space="0" w:color="1ABAC8"/>
            </w:tcBorders>
          </w:tcPr>
          <w:p w14:paraId="44CA4DDB" w14:textId="77777777" w:rsidR="00382CAE" w:rsidRDefault="00382CAE">
            <w:pPr>
              <w:ind w:left="567" w:firstLine="0"/>
            </w:pPr>
          </w:p>
        </w:tc>
        <w:tc>
          <w:tcPr>
            <w:tcW w:w="2608" w:type="dxa"/>
            <w:tcBorders>
              <w:top w:val="single" w:sz="4" w:space="0" w:color="1ABAC8"/>
            </w:tcBorders>
          </w:tcPr>
          <w:p w14:paraId="2019ACDE" w14:textId="77777777" w:rsidR="00382CAE" w:rsidRDefault="00382CAE">
            <w:pPr>
              <w:ind w:left="567" w:firstLine="0"/>
            </w:pPr>
          </w:p>
        </w:tc>
      </w:tr>
      <w:tr w:rsidR="00382CAE" w14:paraId="024B97DE" w14:textId="77777777">
        <w:trPr>
          <w:trHeight w:val="142"/>
        </w:trPr>
        <w:tc>
          <w:tcPr>
            <w:tcW w:w="2810" w:type="dxa"/>
            <w:tcBorders>
              <w:bottom w:val="single" w:sz="4" w:space="0" w:color="1ABAC8"/>
            </w:tcBorders>
          </w:tcPr>
          <w:p w14:paraId="4B84AC9B" w14:textId="77777777" w:rsidR="00382CAE" w:rsidRDefault="00AC4DBB">
            <w:pPr>
              <w:spacing w:before="0"/>
              <w:ind w:firstLine="0"/>
              <w:rPr>
                <w:b/>
                <w:sz w:val="17"/>
                <w:szCs w:val="17"/>
              </w:rPr>
            </w:pPr>
            <w:r>
              <w:rPr>
                <w:b/>
                <w:sz w:val="17"/>
                <w:szCs w:val="17"/>
              </w:rPr>
              <w:t>2. Kitap</w:t>
            </w:r>
          </w:p>
        </w:tc>
        <w:tc>
          <w:tcPr>
            <w:tcW w:w="1386" w:type="dxa"/>
            <w:tcBorders>
              <w:bottom w:val="single" w:sz="4" w:space="0" w:color="1ABAC8"/>
            </w:tcBorders>
          </w:tcPr>
          <w:p w14:paraId="3BDE8881"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Borders>
              <w:bottom w:val="single" w:sz="4" w:space="0" w:color="1ABAC8"/>
            </w:tcBorders>
          </w:tcPr>
          <w:p w14:paraId="6327A0AA"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0358BEBC"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290DC7A9" w14:textId="77777777" w:rsidR="00382CAE" w:rsidRDefault="00AC4DBB">
            <w:pPr>
              <w:spacing w:before="0"/>
              <w:ind w:left="198"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kitapların baskı sayısı yalnızca kaynakçada ve eser isminden sonra değil, yayıncı ile yayın yılı arasına yazılması benimsendi.</w:t>
            </w:r>
          </w:p>
          <w:p w14:paraId="10B17817" w14:textId="77777777" w:rsidR="00382CAE" w:rsidRDefault="00AC4DBB">
            <w:pPr>
              <w:spacing w:before="0"/>
              <w:ind w:left="198" w:hanging="198"/>
              <w:jc w:val="left"/>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Birden fazla cildi olan kitaplarda sayfa numarasının Cilt: Sayfa Numarası olarak değil, Cilt/Sayfa Numarası olarak gösterilmesi benimsendi.</w:t>
            </w:r>
            <w:r>
              <w:t xml:space="preserve"> </w:t>
            </w:r>
          </w:p>
        </w:tc>
      </w:tr>
      <w:tr w:rsidR="00382CAE" w14:paraId="7CD4F4F6" w14:textId="77777777">
        <w:trPr>
          <w:trHeight w:val="142"/>
        </w:trPr>
        <w:tc>
          <w:tcPr>
            <w:tcW w:w="2810" w:type="dxa"/>
            <w:tcBorders>
              <w:top w:val="single" w:sz="4" w:space="0" w:color="1ABAC8"/>
            </w:tcBorders>
          </w:tcPr>
          <w:p w14:paraId="7E99E47F" w14:textId="77777777" w:rsidR="00382CAE" w:rsidRDefault="00382CAE">
            <w:pPr>
              <w:ind w:left="567" w:firstLine="0"/>
            </w:pPr>
          </w:p>
        </w:tc>
        <w:tc>
          <w:tcPr>
            <w:tcW w:w="1386" w:type="dxa"/>
            <w:tcBorders>
              <w:top w:val="single" w:sz="4" w:space="0" w:color="1ABAC8"/>
            </w:tcBorders>
          </w:tcPr>
          <w:p w14:paraId="70DFD0CC" w14:textId="77777777" w:rsidR="00382CAE" w:rsidRDefault="00382CAE">
            <w:pPr>
              <w:ind w:left="567" w:firstLine="0"/>
            </w:pPr>
          </w:p>
        </w:tc>
        <w:tc>
          <w:tcPr>
            <w:tcW w:w="2608" w:type="dxa"/>
            <w:tcBorders>
              <w:top w:val="single" w:sz="4" w:space="0" w:color="1ABAC8"/>
            </w:tcBorders>
          </w:tcPr>
          <w:p w14:paraId="555A1B44" w14:textId="77777777" w:rsidR="00382CAE" w:rsidRDefault="00382CAE">
            <w:pPr>
              <w:ind w:left="567" w:firstLine="0"/>
            </w:pPr>
          </w:p>
        </w:tc>
      </w:tr>
      <w:tr w:rsidR="00382CAE" w14:paraId="2674BF3C" w14:textId="77777777">
        <w:trPr>
          <w:trHeight w:val="142"/>
        </w:trPr>
        <w:tc>
          <w:tcPr>
            <w:tcW w:w="2810" w:type="dxa"/>
            <w:tcBorders>
              <w:bottom w:val="single" w:sz="4" w:space="0" w:color="1ABAC8"/>
            </w:tcBorders>
          </w:tcPr>
          <w:p w14:paraId="10C68BD6" w14:textId="77777777" w:rsidR="00382CAE" w:rsidRDefault="00AC4DBB">
            <w:pPr>
              <w:spacing w:before="0"/>
              <w:ind w:firstLine="0"/>
              <w:rPr>
                <w:b/>
                <w:sz w:val="17"/>
                <w:szCs w:val="17"/>
              </w:rPr>
            </w:pPr>
            <w:r>
              <w:rPr>
                <w:b/>
                <w:sz w:val="17"/>
                <w:szCs w:val="17"/>
              </w:rPr>
              <w:t>3. Kitap Bölümü</w:t>
            </w:r>
          </w:p>
        </w:tc>
        <w:tc>
          <w:tcPr>
            <w:tcW w:w="1386" w:type="dxa"/>
            <w:tcBorders>
              <w:bottom w:val="single" w:sz="4" w:space="0" w:color="1ABAC8"/>
            </w:tcBorders>
          </w:tcPr>
          <w:p w14:paraId="2BEF5DFF" w14:textId="77777777" w:rsidR="00382CAE" w:rsidRDefault="00AC4DBB">
            <w:pPr>
              <w:spacing w:before="0"/>
              <w:ind w:left="198" w:hanging="198"/>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Borders>
              <w:bottom w:val="single" w:sz="4" w:space="0" w:color="1ABAC8"/>
            </w:tcBorders>
          </w:tcPr>
          <w:p w14:paraId="18F5BD88"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örneklerle zenginleştirildi.</w:t>
            </w:r>
          </w:p>
        </w:tc>
      </w:tr>
      <w:tr w:rsidR="00382CAE" w14:paraId="0E3EEF5B"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67D91672" w14:textId="77777777" w:rsidR="00382CAE" w:rsidRDefault="00AC4DBB">
            <w:pPr>
              <w:spacing w:before="0"/>
              <w:ind w:left="198"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editöryal bir kitapta yer alan ön söz, takdim, sunuş ve ekler ile tahkik edilen veya neşredilen bir kitapta yer alan mukaddime, takdim ve ekler gibi kısımların kitap bölümü olarak kaynak gösterilmesi benimsendi.</w:t>
            </w:r>
          </w:p>
        </w:tc>
      </w:tr>
      <w:tr w:rsidR="00382CAE" w14:paraId="2D60B619" w14:textId="77777777">
        <w:trPr>
          <w:trHeight w:val="142"/>
        </w:trPr>
        <w:tc>
          <w:tcPr>
            <w:tcW w:w="2810" w:type="dxa"/>
            <w:tcBorders>
              <w:top w:val="single" w:sz="4" w:space="0" w:color="1ABAC8"/>
            </w:tcBorders>
          </w:tcPr>
          <w:p w14:paraId="1F7124AB" w14:textId="77777777" w:rsidR="00382CAE" w:rsidRDefault="00382CAE">
            <w:pPr>
              <w:spacing w:before="0"/>
              <w:ind w:firstLine="0"/>
              <w:rPr>
                <w:b/>
                <w:sz w:val="17"/>
                <w:szCs w:val="17"/>
              </w:rPr>
            </w:pPr>
          </w:p>
        </w:tc>
        <w:tc>
          <w:tcPr>
            <w:tcW w:w="1386" w:type="dxa"/>
            <w:tcBorders>
              <w:top w:val="single" w:sz="4" w:space="0" w:color="1ABAC8"/>
            </w:tcBorders>
          </w:tcPr>
          <w:p w14:paraId="529866D9" w14:textId="77777777" w:rsidR="00382CAE" w:rsidRDefault="00382CAE">
            <w:pPr>
              <w:spacing w:before="0"/>
              <w:ind w:firstLine="0"/>
              <w:rPr>
                <w:sz w:val="17"/>
                <w:szCs w:val="17"/>
              </w:rPr>
            </w:pPr>
          </w:p>
        </w:tc>
        <w:tc>
          <w:tcPr>
            <w:tcW w:w="2608" w:type="dxa"/>
            <w:tcBorders>
              <w:top w:val="single" w:sz="4" w:space="0" w:color="1ABAC8"/>
            </w:tcBorders>
          </w:tcPr>
          <w:p w14:paraId="3BAE6B8C" w14:textId="77777777" w:rsidR="00382CAE" w:rsidRDefault="00382CAE">
            <w:pPr>
              <w:spacing w:before="0"/>
              <w:ind w:firstLine="0"/>
              <w:rPr>
                <w:sz w:val="17"/>
                <w:szCs w:val="17"/>
              </w:rPr>
            </w:pPr>
          </w:p>
        </w:tc>
      </w:tr>
      <w:tr w:rsidR="00382CAE" w14:paraId="0091D484" w14:textId="77777777">
        <w:trPr>
          <w:trHeight w:val="142"/>
        </w:trPr>
        <w:tc>
          <w:tcPr>
            <w:tcW w:w="2810" w:type="dxa"/>
            <w:tcBorders>
              <w:bottom w:val="single" w:sz="4" w:space="0" w:color="1ABAC8"/>
            </w:tcBorders>
          </w:tcPr>
          <w:p w14:paraId="7236A78F" w14:textId="77777777" w:rsidR="00382CAE" w:rsidRDefault="00AC4DBB">
            <w:pPr>
              <w:spacing w:before="0"/>
              <w:ind w:firstLine="0"/>
              <w:rPr>
                <w:b/>
                <w:sz w:val="17"/>
                <w:szCs w:val="17"/>
              </w:rPr>
            </w:pPr>
            <w:r>
              <w:rPr>
                <w:b/>
                <w:sz w:val="17"/>
                <w:szCs w:val="17"/>
              </w:rPr>
              <w:t>4. Kur’ân-ı Kerîm</w:t>
            </w:r>
          </w:p>
        </w:tc>
        <w:tc>
          <w:tcPr>
            <w:tcW w:w="1386" w:type="dxa"/>
            <w:tcBorders>
              <w:bottom w:val="single" w:sz="4" w:space="0" w:color="1ABAC8"/>
            </w:tcBorders>
          </w:tcPr>
          <w:p w14:paraId="35C707EB"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Borders>
              <w:bottom w:val="single" w:sz="4" w:space="0" w:color="1ABAC8"/>
            </w:tcBorders>
          </w:tcPr>
          <w:p w14:paraId="2F879CA9" w14:textId="77777777" w:rsidR="00382CAE" w:rsidRDefault="00AC4DBB">
            <w:pPr>
              <w:spacing w:before="0" w:line="220" w:lineRule="auto"/>
              <w:ind w:left="198" w:hanging="198"/>
              <w:jc w:val="left"/>
              <w:rPr>
                <w:sz w:val="17"/>
                <w:szCs w:val="17"/>
              </w:rPr>
            </w:pPr>
            <w:r>
              <w:rPr>
                <w:rFonts w:ascii="Font Awesome 5 Free Solid" w:eastAsia="Font Awesome 5 Free Solid" w:hAnsi="Font Awesome 5 Free Solid" w:cs="Font Awesome 5 Free Solid"/>
                <w:color w:val="70AD47"/>
                <w:sz w:val="16"/>
                <w:szCs w:val="16"/>
              </w:rPr>
              <w:t></w:t>
            </w:r>
            <w:r>
              <w:rPr>
                <w:sz w:val="16"/>
                <w:szCs w:val="16"/>
              </w:rPr>
              <w:t xml:space="preserve"> Birinci bölümden çıkarılarak yeni veri türü olarak eklendi, geliştirildi.</w:t>
            </w:r>
          </w:p>
        </w:tc>
      </w:tr>
      <w:tr w:rsidR="00382CAE" w14:paraId="122959E0"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75928C9D" w14:textId="77777777" w:rsidR="00382CAE" w:rsidRDefault="00AC4DBB">
            <w:pPr>
              <w:ind w:left="198" w:hanging="198"/>
              <w:jc w:val="left"/>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sûre adı ve âyet numaralarının metin içinde değil, yeni bir veri türü olarak dipnotta gösterilmesi benimsendi.</w:t>
            </w:r>
          </w:p>
        </w:tc>
      </w:tr>
      <w:tr w:rsidR="00382CAE" w14:paraId="188AF49A" w14:textId="77777777">
        <w:trPr>
          <w:trHeight w:val="142"/>
        </w:trPr>
        <w:tc>
          <w:tcPr>
            <w:tcW w:w="2810" w:type="dxa"/>
            <w:tcBorders>
              <w:top w:val="single" w:sz="4" w:space="0" w:color="1ABAC8"/>
            </w:tcBorders>
          </w:tcPr>
          <w:p w14:paraId="5769A889" w14:textId="77777777" w:rsidR="00382CAE" w:rsidRDefault="00382CAE">
            <w:pPr>
              <w:ind w:left="567" w:firstLine="0"/>
            </w:pPr>
          </w:p>
        </w:tc>
        <w:tc>
          <w:tcPr>
            <w:tcW w:w="1386" w:type="dxa"/>
            <w:tcBorders>
              <w:top w:val="single" w:sz="4" w:space="0" w:color="1ABAC8"/>
            </w:tcBorders>
          </w:tcPr>
          <w:p w14:paraId="0B737886" w14:textId="77777777" w:rsidR="00382CAE" w:rsidRDefault="00382CAE">
            <w:pPr>
              <w:ind w:left="567" w:firstLine="0"/>
            </w:pPr>
          </w:p>
        </w:tc>
        <w:tc>
          <w:tcPr>
            <w:tcW w:w="2608" w:type="dxa"/>
            <w:tcBorders>
              <w:top w:val="single" w:sz="4" w:space="0" w:color="1ABAC8"/>
            </w:tcBorders>
          </w:tcPr>
          <w:p w14:paraId="67E35D9B" w14:textId="77777777" w:rsidR="00382CAE" w:rsidRDefault="00382CAE">
            <w:pPr>
              <w:ind w:left="567" w:firstLine="0"/>
            </w:pPr>
          </w:p>
        </w:tc>
      </w:tr>
      <w:tr w:rsidR="00382CAE" w14:paraId="6B147737" w14:textId="77777777">
        <w:trPr>
          <w:trHeight w:val="142"/>
        </w:trPr>
        <w:tc>
          <w:tcPr>
            <w:tcW w:w="2810" w:type="dxa"/>
          </w:tcPr>
          <w:p w14:paraId="25D68400" w14:textId="77777777" w:rsidR="00382CAE" w:rsidRDefault="00AC4DBB">
            <w:pPr>
              <w:spacing w:before="0"/>
              <w:ind w:firstLine="0"/>
              <w:rPr>
                <w:b/>
                <w:sz w:val="17"/>
                <w:szCs w:val="17"/>
              </w:rPr>
            </w:pPr>
            <w:r>
              <w:rPr>
                <w:b/>
                <w:sz w:val="17"/>
                <w:szCs w:val="17"/>
              </w:rPr>
              <w:t>5. Kitâb-ı Mukaddes</w:t>
            </w:r>
          </w:p>
        </w:tc>
        <w:tc>
          <w:tcPr>
            <w:tcW w:w="1386" w:type="dxa"/>
          </w:tcPr>
          <w:p w14:paraId="3192B57D"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64494CCE" w14:textId="77777777" w:rsidR="00382CAE" w:rsidRDefault="00AC4DBB">
            <w:pPr>
              <w:spacing w:before="0" w:line="220" w:lineRule="auto"/>
              <w:ind w:left="198" w:hanging="198"/>
              <w:jc w:val="left"/>
              <w:rPr>
                <w:sz w:val="16"/>
                <w:szCs w:val="16"/>
              </w:rPr>
            </w:pPr>
            <w:r>
              <w:rPr>
                <w:rFonts w:ascii="Font Awesome 5 Free Solid" w:eastAsia="Font Awesome 5 Free Solid" w:hAnsi="Font Awesome 5 Free Solid" w:cs="Font Awesome 5 Free Solid"/>
                <w:color w:val="70AD47"/>
                <w:sz w:val="16"/>
                <w:szCs w:val="16"/>
              </w:rPr>
              <w:t></w:t>
            </w:r>
            <w:r>
              <w:rPr>
                <w:sz w:val="16"/>
                <w:szCs w:val="16"/>
              </w:rPr>
              <w:t xml:space="preserve"> Birinci bölümden çıkarılarak yeni veri türü olarak eklendi, geliştirildi.</w:t>
            </w:r>
          </w:p>
        </w:tc>
      </w:tr>
      <w:tr w:rsidR="00382CAE" w14:paraId="3C0949EF" w14:textId="77777777">
        <w:trPr>
          <w:trHeight w:val="142"/>
        </w:trPr>
        <w:tc>
          <w:tcPr>
            <w:tcW w:w="2810" w:type="dxa"/>
          </w:tcPr>
          <w:p w14:paraId="0B2E66E7" w14:textId="77777777" w:rsidR="00382CAE" w:rsidRDefault="00AC4DBB">
            <w:pPr>
              <w:spacing w:before="0"/>
              <w:ind w:firstLine="0"/>
              <w:rPr>
                <w:b/>
                <w:sz w:val="17"/>
                <w:szCs w:val="17"/>
              </w:rPr>
            </w:pPr>
            <w:r>
              <w:rPr>
                <w:b/>
                <w:sz w:val="17"/>
                <w:szCs w:val="17"/>
              </w:rPr>
              <w:t>6. Hadis Kaynakları</w:t>
            </w:r>
          </w:p>
        </w:tc>
        <w:tc>
          <w:tcPr>
            <w:tcW w:w="1386" w:type="dxa"/>
          </w:tcPr>
          <w:p w14:paraId="0E2E7161"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26C05854" w14:textId="77777777" w:rsidR="00382CAE" w:rsidRDefault="00AC4DBB">
            <w:pPr>
              <w:spacing w:before="0" w:line="220" w:lineRule="auto"/>
              <w:ind w:left="198" w:hanging="198"/>
              <w:jc w:val="left"/>
              <w:rPr>
                <w:sz w:val="16"/>
                <w:szCs w:val="16"/>
              </w:rPr>
            </w:pPr>
            <w:r>
              <w:rPr>
                <w:rFonts w:ascii="Font Awesome 5 Free Solid" w:eastAsia="Font Awesome 5 Free Solid" w:hAnsi="Font Awesome 5 Free Solid" w:cs="Font Awesome 5 Free Solid"/>
                <w:color w:val="70AD47"/>
                <w:sz w:val="16"/>
                <w:szCs w:val="16"/>
              </w:rPr>
              <w:t></w:t>
            </w:r>
            <w:r>
              <w:rPr>
                <w:sz w:val="16"/>
                <w:szCs w:val="16"/>
              </w:rPr>
              <w:t xml:space="preserve"> Birinci bölümden çıkarılarak yeni veri türü olarak eklendi, geliştirildi.</w:t>
            </w:r>
          </w:p>
        </w:tc>
      </w:tr>
      <w:tr w:rsidR="00382CAE" w14:paraId="2AC98E2E" w14:textId="77777777">
        <w:trPr>
          <w:trHeight w:val="42"/>
        </w:trPr>
        <w:tc>
          <w:tcPr>
            <w:tcW w:w="2810" w:type="dxa"/>
            <w:tcBorders>
              <w:bottom w:val="single" w:sz="4" w:space="0" w:color="1ABAC8"/>
            </w:tcBorders>
          </w:tcPr>
          <w:p w14:paraId="4B66313D" w14:textId="77777777" w:rsidR="00382CAE" w:rsidRDefault="00AC4DBB">
            <w:pPr>
              <w:spacing w:before="0"/>
              <w:ind w:firstLine="0"/>
              <w:rPr>
                <w:b/>
                <w:sz w:val="17"/>
                <w:szCs w:val="17"/>
              </w:rPr>
            </w:pPr>
            <w:r>
              <w:rPr>
                <w:b/>
                <w:sz w:val="17"/>
                <w:szCs w:val="17"/>
              </w:rPr>
              <w:t>7. Yazma Eser</w:t>
            </w:r>
          </w:p>
        </w:tc>
        <w:tc>
          <w:tcPr>
            <w:tcW w:w="1386" w:type="dxa"/>
            <w:tcBorders>
              <w:bottom w:val="single" w:sz="4" w:space="0" w:color="1ABAC8"/>
            </w:tcBorders>
          </w:tcPr>
          <w:p w14:paraId="2A7BBBB7"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Borders>
              <w:bottom w:val="single" w:sz="4" w:space="0" w:color="1ABAC8"/>
            </w:tcBorders>
          </w:tcPr>
          <w:p w14:paraId="67DD2B0D"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35E66A6C"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1160493D" w14:textId="77777777" w:rsidR="00382CAE" w:rsidRDefault="00AC4DBB">
            <w:pPr>
              <w:ind w:left="198" w:hanging="198"/>
              <w:jc w:val="left"/>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yazma eserlerin kaynak gösteriminde yazma eserlerin yer aldığı kütüphanenin bulunduğu şehir bilgisi eklenmiş ayrıca kütüphane ve koleksiyon bilgisinin parantez içerisinde gösterilmesi benimsenmdi.</w:t>
            </w:r>
          </w:p>
        </w:tc>
      </w:tr>
      <w:tr w:rsidR="00382CAE" w14:paraId="422650AB" w14:textId="77777777">
        <w:trPr>
          <w:trHeight w:val="142"/>
        </w:trPr>
        <w:tc>
          <w:tcPr>
            <w:tcW w:w="2810" w:type="dxa"/>
            <w:tcBorders>
              <w:top w:val="single" w:sz="4" w:space="0" w:color="1ABAC8"/>
            </w:tcBorders>
          </w:tcPr>
          <w:p w14:paraId="638D9317" w14:textId="77777777" w:rsidR="00382CAE" w:rsidRDefault="00382CAE">
            <w:pPr>
              <w:ind w:left="567" w:firstLine="0"/>
            </w:pPr>
          </w:p>
        </w:tc>
        <w:tc>
          <w:tcPr>
            <w:tcW w:w="1386" w:type="dxa"/>
            <w:tcBorders>
              <w:top w:val="single" w:sz="4" w:space="0" w:color="1ABAC8"/>
            </w:tcBorders>
          </w:tcPr>
          <w:p w14:paraId="4950BBBC" w14:textId="77777777" w:rsidR="00382CAE" w:rsidRDefault="00382CAE">
            <w:pPr>
              <w:ind w:left="567" w:firstLine="0"/>
            </w:pPr>
          </w:p>
        </w:tc>
        <w:tc>
          <w:tcPr>
            <w:tcW w:w="2608" w:type="dxa"/>
            <w:tcBorders>
              <w:top w:val="single" w:sz="4" w:space="0" w:color="1ABAC8"/>
            </w:tcBorders>
          </w:tcPr>
          <w:p w14:paraId="393F0818" w14:textId="77777777" w:rsidR="00382CAE" w:rsidRDefault="00382CAE">
            <w:pPr>
              <w:ind w:left="567" w:firstLine="0"/>
            </w:pPr>
          </w:p>
        </w:tc>
      </w:tr>
      <w:tr w:rsidR="00382CAE" w14:paraId="2684B9BD" w14:textId="77777777">
        <w:trPr>
          <w:trHeight w:val="142"/>
        </w:trPr>
        <w:tc>
          <w:tcPr>
            <w:tcW w:w="2810" w:type="dxa"/>
          </w:tcPr>
          <w:p w14:paraId="52F182B1" w14:textId="77777777" w:rsidR="00382CAE" w:rsidRDefault="00AC4DBB">
            <w:pPr>
              <w:spacing w:before="0"/>
              <w:ind w:firstLine="0"/>
              <w:rPr>
                <w:b/>
                <w:sz w:val="17"/>
                <w:szCs w:val="17"/>
              </w:rPr>
            </w:pPr>
            <w:r>
              <w:rPr>
                <w:b/>
                <w:sz w:val="17"/>
                <w:szCs w:val="17"/>
              </w:rPr>
              <w:t>8. Yunan ve Roma Klasikleri</w:t>
            </w:r>
          </w:p>
        </w:tc>
        <w:tc>
          <w:tcPr>
            <w:tcW w:w="1386" w:type="dxa"/>
            <w:vAlign w:val="center"/>
          </w:tcPr>
          <w:p w14:paraId="162FA096"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3C305DA1"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162E30C" w14:textId="77777777">
        <w:trPr>
          <w:trHeight w:val="142"/>
        </w:trPr>
        <w:tc>
          <w:tcPr>
            <w:tcW w:w="2810" w:type="dxa"/>
          </w:tcPr>
          <w:p w14:paraId="4CD64FBE" w14:textId="77777777" w:rsidR="00382CAE" w:rsidRDefault="00AC4DBB">
            <w:pPr>
              <w:spacing w:before="0"/>
              <w:ind w:firstLine="0"/>
              <w:rPr>
                <w:b/>
                <w:sz w:val="17"/>
                <w:szCs w:val="17"/>
              </w:rPr>
            </w:pPr>
            <w:r>
              <w:rPr>
                <w:b/>
                <w:sz w:val="17"/>
                <w:szCs w:val="17"/>
              </w:rPr>
              <w:t>9. Arşiv Belgesi</w:t>
            </w:r>
          </w:p>
        </w:tc>
        <w:tc>
          <w:tcPr>
            <w:tcW w:w="1386" w:type="dxa"/>
          </w:tcPr>
          <w:p w14:paraId="54BDFBD2"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Pr>
          <w:p w14:paraId="1772924A"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12199622" w14:textId="77777777">
        <w:trPr>
          <w:trHeight w:val="142"/>
        </w:trPr>
        <w:tc>
          <w:tcPr>
            <w:tcW w:w="2810" w:type="dxa"/>
          </w:tcPr>
          <w:p w14:paraId="69AD05BE" w14:textId="77777777" w:rsidR="00382CAE" w:rsidRDefault="00AC4DBB">
            <w:pPr>
              <w:spacing w:before="0"/>
              <w:ind w:firstLine="0"/>
              <w:rPr>
                <w:b/>
                <w:sz w:val="17"/>
                <w:szCs w:val="17"/>
              </w:rPr>
            </w:pPr>
            <w:r>
              <w:rPr>
                <w:b/>
                <w:sz w:val="17"/>
                <w:szCs w:val="17"/>
              </w:rPr>
              <w:t>10. Kadı Sicilleri</w:t>
            </w:r>
          </w:p>
        </w:tc>
        <w:tc>
          <w:tcPr>
            <w:tcW w:w="1386" w:type="dxa"/>
            <w:vAlign w:val="center"/>
          </w:tcPr>
          <w:p w14:paraId="2DC247AE"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1144A924"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6F7EC287" w14:textId="77777777">
        <w:trPr>
          <w:trHeight w:val="142"/>
        </w:trPr>
        <w:tc>
          <w:tcPr>
            <w:tcW w:w="2810" w:type="dxa"/>
          </w:tcPr>
          <w:p w14:paraId="7AA157D6" w14:textId="77777777" w:rsidR="00382CAE" w:rsidRDefault="00AC4DBB">
            <w:pPr>
              <w:spacing w:before="0"/>
              <w:ind w:firstLine="0"/>
              <w:rPr>
                <w:b/>
                <w:sz w:val="17"/>
                <w:szCs w:val="17"/>
              </w:rPr>
            </w:pPr>
            <w:r>
              <w:rPr>
                <w:b/>
                <w:sz w:val="17"/>
                <w:szCs w:val="17"/>
              </w:rPr>
              <w:t>11. Ansiklopedi</w:t>
            </w:r>
          </w:p>
        </w:tc>
        <w:tc>
          <w:tcPr>
            <w:tcW w:w="1386" w:type="dxa"/>
          </w:tcPr>
          <w:p w14:paraId="1AB3A382"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Pr>
          <w:p w14:paraId="789461F4"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18168516" w14:textId="77777777">
        <w:trPr>
          <w:trHeight w:val="142"/>
        </w:trPr>
        <w:tc>
          <w:tcPr>
            <w:tcW w:w="2810" w:type="dxa"/>
          </w:tcPr>
          <w:p w14:paraId="6CF99CAB" w14:textId="77777777" w:rsidR="00382CAE" w:rsidRDefault="00AC4DBB">
            <w:pPr>
              <w:spacing w:before="0"/>
              <w:ind w:firstLine="0"/>
              <w:rPr>
                <w:b/>
                <w:sz w:val="17"/>
                <w:szCs w:val="17"/>
              </w:rPr>
            </w:pPr>
            <w:r>
              <w:rPr>
                <w:b/>
                <w:sz w:val="17"/>
                <w:szCs w:val="17"/>
              </w:rPr>
              <w:t>12. Sözlük</w:t>
            </w:r>
          </w:p>
        </w:tc>
        <w:tc>
          <w:tcPr>
            <w:tcW w:w="1386" w:type="dxa"/>
          </w:tcPr>
          <w:p w14:paraId="3EFC2E0E"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Pr>
          <w:p w14:paraId="6B7F9225"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2DD89144" w14:textId="77777777">
        <w:trPr>
          <w:trHeight w:val="142"/>
        </w:trPr>
        <w:tc>
          <w:tcPr>
            <w:tcW w:w="2810" w:type="dxa"/>
            <w:tcBorders>
              <w:bottom w:val="single" w:sz="4" w:space="0" w:color="1ABAC8"/>
            </w:tcBorders>
          </w:tcPr>
          <w:p w14:paraId="32FC6958" w14:textId="77777777" w:rsidR="00382CAE" w:rsidRDefault="00AC4DBB">
            <w:pPr>
              <w:spacing w:before="0"/>
              <w:ind w:firstLine="0"/>
              <w:rPr>
                <w:b/>
                <w:sz w:val="17"/>
                <w:szCs w:val="17"/>
              </w:rPr>
            </w:pPr>
            <w:r>
              <w:rPr>
                <w:b/>
                <w:sz w:val="17"/>
                <w:szCs w:val="17"/>
              </w:rPr>
              <w:t>13. Tez</w:t>
            </w:r>
          </w:p>
        </w:tc>
        <w:tc>
          <w:tcPr>
            <w:tcW w:w="1386" w:type="dxa"/>
            <w:tcBorders>
              <w:bottom w:val="single" w:sz="4" w:space="0" w:color="1ABAC8"/>
            </w:tcBorders>
          </w:tcPr>
          <w:p w14:paraId="18623255"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Borders>
              <w:bottom w:val="single" w:sz="4" w:space="0" w:color="1ABAC8"/>
            </w:tcBorders>
          </w:tcPr>
          <w:p w14:paraId="0A31A6CC"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6A395909"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6849972C"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tezlerin kaynak gösteriminde tezin yapıldığı üniversite bilgisine ilave olarak fakülte veya enstitü bilgilerinin de eklenmesi tercih edildi.</w:t>
            </w:r>
          </w:p>
        </w:tc>
      </w:tr>
      <w:tr w:rsidR="00382CAE" w14:paraId="6B4E0D1B" w14:textId="77777777">
        <w:trPr>
          <w:trHeight w:val="142"/>
        </w:trPr>
        <w:tc>
          <w:tcPr>
            <w:tcW w:w="2810" w:type="dxa"/>
            <w:tcBorders>
              <w:top w:val="single" w:sz="4" w:space="0" w:color="1ABAC8"/>
            </w:tcBorders>
          </w:tcPr>
          <w:p w14:paraId="3519973F" w14:textId="77777777" w:rsidR="00382CAE" w:rsidRDefault="00382CAE">
            <w:pPr>
              <w:spacing w:before="0"/>
              <w:ind w:firstLine="0"/>
              <w:rPr>
                <w:b/>
                <w:sz w:val="17"/>
                <w:szCs w:val="17"/>
              </w:rPr>
            </w:pPr>
          </w:p>
        </w:tc>
        <w:tc>
          <w:tcPr>
            <w:tcW w:w="1386" w:type="dxa"/>
            <w:tcBorders>
              <w:top w:val="single" w:sz="4" w:space="0" w:color="1ABAC8"/>
            </w:tcBorders>
          </w:tcPr>
          <w:p w14:paraId="31CC11B9" w14:textId="77777777" w:rsidR="00382CAE" w:rsidRDefault="00382CAE">
            <w:pPr>
              <w:spacing w:before="0"/>
              <w:ind w:firstLine="0"/>
              <w:rPr>
                <w:sz w:val="17"/>
                <w:szCs w:val="17"/>
              </w:rPr>
            </w:pPr>
          </w:p>
        </w:tc>
        <w:tc>
          <w:tcPr>
            <w:tcW w:w="2608" w:type="dxa"/>
            <w:tcBorders>
              <w:top w:val="single" w:sz="4" w:space="0" w:color="1ABAC8"/>
            </w:tcBorders>
          </w:tcPr>
          <w:p w14:paraId="7CD0A4C5" w14:textId="77777777" w:rsidR="00382CAE" w:rsidRDefault="00382CAE">
            <w:pPr>
              <w:spacing w:before="0"/>
              <w:ind w:firstLine="0"/>
              <w:rPr>
                <w:sz w:val="17"/>
                <w:szCs w:val="17"/>
              </w:rPr>
            </w:pPr>
          </w:p>
        </w:tc>
      </w:tr>
      <w:tr w:rsidR="00382CAE" w14:paraId="4F467877" w14:textId="77777777">
        <w:trPr>
          <w:trHeight w:val="142"/>
        </w:trPr>
        <w:tc>
          <w:tcPr>
            <w:tcW w:w="2810" w:type="dxa"/>
            <w:tcBorders>
              <w:bottom w:val="single" w:sz="4" w:space="0" w:color="1ABAC8"/>
            </w:tcBorders>
          </w:tcPr>
          <w:p w14:paraId="2C59A23F" w14:textId="77777777" w:rsidR="00382CAE" w:rsidRDefault="00AC4DBB">
            <w:pPr>
              <w:spacing w:before="0"/>
              <w:ind w:firstLine="0"/>
              <w:rPr>
                <w:b/>
                <w:sz w:val="17"/>
                <w:szCs w:val="17"/>
              </w:rPr>
            </w:pPr>
            <w:r>
              <w:rPr>
                <w:b/>
                <w:sz w:val="17"/>
                <w:szCs w:val="17"/>
              </w:rPr>
              <w:lastRenderedPageBreak/>
              <w:t>14. Makale</w:t>
            </w:r>
          </w:p>
        </w:tc>
        <w:tc>
          <w:tcPr>
            <w:tcW w:w="1386" w:type="dxa"/>
            <w:tcBorders>
              <w:bottom w:val="single" w:sz="4" w:space="0" w:color="1ABAC8"/>
            </w:tcBorders>
          </w:tcPr>
          <w:p w14:paraId="05B211D9"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Borders>
              <w:bottom w:val="single" w:sz="4" w:space="0" w:color="1ABAC8"/>
            </w:tcBorders>
          </w:tcPr>
          <w:p w14:paraId="1B6365D6"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6202B0C6"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5D885022" w14:textId="77777777" w:rsidR="00382CAE" w:rsidRDefault="00AC4DBB">
            <w:pPr>
              <w:spacing w:before="0"/>
              <w:ind w:left="198"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makalelerin kaynak gösteriminde sayfa numaralarının iki nokta üst üste (:) işaretinden sonra değil virgülden sonra eklenmesi tercih edildi.</w:t>
            </w:r>
          </w:p>
          <w:p w14:paraId="51771F90"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Çeviri makelelerde üç ve daha fazla çeviren olması durumunda vd. ile belirtilmesi benimsendi.</w:t>
            </w:r>
          </w:p>
        </w:tc>
      </w:tr>
      <w:tr w:rsidR="00382CAE" w14:paraId="79096BB1" w14:textId="77777777">
        <w:trPr>
          <w:trHeight w:val="142"/>
        </w:trPr>
        <w:tc>
          <w:tcPr>
            <w:tcW w:w="2810" w:type="dxa"/>
            <w:tcBorders>
              <w:top w:val="single" w:sz="4" w:space="0" w:color="1ABAC8"/>
            </w:tcBorders>
          </w:tcPr>
          <w:p w14:paraId="1C44977D" w14:textId="77777777" w:rsidR="00382CAE" w:rsidRDefault="00382CAE">
            <w:pPr>
              <w:spacing w:before="0"/>
              <w:ind w:firstLine="0"/>
              <w:rPr>
                <w:b/>
                <w:sz w:val="17"/>
                <w:szCs w:val="17"/>
              </w:rPr>
            </w:pPr>
          </w:p>
        </w:tc>
        <w:tc>
          <w:tcPr>
            <w:tcW w:w="1386" w:type="dxa"/>
            <w:tcBorders>
              <w:top w:val="single" w:sz="4" w:space="0" w:color="1ABAC8"/>
            </w:tcBorders>
          </w:tcPr>
          <w:p w14:paraId="0E745E0C" w14:textId="77777777" w:rsidR="00382CAE" w:rsidRDefault="00382CAE">
            <w:pPr>
              <w:spacing w:before="0"/>
              <w:ind w:firstLine="0"/>
              <w:rPr>
                <w:sz w:val="17"/>
                <w:szCs w:val="17"/>
              </w:rPr>
            </w:pPr>
          </w:p>
        </w:tc>
        <w:tc>
          <w:tcPr>
            <w:tcW w:w="2608" w:type="dxa"/>
            <w:tcBorders>
              <w:top w:val="single" w:sz="4" w:space="0" w:color="1ABAC8"/>
            </w:tcBorders>
          </w:tcPr>
          <w:p w14:paraId="2148985A" w14:textId="77777777" w:rsidR="00382CAE" w:rsidRDefault="00382CAE">
            <w:pPr>
              <w:spacing w:before="0"/>
              <w:ind w:firstLine="0"/>
              <w:rPr>
                <w:sz w:val="17"/>
                <w:szCs w:val="17"/>
              </w:rPr>
            </w:pPr>
          </w:p>
        </w:tc>
      </w:tr>
      <w:tr w:rsidR="00382CAE" w14:paraId="1B3CE2BA" w14:textId="77777777">
        <w:trPr>
          <w:trHeight w:val="142"/>
        </w:trPr>
        <w:tc>
          <w:tcPr>
            <w:tcW w:w="2810" w:type="dxa"/>
          </w:tcPr>
          <w:p w14:paraId="79754B93" w14:textId="77777777" w:rsidR="00382CAE" w:rsidRDefault="00AC4DBB">
            <w:pPr>
              <w:spacing w:before="0"/>
              <w:ind w:firstLine="0"/>
              <w:rPr>
                <w:b/>
                <w:sz w:val="17"/>
                <w:szCs w:val="17"/>
              </w:rPr>
            </w:pPr>
            <w:r>
              <w:rPr>
                <w:b/>
                <w:sz w:val="17"/>
                <w:szCs w:val="17"/>
              </w:rPr>
              <w:t>15. Bildiri/Tebliğ</w:t>
            </w:r>
          </w:p>
        </w:tc>
        <w:tc>
          <w:tcPr>
            <w:tcW w:w="1386" w:type="dxa"/>
          </w:tcPr>
          <w:p w14:paraId="23E1445C"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Pr>
          <w:p w14:paraId="14083DF0"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44AF9BBB" w14:textId="77777777">
        <w:trPr>
          <w:trHeight w:val="142"/>
        </w:trPr>
        <w:tc>
          <w:tcPr>
            <w:tcW w:w="2810" w:type="dxa"/>
          </w:tcPr>
          <w:p w14:paraId="09D2B870" w14:textId="77777777" w:rsidR="00382CAE" w:rsidRDefault="00AC4DBB">
            <w:pPr>
              <w:spacing w:before="0"/>
              <w:ind w:firstLine="0"/>
              <w:rPr>
                <w:b/>
                <w:sz w:val="17"/>
                <w:szCs w:val="17"/>
              </w:rPr>
            </w:pPr>
            <w:r>
              <w:rPr>
                <w:b/>
                <w:sz w:val="17"/>
                <w:szCs w:val="17"/>
              </w:rPr>
              <w:t>16. Gazete</w:t>
            </w:r>
          </w:p>
        </w:tc>
        <w:tc>
          <w:tcPr>
            <w:tcW w:w="1386" w:type="dxa"/>
            <w:vAlign w:val="center"/>
          </w:tcPr>
          <w:p w14:paraId="73FA635F"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67C326AD"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358E9712" w14:textId="77777777">
        <w:trPr>
          <w:trHeight w:val="142"/>
        </w:trPr>
        <w:tc>
          <w:tcPr>
            <w:tcW w:w="2810" w:type="dxa"/>
          </w:tcPr>
          <w:p w14:paraId="1FF62974" w14:textId="77777777" w:rsidR="00382CAE" w:rsidRDefault="00AC4DBB">
            <w:pPr>
              <w:spacing w:before="0"/>
              <w:ind w:firstLine="0"/>
              <w:rPr>
                <w:b/>
                <w:sz w:val="17"/>
                <w:szCs w:val="17"/>
              </w:rPr>
            </w:pPr>
            <w:r>
              <w:rPr>
                <w:b/>
                <w:sz w:val="17"/>
                <w:szCs w:val="17"/>
              </w:rPr>
              <w:t>17. Rapor</w:t>
            </w:r>
          </w:p>
        </w:tc>
        <w:tc>
          <w:tcPr>
            <w:tcW w:w="1386" w:type="dxa"/>
          </w:tcPr>
          <w:p w14:paraId="41A11CC9"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Pr>
          <w:p w14:paraId="5CDA1619"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3938281C" w14:textId="77777777">
        <w:trPr>
          <w:trHeight w:val="142"/>
        </w:trPr>
        <w:tc>
          <w:tcPr>
            <w:tcW w:w="2810" w:type="dxa"/>
          </w:tcPr>
          <w:p w14:paraId="3A466D26" w14:textId="77777777" w:rsidR="00382CAE" w:rsidRDefault="00AC4DBB">
            <w:pPr>
              <w:spacing w:before="0"/>
              <w:ind w:firstLine="0"/>
              <w:rPr>
                <w:b/>
                <w:sz w:val="17"/>
                <w:szCs w:val="17"/>
              </w:rPr>
            </w:pPr>
            <w:r>
              <w:rPr>
                <w:b/>
                <w:sz w:val="17"/>
                <w:szCs w:val="17"/>
              </w:rPr>
              <w:t>18. Basın Bülteni</w:t>
            </w:r>
          </w:p>
        </w:tc>
        <w:tc>
          <w:tcPr>
            <w:tcW w:w="1386" w:type="dxa"/>
            <w:vAlign w:val="center"/>
          </w:tcPr>
          <w:p w14:paraId="3AD61BF4"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42FB2E9D"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8D49A72" w14:textId="77777777">
        <w:trPr>
          <w:trHeight w:val="142"/>
        </w:trPr>
        <w:tc>
          <w:tcPr>
            <w:tcW w:w="2810" w:type="dxa"/>
          </w:tcPr>
          <w:p w14:paraId="3A67834D" w14:textId="77777777" w:rsidR="00382CAE" w:rsidRDefault="00AC4DBB">
            <w:pPr>
              <w:spacing w:before="0"/>
              <w:ind w:firstLine="0"/>
              <w:rPr>
                <w:b/>
                <w:sz w:val="17"/>
                <w:szCs w:val="17"/>
              </w:rPr>
            </w:pPr>
            <w:r>
              <w:rPr>
                <w:b/>
                <w:sz w:val="17"/>
                <w:szCs w:val="17"/>
              </w:rPr>
              <w:t>19. İstatistik</w:t>
            </w:r>
          </w:p>
        </w:tc>
        <w:tc>
          <w:tcPr>
            <w:tcW w:w="1386" w:type="dxa"/>
            <w:vAlign w:val="center"/>
          </w:tcPr>
          <w:p w14:paraId="3025059A"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1754BC9D"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34F77CAC" w14:textId="77777777">
        <w:trPr>
          <w:trHeight w:val="142"/>
        </w:trPr>
        <w:tc>
          <w:tcPr>
            <w:tcW w:w="2810" w:type="dxa"/>
          </w:tcPr>
          <w:p w14:paraId="7F35BEDC" w14:textId="77777777" w:rsidR="00382CAE" w:rsidRDefault="00AC4DBB">
            <w:pPr>
              <w:spacing w:before="0"/>
              <w:ind w:firstLine="0"/>
              <w:rPr>
                <w:b/>
                <w:sz w:val="17"/>
                <w:szCs w:val="17"/>
              </w:rPr>
            </w:pPr>
            <w:r>
              <w:rPr>
                <w:b/>
                <w:sz w:val="17"/>
                <w:szCs w:val="17"/>
              </w:rPr>
              <w:t>20. Katalog</w:t>
            </w:r>
          </w:p>
        </w:tc>
        <w:tc>
          <w:tcPr>
            <w:tcW w:w="1386" w:type="dxa"/>
            <w:vAlign w:val="center"/>
          </w:tcPr>
          <w:p w14:paraId="4BE7E7A5"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1AAE8A2C"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6A9EDF2" w14:textId="77777777">
        <w:trPr>
          <w:trHeight w:val="142"/>
        </w:trPr>
        <w:tc>
          <w:tcPr>
            <w:tcW w:w="2810" w:type="dxa"/>
          </w:tcPr>
          <w:p w14:paraId="15769F4A" w14:textId="77777777" w:rsidR="00382CAE" w:rsidRDefault="00AC4DBB">
            <w:pPr>
              <w:spacing w:before="0"/>
              <w:ind w:firstLine="0"/>
              <w:rPr>
                <w:b/>
                <w:sz w:val="17"/>
                <w:szCs w:val="17"/>
              </w:rPr>
            </w:pPr>
            <w:r>
              <w:rPr>
                <w:b/>
                <w:sz w:val="17"/>
                <w:szCs w:val="17"/>
              </w:rPr>
              <w:t>21. Görüşme/Mülâkat</w:t>
            </w:r>
          </w:p>
        </w:tc>
        <w:tc>
          <w:tcPr>
            <w:tcW w:w="1386" w:type="dxa"/>
            <w:vAlign w:val="center"/>
          </w:tcPr>
          <w:p w14:paraId="02C99455"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0A4C2812"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5D94661E" w14:textId="77777777">
        <w:trPr>
          <w:trHeight w:val="142"/>
        </w:trPr>
        <w:tc>
          <w:tcPr>
            <w:tcW w:w="2810" w:type="dxa"/>
          </w:tcPr>
          <w:p w14:paraId="601A183F" w14:textId="77777777" w:rsidR="00382CAE" w:rsidRDefault="00AC4DBB">
            <w:pPr>
              <w:spacing w:before="0"/>
              <w:ind w:firstLine="0"/>
              <w:rPr>
                <w:b/>
                <w:sz w:val="17"/>
                <w:szCs w:val="17"/>
              </w:rPr>
            </w:pPr>
            <w:r>
              <w:rPr>
                <w:b/>
                <w:sz w:val="17"/>
                <w:szCs w:val="17"/>
              </w:rPr>
              <w:t>22. Mevzuat</w:t>
            </w:r>
          </w:p>
        </w:tc>
        <w:tc>
          <w:tcPr>
            <w:tcW w:w="1386" w:type="dxa"/>
            <w:vAlign w:val="center"/>
          </w:tcPr>
          <w:p w14:paraId="64211472"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641A3C9E"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85DCF7B" w14:textId="77777777">
        <w:trPr>
          <w:trHeight w:val="142"/>
        </w:trPr>
        <w:tc>
          <w:tcPr>
            <w:tcW w:w="2810" w:type="dxa"/>
          </w:tcPr>
          <w:p w14:paraId="211E7C3E" w14:textId="77777777" w:rsidR="00382CAE" w:rsidRDefault="00AC4DBB">
            <w:pPr>
              <w:spacing w:before="0"/>
              <w:ind w:firstLine="0"/>
              <w:rPr>
                <w:b/>
                <w:sz w:val="17"/>
                <w:szCs w:val="17"/>
              </w:rPr>
            </w:pPr>
            <w:r>
              <w:rPr>
                <w:b/>
                <w:sz w:val="17"/>
                <w:szCs w:val="17"/>
              </w:rPr>
              <w:t>23. Standard</w:t>
            </w:r>
          </w:p>
        </w:tc>
        <w:tc>
          <w:tcPr>
            <w:tcW w:w="1386" w:type="dxa"/>
            <w:vAlign w:val="center"/>
          </w:tcPr>
          <w:p w14:paraId="29912D38"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418076E4"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19C29EA0" w14:textId="77777777">
        <w:trPr>
          <w:trHeight w:val="142"/>
        </w:trPr>
        <w:tc>
          <w:tcPr>
            <w:tcW w:w="2810" w:type="dxa"/>
          </w:tcPr>
          <w:p w14:paraId="41EDACE7" w14:textId="77777777" w:rsidR="00382CAE" w:rsidRDefault="00AC4DBB">
            <w:pPr>
              <w:spacing w:before="0"/>
              <w:ind w:firstLine="0"/>
              <w:rPr>
                <w:b/>
                <w:sz w:val="17"/>
                <w:szCs w:val="17"/>
              </w:rPr>
            </w:pPr>
            <w:r>
              <w:rPr>
                <w:b/>
                <w:sz w:val="17"/>
                <w:szCs w:val="17"/>
              </w:rPr>
              <w:t>24. Mahkeme Kararı</w:t>
            </w:r>
          </w:p>
        </w:tc>
        <w:tc>
          <w:tcPr>
            <w:tcW w:w="1386" w:type="dxa"/>
            <w:vAlign w:val="center"/>
          </w:tcPr>
          <w:p w14:paraId="560EE046"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13BECCC7"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40D4E07" w14:textId="77777777">
        <w:trPr>
          <w:trHeight w:val="142"/>
        </w:trPr>
        <w:tc>
          <w:tcPr>
            <w:tcW w:w="2810" w:type="dxa"/>
            <w:tcBorders>
              <w:bottom w:val="single" w:sz="4" w:space="0" w:color="1ABAC8"/>
            </w:tcBorders>
          </w:tcPr>
          <w:p w14:paraId="5A4C19AB" w14:textId="77777777" w:rsidR="00382CAE" w:rsidRDefault="00AC4DBB">
            <w:pPr>
              <w:spacing w:before="0"/>
              <w:ind w:firstLine="0"/>
              <w:rPr>
                <w:b/>
                <w:sz w:val="17"/>
                <w:szCs w:val="17"/>
              </w:rPr>
            </w:pPr>
            <w:r>
              <w:rPr>
                <w:b/>
                <w:sz w:val="17"/>
                <w:szCs w:val="17"/>
              </w:rPr>
              <w:t>25. İnternet Sitesi</w:t>
            </w:r>
          </w:p>
        </w:tc>
        <w:tc>
          <w:tcPr>
            <w:tcW w:w="1386" w:type="dxa"/>
            <w:tcBorders>
              <w:bottom w:val="single" w:sz="4" w:space="0" w:color="1ABAC8"/>
            </w:tcBorders>
          </w:tcPr>
          <w:p w14:paraId="3481A225"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Borders>
              <w:bottom w:val="single" w:sz="4" w:space="0" w:color="1ABAC8"/>
            </w:tcBorders>
          </w:tcPr>
          <w:p w14:paraId="6C3623EE"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29393DF2"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3D776A63"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internet sitelerinin kaynak gösteriminde internet erişim adreslerinin (URL) dipnotta değil yalnızca kaynakçada gösterilmesi ve URL adresinden sonra nokta (.) konulmaması benimsendi.</w:t>
            </w:r>
          </w:p>
        </w:tc>
      </w:tr>
      <w:tr w:rsidR="00382CAE" w14:paraId="6D9823A7" w14:textId="77777777">
        <w:trPr>
          <w:trHeight w:val="142"/>
        </w:trPr>
        <w:tc>
          <w:tcPr>
            <w:tcW w:w="2810" w:type="dxa"/>
            <w:tcBorders>
              <w:top w:val="single" w:sz="4" w:space="0" w:color="1ABAC8"/>
            </w:tcBorders>
          </w:tcPr>
          <w:p w14:paraId="140A288F" w14:textId="77777777" w:rsidR="00382CAE" w:rsidRDefault="00382CAE">
            <w:pPr>
              <w:spacing w:before="0"/>
              <w:ind w:firstLine="0"/>
              <w:rPr>
                <w:b/>
                <w:sz w:val="17"/>
                <w:szCs w:val="17"/>
              </w:rPr>
            </w:pPr>
          </w:p>
        </w:tc>
        <w:tc>
          <w:tcPr>
            <w:tcW w:w="1386" w:type="dxa"/>
            <w:tcBorders>
              <w:top w:val="single" w:sz="4" w:space="0" w:color="1ABAC8"/>
            </w:tcBorders>
          </w:tcPr>
          <w:p w14:paraId="64C2BFE7" w14:textId="77777777" w:rsidR="00382CAE" w:rsidRDefault="00382CAE">
            <w:pPr>
              <w:spacing w:before="0"/>
              <w:ind w:firstLine="0"/>
              <w:rPr>
                <w:sz w:val="17"/>
                <w:szCs w:val="17"/>
              </w:rPr>
            </w:pPr>
          </w:p>
        </w:tc>
        <w:tc>
          <w:tcPr>
            <w:tcW w:w="2608" w:type="dxa"/>
            <w:tcBorders>
              <w:top w:val="single" w:sz="4" w:space="0" w:color="1ABAC8"/>
            </w:tcBorders>
          </w:tcPr>
          <w:p w14:paraId="1E48E579" w14:textId="77777777" w:rsidR="00382CAE" w:rsidRDefault="00382CAE">
            <w:pPr>
              <w:spacing w:before="0"/>
              <w:ind w:firstLine="0"/>
              <w:rPr>
                <w:sz w:val="17"/>
                <w:szCs w:val="17"/>
              </w:rPr>
            </w:pPr>
          </w:p>
        </w:tc>
      </w:tr>
      <w:tr w:rsidR="00382CAE" w14:paraId="4A705DBA" w14:textId="77777777">
        <w:trPr>
          <w:trHeight w:val="142"/>
        </w:trPr>
        <w:tc>
          <w:tcPr>
            <w:tcW w:w="2810" w:type="dxa"/>
          </w:tcPr>
          <w:p w14:paraId="009CAF90" w14:textId="77777777" w:rsidR="00382CAE" w:rsidRDefault="00AC4DBB">
            <w:pPr>
              <w:spacing w:before="0"/>
              <w:ind w:firstLine="0"/>
              <w:rPr>
                <w:b/>
                <w:sz w:val="17"/>
                <w:szCs w:val="17"/>
              </w:rPr>
            </w:pPr>
            <w:r>
              <w:rPr>
                <w:b/>
                <w:sz w:val="17"/>
                <w:szCs w:val="17"/>
              </w:rPr>
              <w:t>26. Veri Tabanı</w:t>
            </w:r>
          </w:p>
        </w:tc>
        <w:tc>
          <w:tcPr>
            <w:tcW w:w="1386" w:type="dxa"/>
            <w:vAlign w:val="center"/>
          </w:tcPr>
          <w:p w14:paraId="1607DE63"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46EB42D9"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648D8A1" w14:textId="77777777">
        <w:trPr>
          <w:trHeight w:val="142"/>
        </w:trPr>
        <w:tc>
          <w:tcPr>
            <w:tcW w:w="2810" w:type="dxa"/>
          </w:tcPr>
          <w:p w14:paraId="53C89777" w14:textId="77777777" w:rsidR="00382CAE" w:rsidRDefault="00AC4DBB">
            <w:pPr>
              <w:spacing w:before="0"/>
              <w:ind w:firstLine="0"/>
              <w:rPr>
                <w:b/>
                <w:sz w:val="17"/>
                <w:szCs w:val="17"/>
              </w:rPr>
            </w:pPr>
            <w:r>
              <w:rPr>
                <w:b/>
                <w:sz w:val="17"/>
                <w:szCs w:val="17"/>
              </w:rPr>
              <w:t>27. Yazılım</w:t>
            </w:r>
          </w:p>
        </w:tc>
        <w:tc>
          <w:tcPr>
            <w:tcW w:w="1386" w:type="dxa"/>
            <w:vAlign w:val="center"/>
          </w:tcPr>
          <w:p w14:paraId="5167837A"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0B2BB198"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3561691" w14:textId="77777777">
        <w:trPr>
          <w:trHeight w:val="142"/>
        </w:trPr>
        <w:tc>
          <w:tcPr>
            <w:tcW w:w="2810" w:type="dxa"/>
          </w:tcPr>
          <w:p w14:paraId="53AB6C1B" w14:textId="77777777" w:rsidR="00382CAE" w:rsidRDefault="00AC4DBB">
            <w:pPr>
              <w:spacing w:before="0"/>
              <w:ind w:firstLine="0"/>
              <w:rPr>
                <w:b/>
                <w:sz w:val="17"/>
                <w:szCs w:val="17"/>
              </w:rPr>
            </w:pPr>
            <w:r>
              <w:rPr>
                <w:b/>
                <w:sz w:val="17"/>
                <w:szCs w:val="17"/>
              </w:rPr>
              <w:t>28. Patent</w:t>
            </w:r>
          </w:p>
        </w:tc>
        <w:tc>
          <w:tcPr>
            <w:tcW w:w="1386" w:type="dxa"/>
            <w:vAlign w:val="center"/>
          </w:tcPr>
          <w:p w14:paraId="725F3CEB"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4AB0FFE7"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475186A" w14:textId="77777777">
        <w:trPr>
          <w:trHeight w:val="142"/>
        </w:trPr>
        <w:tc>
          <w:tcPr>
            <w:tcW w:w="2810" w:type="dxa"/>
          </w:tcPr>
          <w:p w14:paraId="18AC5D65" w14:textId="77777777" w:rsidR="00382CAE" w:rsidRDefault="00AC4DBB">
            <w:pPr>
              <w:spacing w:before="0"/>
              <w:ind w:firstLine="0"/>
              <w:rPr>
                <w:b/>
                <w:sz w:val="17"/>
                <w:szCs w:val="17"/>
              </w:rPr>
            </w:pPr>
            <w:r>
              <w:rPr>
                <w:b/>
                <w:sz w:val="17"/>
                <w:szCs w:val="17"/>
              </w:rPr>
              <w:t>29. Sosyal Medya</w:t>
            </w:r>
          </w:p>
        </w:tc>
        <w:tc>
          <w:tcPr>
            <w:tcW w:w="1386" w:type="dxa"/>
            <w:vAlign w:val="center"/>
          </w:tcPr>
          <w:p w14:paraId="27879F52"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18F7C609"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171D78A" w14:textId="77777777">
        <w:trPr>
          <w:trHeight w:val="142"/>
        </w:trPr>
        <w:tc>
          <w:tcPr>
            <w:tcW w:w="2810" w:type="dxa"/>
          </w:tcPr>
          <w:p w14:paraId="4B368FD8" w14:textId="77777777" w:rsidR="00382CAE" w:rsidRDefault="00AC4DBB">
            <w:pPr>
              <w:spacing w:before="0"/>
              <w:ind w:firstLine="0"/>
              <w:rPr>
                <w:b/>
                <w:sz w:val="17"/>
                <w:szCs w:val="17"/>
              </w:rPr>
            </w:pPr>
            <w:r>
              <w:rPr>
                <w:b/>
                <w:sz w:val="17"/>
                <w:szCs w:val="17"/>
              </w:rPr>
              <w:t>30. Film</w:t>
            </w:r>
          </w:p>
        </w:tc>
        <w:tc>
          <w:tcPr>
            <w:tcW w:w="1386" w:type="dxa"/>
          </w:tcPr>
          <w:p w14:paraId="07393CB2"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Pr>
          <w:p w14:paraId="39DA295E"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542AD2F1" w14:textId="77777777">
        <w:trPr>
          <w:trHeight w:val="142"/>
        </w:trPr>
        <w:tc>
          <w:tcPr>
            <w:tcW w:w="2810" w:type="dxa"/>
          </w:tcPr>
          <w:p w14:paraId="07667B30" w14:textId="77777777" w:rsidR="00382CAE" w:rsidRDefault="00AC4DBB">
            <w:pPr>
              <w:spacing w:before="0"/>
              <w:ind w:firstLine="0"/>
              <w:rPr>
                <w:b/>
                <w:sz w:val="17"/>
                <w:szCs w:val="17"/>
              </w:rPr>
            </w:pPr>
            <w:r>
              <w:rPr>
                <w:b/>
                <w:sz w:val="17"/>
                <w:szCs w:val="17"/>
              </w:rPr>
              <w:t>31. TV Yayını</w:t>
            </w:r>
          </w:p>
        </w:tc>
        <w:tc>
          <w:tcPr>
            <w:tcW w:w="1386" w:type="dxa"/>
            <w:vAlign w:val="center"/>
          </w:tcPr>
          <w:p w14:paraId="0190A0CE"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2475BEF0"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135E9ED" w14:textId="77777777">
        <w:trPr>
          <w:trHeight w:val="142"/>
        </w:trPr>
        <w:tc>
          <w:tcPr>
            <w:tcW w:w="2810" w:type="dxa"/>
          </w:tcPr>
          <w:p w14:paraId="09EB5BC5" w14:textId="77777777" w:rsidR="00382CAE" w:rsidRDefault="00AC4DBB">
            <w:pPr>
              <w:spacing w:before="0"/>
              <w:ind w:firstLine="0"/>
              <w:rPr>
                <w:b/>
                <w:sz w:val="17"/>
                <w:szCs w:val="17"/>
              </w:rPr>
            </w:pPr>
            <w:r>
              <w:rPr>
                <w:b/>
                <w:sz w:val="17"/>
                <w:szCs w:val="17"/>
              </w:rPr>
              <w:t>32. Video Kaydı</w:t>
            </w:r>
          </w:p>
        </w:tc>
        <w:tc>
          <w:tcPr>
            <w:tcW w:w="1386" w:type="dxa"/>
          </w:tcPr>
          <w:p w14:paraId="252C3D7B"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Pr>
          <w:p w14:paraId="2D3F51E8"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1D3E956F" w14:textId="77777777">
        <w:trPr>
          <w:trHeight w:val="142"/>
        </w:trPr>
        <w:tc>
          <w:tcPr>
            <w:tcW w:w="2810" w:type="dxa"/>
          </w:tcPr>
          <w:p w14:paraId="3C5C0F3A" w14:textId="77777777" w:rsidR="00382CAE" w:rsidRDefault="00AC4DBB">
            <w:pPr>
              <w:spacing w:before="0"/>
              <w:ind w:firstLine="0"/>
              <w:rPr>
                <w:b/>
                <w:sz w:val="17"/>
                <w:szCs w:val="17"/>
              </w:rPr>
            </w:pPr>
            <w:r>
              <w:rPr>
                <w:b/>
                <w:sz w:val="17"/>
                <w:szCs w:val="17"/>
              </w:rPr>
              <w:t>33. Ses Kaydı</w:t>
            </w:r>
          </w:p>
        </w:tc>
        <w:tc>
          <w:tcPr>
            <w:tcW w:w="1386" w:type="dxa"/>
          </w:tcPr>
          <w:p w14:paraId="32C0EDBA"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608" w:type="dxa"/>
          </w:tcPr>
          <w:p w14:paraId="2E6CC141"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2B8402A3" w14:textId="77777777">
        <w:trPr>
          <w:trHeight w:val="142"/>
        </w:trPr>
        <w:tc>
          <w:tcPr>
            <w:tcW w:w="2810" w:type="dxa"/>
          </w:tcPr>
          <w:p w14:paraId="04F78D5B" w14:textId="77777777" w:rsidR="00382CAE" w:rsidRDefault="00AC4DBB">
            <w:pPr>
              <w:spacing w:before="0"/>
              <w:ind w:firstLine="0"/>
              <w:rPr>
                <w:b/>
                <w:sz w:val="17"/>
                <w:szCs w:val="17"/>
              </w:rPr>
            </w:pPr>
            <w:r>
              <w:rPr>
                <w:b/>
                <w:sz w:val="17"/>
                <w:szCs w:val="17"/>
              </w:rPr>
              <w:t>34. Nota Kâğıdı</w:t>
            </w:r>
          </w:p>
        </w:tc>
        <w:tc>
          <w:tcPr>
            <w:tcW w:w="1386" w:type="dxa"/>
            <w:vAlign w:val="center"/>
          </w:tcPr>
          <w:p w14:paraId="27F6A138"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3B93ADEC"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1CD49815" w14:textId="77777777">
        <w:trPr>
          <w:trHeight w:val="142"/>
        </w:trPr>
        <w:tc>
          <w:tcPr>
            <w:tcW w:w="2810" w:type="dxa"/>
          </w:tcPr>
          <w:p w14:paraId="02660122" w14:textId="77777777" w:rsidR="00382CAE" w:rsidRDefault="00AC4DBB">
            <w:pPr>
              <w:spacing w:before="0"/>
              <w:ind w:firstLine="0"/>
              <w:rPr>
                <w:b/>
                <w:sz w:val="17"/>
                <w:szCs w:val="17"/>
              </w:rPr>
            </w:pPr>
            <w:r>
              <w:rPr>
                <w:b/>
                <w:sz w:val="17"/>
                <w:szCs w:val="17"/>
              </w:rPr>
              <w:t>35. Sınav Kâğıdı</w:t>
            </w:r>
          </w:p>
        </w:tc>
        <w:tc>
          <w:tcPr>
            <w:tcW w:w="1386" w:type="dxa"/>
            <w:vAlign w:val="center"/>
          </w:tcPr>
          <w:p w14:paraId="1E4627A1"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046B20C3"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99388C3" w14:textId="77777777">
        <w:trPr>
          <w:trHeight w:val="142"/>
        </w:trPr>
        <w:tc>
          <w:tcPr>
            <w:tcW w:w="2810" w:type="dxa"/>
          </w:tcPr>
          <w:p w14:paraId="22DB1CCC" w14:textId="77777777" w:rsidR="00382CAE" w:rsidRDefault="00AC4DBB">
            <w:pPr>
              <w:spacing w:before="0"/>
              <w:ind w:firstLine="0"/>
              <w:rPr>
                <w:b/>
                <w:sz w:val="17"/>
                <w:szCs w:val="17"/>
              </w:rPr>
            </w:pPr>
            <w:r>
              <w:rPr>
                <w:b/>
                <w:sz w:val="17"/>
                <w:szCs w:val="17"/>
              </w:rPr>
              <w:t>36. Sanat Eseri ve Tarihî Eser</w:t>
            </w:r>
          </w:p>
        </w:tc>
        <w:tc>
          <w:tcPr>
            <w:tcW w:w="1386" w:type="dxa"/>
            <w:vAlign w:val="center"/>
          </w:tcPr>
          <w:p w14:paraId="4AEC764E"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6C837104"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6E43095D" w14:textId="77777777">
        <w:trPr>
          <w:trHeight w:val="142"/>
        </w:trPr>
        <w:tc>
          <w:tcPr>
            <w:tcW w:w="2810" w:type="dxa"/>
          </w:tcPr>
          <w:p w14:paraId="7BF2604D" w14:textId="77777777" w:rsidR="00382CAE" w:rsidRDefault="00AC4DBB">
            <w:pPr>
              <w:spacing w:before="0"/>
              <w:ind w:firstLine="0"/>
              <w:rPr>
                <w:b/>
                <w:sz w:val="17"/>
                <w:szCs w:val="17"/>
              </w:rPr>
            </w:pPr>
            <w:r>
              <w:rPr>
                <w:b/>
                <w:sz w:val="17"/>
                <w:szCs w:val="17"/>
              </w:rPr>
              <w:t>37. Fotoğraf-Dijital</w:t>
            </w:r>
          </w:p>
        </w:tc>
        <w:tc>
          <w:tcPr>
            <w:tcW w:w="1386" w:type="dxa"/>
            <w:vAlign w:val="center"/>
          </w:tcPr>
          <w:p w14:paraId="1C656468"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78C9BC20"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5DCDBADB" w14:textId="77777777">
        <w:trPr>
          <w:trHeight w:val="142"/>
        </w:trPr>
        <w:tc>
          <w:tcPr>
            <w:tcW w:w="2810" w:type="dxa"/>
          </w:tcPr>
          <w:p w14:paraId="1CCB2ACD" w14:textId="77777777" w:rsidR="00382CAE" w:rsidRDefault="00AC4DBB">
            <w:pPr>
              <w:spacing w:before="0"/>
              <w:ind w:firstLine="0"/>
              <w:rPr>
                <w:b/>
                <w:sz w:val="17"/>
                <w:szCs w:val="17"/>
              </w:rPr>
            </w:pPr>
            <w:r>
              <w:rPr>
                <w:b/>
                <w:sz w:val="17"/>
                <w:szCs w:val="17"/>
              </w:rPr>
              <w:t>38. Harita</w:t>
            </w:r>
          </w:p>
        </w:tc>
        <w:tc>
          <w:tcPr>
            <w:tcW w:w="1386" w:type="dxa"/>
            <w:vAlign w:val="center"/>
          </w:tcPr>
          <w:p w14:paraId="3935B13F"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5BDD8F42"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A367BC7" w14:textId="77777777">
        <w:trPr>
          <w:trHeight w:val="142"/>
        </w:trPr>
        <w:tc>
          <w:tcPr>
            <w:tcW w:w="2810" w:type="dxa"/>
          </w:tcPr>
          <w:p w14:paraId="38864245" w14:textId="77777777" w:rsidR="00382CAE" w:rsidRDefault="00AC4DBB">
            <w:pPr>
              <w:spacing w:before="0"/>
              <w:ind w:firstLine="0"/>
              <w:rPr>
                <w:b/>
                <w:sz w:val="17"/>
                <w:szCs w:val="17"/>
              </w:rPr>
            </w:pPr>
            <w:r>
              <w:rPr>
                <w:b/>
                <w:sz w:val="17"/>
                <w:szCs w:val="17"/>
              </w:rPr>
              <w:t>39. E-Posta</w:t>
            </w:r>
          </w:p>
        </w:tc>
        <w:tc>
          <w:tcPr>
            <w:tcW w:w="1386" w:type="dxa"/>
            <w:vAlign w:val="center"/>
          </w:tcPr>
          <w:p w14:paraId="11A91B53"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1F89F2DB"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1E098C7" w14:textId="77777777">
        <w:trPr>
          <w:trHeight w:val="142"/>
        </w:trPr>
        <w:tc>
          <w:tcPr>
            <w:tcW w:w="2810" w:type="dxa"/>
          </w:tcPr>
          <w:p w14:paraId="673727F4" w14:textId="77777777" w:rsidR="00382CAE" w:rsidRDefault="00AC4DBB">
            <w:pPr>
              <w:spacing w:before="0"/>
              <w:ind w:firstLine="0"/>
              <w:rPr>
                <w:b/>
                <w:sz w:val="17"/>
                <w:szCs w:val="17"/>
              </w:rPr>
            </w:pPr>
            <w:r>
              <w:rPr>
                <w:b/>
                <w:sz w:val="17"/>
                <w:szCs w:val="17"/>
              </w:rPr>
              <w:t>40. Kısa Mesaj</w:t>
            </w:r>
          </w:p>
        </w:tc>
        <w:tc>
          <w:tcPr>
            <w:tcW w:w="1386" w:type="dxa"/>
            <w:vAlign w:val="center"/>
          </w:tcPr>
          <w:p w14:paraId="4A04B15A"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3114B13F"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A3A4317" w14:textId="77777777">
        <w:trPr>
          <w:trHeight w:val="142"/>
        </w:trPr>
        <w:tc>
          <w:tcPr>
            <w:tcW w:w="2810" w:type="dxa"/>
          </w:tcPr>
          <w:p w14:paraId="2051CA6F" w14:textId="77777777" w:rsidR="00382CAE" w:rsidRDefault="00AC4DBB">
            <w:pPr>
              <w:spacing w:before="0"/>
              <w:ind w:firstLine="0"/>
              <w:rPr>
                <w:b/>
                <w:sz w:val="17"/>
                <w:szCs w:val="17"/>
              </w:rPr>
            </w:pPr>
            <w:r>
              <w:rPr>
                <w:b/>
                <w:sz w:val="17"/>
                <w:szCs w:val="17"/>
              </w:rPr>
              <w:t>41. Ambalaj</w:t>
            </w:r>
          </w:p>
        </w:tc>
        <w:tc>
          <w:tcPr>
            <w:tcW w:w="1386" w:type="dxa"/>
            <w:vAlign w:val="center"/>
          </w:tcPr>
          <w:p w14:paraId="7CCFCA62"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608" w:type="dxa"/>
          </w:tcPr>
          <w:p w14:paraId="4A93FC13"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bl>
    <w:p w14:paraId="182C8932" w14:textId="77777777" w:rsidR="00382CAE" w:rsidRDefault="00AC4DBB">
      <w:pPr>
        <w:spacing w:before="120"/>
        <w:rPr>
          <w:b/>
          <w:color w:val="1ABAC8"/>
        </w:rPr>
      </w:pPr>
      <w:r>
        <w:rPr>
          <w:b/>
          <w:color w:val="1ABAC8"/>
        </w:rPr>
        <w:t>Üçüncü Bölüm</w:t>
      </w:r>
    </w:p>
    <w:p w14:paraId="7F9813B5" w14:textId="77777777" w:rsidR="00382CAE" w:rsidRDefault="00AC4DBB">
      <w:r>
        <w:rPr>
          <w:i/>
        </w:rPr>
        <w:t>İSNAD</w:t>
      </w:r>
      <w:r>
        <w:t xml:space="preserve">’ın üçüncü bölümünde her iki edisyonda </w:t>
      </w:r>
      <w:r>
        <w:rPr>
          <w:i/>
        </w:rPr>
        <w:t>İSNAD Metiniçi</w:t>
      </w:r>
      <w:r>
        <w:t xml:space="preserve"> versiyon bulunmaktadır. Birinci edisyonda sadece genel ilkeler ve birkaç veri türüyle ilgili kuralların belirlendiği metiniçi versiyon ikinci edisyonda kırk bir veri türünü </w:t>
      </w:r>
      <w:r>
        <w:lastRenderedPageBreak/>
        <w:t xml:space="preserve">kapsayacak şekilde genişletilmiş ve birinci edisyonda belirlenen bazı kurallarda değişiklik ve güncellemeler yapılmıştır. </w:t>
      </w:r>
    </w:p>
    <w:tbl>
      <w:tblPr>
        <w:tblStyle w:val="affffffffffffffffe"/>
        <w:tblW w:w="6804" w:type="dxa"/>
        <w:tblInd w:w="0" w:type="dxa"/>
        <w:tblBorders>
          <w:top w:val="single" w:sz="12" w:space="0" w:color="FFFFFF"/>
          <w:left w:val="nil"/>
          <w:bottom w:val="single" w:sz="12" w:space="0" w:color="FFFFFF"/>
          <w:right w:val="nil"/>
          <w:insideH w:val="single" w:sz="12" w:space="0" w:color="FFFFFF"/>
          <w:insideV w:val="nil"/>
        </w:tblBorders>
        <w:tblLayout w:type="fixed"/>
        <w:tblLook w:val="0400" w:firstRow="0" w:lastRow="0" w:firstColumn="0" w:lastColumn="0" w:noHBand="0" w:noVBand="1"/>
      </w:tblPr>
      <w:tblGrid>
        <w:gridCol w:w="2784"/>
        <w:gridCol w:w="1425"/>
        <w:gridCol w:w="2595"/>
      </w:tblGrid>
      <w:tr w:rsidR="00382CAE" w14:paraId="5E73E58A" w14:textId="77777777">
        <w:trPr>
          <w:trHeight w:val="142"/>
        </w:trPr>
        <w:tc>
          <w:tcPr>
            <w:tcW w:w="2784" w:type="dxa"/>
          </w:tcPr>
          <w:p w14:paraId="08391113" w14:textId="77777777" w:rsidR="00382CAE" w:rsidRDefault="00382CAE">
            <w:pPr>
              <w:spacing w:before="0"/>
              <w:ind w:firstLine="0"/>
              <w:rPr>
                <w:b/>
                <w:color w:val="1ABAC8"/>
                <w:sz w:val="17"/>
                <w:szCs w:val="17"/>
              </w:rPr>
            </w:pPr>
          </w:p>
        </w:tc>
        <w:tc>
          <w:tcPr>
            <w:tcW w:w="1425" w:type="dxa"/>
          </w:tcPr>
          <w:p w14:paraId="1050C55F" w14:textId="77777777" w:rsidR="00382CAE" w:rsidRDefault="00AC4DBB">
            <w:pPr>
              <w:spacing w:before="0"/>
              <w:ind w:firstLine="0"/>
              <w:rPr>
                <w:b/>
                <w:color w:val="1ABAC8"/>
                <w:sz w:val="17"/>
                <w:szCs w:val="17"/>
              </w:rPr>
            </w:pPr>
            <w:r>
              <w:rPr>
                <w:b/>
                <w:color w:val="1ABAC8"/>
                <w:sz w:val="17"/>
                <w:szCs w:val="17"/>
              </w:rPr>
              <w:t>Birinci Edisyon</w:t>
            </w:r>
          </w:p>
        </w:tc>
        <w:tc>
          <w:tcPr>
            <w:tcW w:w="2595" w:type="dxa"/>
          </w:tcPr>
          <w:p w14:paraId="05B07B39" w14:textId="77777777" w:rsidR="00382CAE" w:rsidRDefault="00AC4DBB">
            <w:pPr>
              <w:spacing w:before="0"/>
              <w:ind w:firstLine="0"/>
              <w:rPr>
                <w:b/>
                <w:color w:val="1ABAC8"/>
                <w:sz w:val="17"/>
                <w:szCs w:val="17"/>
              </w:rPr>
            </w:pPr>
            <w:r>
              <w:rPr>
                <w:b/>
                <w:color w:val="1ABAC8"/>
                <w:sz w:val="17"/>
                <w:szCs w:val="17"/>
              </w:rPr>
              <w:t>İkinci Edisyon</w:t>
            </w:r>
          </w:p>
        </w:tc>
      </w:tr>
      <w:tr w:rsidR="00382CAE" w14:paraId="62B10B6E" w14:textId="77777777">
        <w:trPr>
          <w:trHeight w:val="142"/>
        </w:trPr>
        <w:tc>
          <w:tcPr>
            <w:tcW w:w="2784" w:type="dxa"/>
            <w:tcBorders>
              <w:bottom w:val="single" w:sz="4" w:space="0" w:color="1ABAC8"/>
            </w:tcBorders>
          </w:tcPr>
          <w:p w14:paraId="1F39C2F1" w14:textId="77777777" w:rsidR="00382CAE" w:rsidRDefault="00AC4DBB">
            <w:pPr>
              <w:spacing w:before="0"/>
              <w:ind w:firstLine="0"/>
              <w:rPr>
                <w:b/>
                <w:sz w:val="17"/>
                <w:szCs w:val="17"/>
              </w:rPr>
            </w:pPr>
            <w:r>
              <w:rPr>
                <w:b/>
                <w:sz w:val="17"/>
                <w:szCs w:val="17"/>
              </w:rPr>
              <w:t>1. Genel İlkeler</w:t>
            </w:r>
          </w:p>
        </w:tc>
        <w:tc>
          <w:tcPr>
            <w:tcW w:w="1425" w:type="dxa"/>
            <w:tcBorders>
              <w:bottom w:val="single" w:sz="4" w:space="0" w:color="1ABAC8"/>
            </w:tcBorders>
          </w:tcPr>
          <w:p w14:paraId="05F848EF"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595" w:type="dxa"/>
            <w:tcBorders>
              <w:bottom w:val="single" w:sz="4" w:space="0" w:color="1ABAC8"/>
            </w:tcBorders>
          </w:tcPr>
          <w:p w14:paraId="2112A0D7"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15E53D1C"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3D10650F" w14:textId="77777777" w:rsidR="00382CAE" w:rsidRDefault="00AC4DBB">
            <w:pPr>
              <w:spacing w:before="0"/>
              <w:ind w:left="198"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Aynı atıf içerisinde aynı yazara ait farklı eserlerden alıntı yapıldığında sonraki eserlerde “a.mlf.” (aynı müellif) kısaltması kullanılması gerekli görüldü.</w:t>
            </w:r>
          </w:p>
          <w:p w14:paraId="3901D215" w14:textId="77777777" w:rsidR="00382CAE" w:rsidRDefault="00AC4DBB">
            <w:pPr>
              <w:spacing w:before="0"/>
              <w:ind w:left="198" w:hanging="198"/>
              <w:jc w:val="left"/>
              <w:rPr>
                <w:color w:val="1ABAC8"/>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Çok yazarlı eserlerde yalnızca ilk yazarın ad ve soyadının yazıldıktan sonra diğer yazarların isimlerini de yazmak yerine Türk Dil Kurumunun kullanımına uyularak vd.  kısaltmasının kullanılması benimsendi.</w:t>
            </w:r>
          </w:p>
        </w:tc>
      </w:tr>
      <w:tr w:rsidR="00382CAE" w14:paraId="2669C1C9" w14:textId="77777777">
        <w:trPr>
          <w:trHeight w:val="142"/>
        </w:trPr>
        <w:tc>
          <w:tcPr>
            <w:tcW w:w="2784" w:type="dxa"/>
            <w:tcBorders>
              <w:top w:val="single" w:sz="4" w:space="0" w:color="1ABAC8"/>
            </w:tcBorders>
          </w:tcPr>
          <w:p w14:paraId="1666079B" w14:textId="77777777" w:rsidR="00382CAE" w:rsidRDefault="00382CAE">
            <w:pPr>
              <w:ind w:left="567" w:firstLine="0"/>
            </w:pPr>
          </w:p>
        </w:tc>
        <w:tc>
          <w:tcPr>
            <w:tcW w:w="1425" w:type="dxa"/>
            <w:tcBorders>
              <w:top w:val="single" w:sz="4" w:space="0" w:color="1ABAC8"/>
            </w:tcBorders>
          </w:tcPr>
          <w:p w14:paraId="633E9422" w14:textId="77777777" w:rsidR="00382CAE" w:rsidRDefault="00382CAE">
            <w:pPr>
              <w:ind w:left="567" w:firstLine="0"/>
            </w:pPr>
          </w:p>
        </w:tc>
        <w:tc>
          <w:tcPr>
            <w:tcW w:w="2595" w:type="dxa"/>
            <w:tcBorders>
              <w:top w:val="single" w:sz="4" w:space="0" w:color="1ABAC8"/>
            </w:tcBorders>
          </w:tcPr>
          <w:p w14:paraId="72C5B97C" w14:textId="77777777" w:rsidR="00382CAE" w:rsidRDefault="00382CAE">
            <w:pPr>
              <w:ind w:left="567" w:firstLine="0"/>
            </w:pPr>
          </w:p>
        </w:tc>
      </w:tr>
      <w:tr w:rsidR="00382CAE" w14:paraId="0EABBCA9" w14:textId="77777777">
        <w:trPr>
          <w:trHeight w:val="142"/>
        </w:trPr>
        <w:tc>
          <w:tcPr>
            <w:tcW w:w="2784" w:type="dxa"/>
            <w:tcBorders>
              <w:bottom w:val="single" w:sz="4" w:space="0" w:color="1ABAC8"/>
            </w:tcBorders>
          </w:tcPr>
          <w:p w14:paraId="423BF9B0" w14:textId="77777777" w:rsidR="00382CAE" w:rsidRDefault="00AC4DBB">
            <w:pPr>
              <w:spacing w:before="0"/>
              <w:ind w:firstLine="0"/>
              <w:rPr>
                <w:b/>
                <w:sz w:val="17"/>
                <w:szCs w:val="17"/>
              </w:rPr>
            </w:pPr>
            <w:r>
              <w:rPr>
                <w:b/>
                <w:sz w:val="17"/>
                <w:szCs w:val="17"/>
              </w:rPr>
              <w:t>2. Kitap</w:t>
            </w:r>
          </w:p>
        </w:tc>
        <w:tc>
          <w:tcPr>
            <w:tcW w:w="1425" w:type="dxa"/>
            <w:tcBorders>
              <w:bottom w:val="single" w:sz="4" w:space="0" w:color="1ABAC8"/>
            </w:tcBorders>
          </w:tcPr>
          <w:p w14:paraId="11E69B39"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p>
        </w:tc>
        <w:tc>
          <w:tcPr>
            <w:tcW w:w="2595" w:type="dxa"/>
            <w:tcBorders>
              <w:bottom w:val="single" w:sz="4" w:space="0" w:color="1ABAC8"/>
            </w:tcBorders>
          </w:tcPr>
          <w:p w14:paraId="56DD9BB8"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3E9CA11C"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6D715890" w14:textId="77777777" w:rsidR="00382CAE" w:rsidRDefault="00AC4DBB">
            <w:pPr>
              <w:spacing w:before="0"/>
              <w:ind w:left="198"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kitapların baskı sayısı kaynakçada eser isminden sonra değil, yayıncı ile yayın yılı arasına yazılması benimsendi.</w:t>
            </w:r>
          </w:p>
          <w:p w14:paraId="305F7CDB" w14:textId="77777777" w:rsidR="00382CAE" w:rsidRDefault="00AC4DBB">
            <w:pPr>
              <w:spacing w:before="0"/>
              <w:ind w:left="198"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Çok yazarlı kitapların gösteriminde yalnızca ilk yazar yazılması diğer yazarların isimleri yerine ve diğerleri (vd.) kısaltması kullanılması benimsendi.</w:t>
            </w:r>
          </w:p>
          <w:p w14:paraId="5A45B0CD" w14:textId="77777777" w:rsidR="00382CAE" w:rsidRDefault="00AC4DBB">
            <w:pPr>
              <w:spacing w:before="0"/>
              <w:ind w:left="198" w:hanging="198"/>
              <w:jc w:val="left"/>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Birden fazla cildi olan kitaplarda sayfa numarasının Cilt: Sayfa Numarası olarak değil, Cilt/Sayfa Numarası olarak gösterilmesi benimsendi.</w:t>
            </w:r>
            <w:r>
              <w:t xml:space="preserve"> </w:t>
            </w:r>
          </w:p>
        </w:tc>
      </w:tr>
      <w:tr w:rsidR="00382CAE" w14:paraId="4CC2A6AB" w14:textId="77777777">
        <w:trPr>
          <w:trHeight w:val="142"/>
        </w:trPr>
        <w:tc>
          <w:tcPr>
            <w:tcW w:w="2784" w:type="dxa"/>
            <w:tcBorders>
              <w:top w:val="single" w:sz="4" w:space="0" w:color="1ABAC8"/>
            </w:tcBorders>
          </w:tcPr>
          <w:p w14:paraId="19DD7396" w14:textId="77777777" w:rsidR="00382CAE" w:rsidRDefault="00382CAE">
            <w:pPr>
              <w:ind w:left="567" w:firstLine="0"/>
            </w:pPr>
          </w:p>
        </w:tc>
        <w:tc>
          <w:tcPr>
            <w:tcW w:w="1425" w:type="dxa"/>
            <w:tcBorders>
              <w:top w:val="single" w:sz="4" w:space="0" w:color="1ABAC8"/>
            </w:tcBorders>
          </w:tcPr>
          <w:p w14:paraId="5FA7EEBF" w14:textId="77777777" w:rsidR="00382CAE" w:rsidRDefault="00382CAE">
            <w:pPr>
              <w:ind w:left="567" w:firstLine="0"/>
            </w:pPr>
          </w:p>
        </w:tc>
        <w:tc>
          <w:tcPr>
            <w:tcW w:w="2595" w:type="dxa"/>
            <w:tcBorders>
              <w:top w:val="single" w:sz="4" w:space="0" w:color="1ABAC8"/>
            </w:tcBorders>
          </w:tcPr>
          <w:p w14:paraId="487F0A80" w14:textId="77777777" w:rsidR="00382CAE" w:rsidRDefault="00382CAE">
            <w:pPr>
              <w:ind w:left="567" w:firstLine="0"/>
            </w:pPr>
          </w:p>
        </w:tc>
      </w:tr>
      <w:tr w:rsidR="00382CAE" w14:paraId="776127A4" w14:textId="77777777">
        <w:trPr>
          <w:trHeight w:val="142"/>
        </w:trPr>
        <w:tc>
          <w:tcPr>
            <w:tcW w:w="2784" w:type="dxa"/>
            <w:tcBorders>
              <w:bottom w:val="single" w:sz="4" w:space="0" w:color="1ABAC8"/>
            </w:tcBorders>
          </w:tcPr>
          <w:p w14:paraId="6280C39D" w14:textId="77777777" w:rsidR="00382CAE" w:rsidRDefault="00AC4DBB">
            <w:pPr>
              <w:spacing w:before="0"/>
              <w:ind w:firstLine="0"/>
              <w:rPr>
                <w:b/>
                <w:sz w:val="17"/>
                <w:szCs w:val="17"/>
              </w:rPr>
            </w:pPr>
            <w:r>
              <w:rPr>
                <w:b/>
                <w:sz w:val="17"/>
                <w:szCs w:val="17"/>
              </w:rPr>
              <w:t>3. Kitap Bölümü</w:t>
            </w:r>
          </w:p>
        </w:tc>
        <w:tc>
          <w:tcPr>
            <w:tcW w:w="1425" w:type="dxa"/>
            <w:tcBorders>
              <w:bottom w:val="single" w:sz="4" w:space="0" w:color="1ABAC8"/>
            </w:tcBorders>
            <w:vAlign w:val="center"/>
          </w:tcPr>
          <w:p w14:paraId="00DD418B"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Borders>
              <w:bottom w:val="single" w:sz="4" w:space="0" w:color="1ABAC8"/>
            </w:tcBorders>
          </w:tcPr>
          <w:p w14:paraId="43282D5D"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1B2E5F8A"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653AC898" w14:textId="77777777" w:rsidR="00382CAE" w:rsidRDefault="00AC4DBB">
            <w:pPr>
              <w:spacing w:before="0"/>
              <w:ind w:left="198" w:hanging="198"/>
              <w:jc w:val="left"/>
              <w:rPr>
                <w:sz w:val="16"/>
                <w:szCs w:val="16"/>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İkinci edisyonda editöryal bir kitapta yer alan ön söz, takdim, sunuş ve ekler ile tahkik edilen veya neşredilen bir kitapta yer alan mukaddime, takdim ve ekler gibi kısımların kitap bölümü olarak kaynak gösterilmesi benimsendi.</w:t>
            </w:r>
          </w:p>
        </w:tc>
      </w:tr>
      <w:tr w:rsidR="00382CAE" w14:paraId="465F5FA4" w14:textId="77777777">
        <w:trPr>
          <w:trHeight w:val="142"/>
        </w:trPr>
        <w:tc>
          <w:tcPr>
            <w:tcW w:w="2784" w:type="dxa"/>
            <w:tcBorders>
              <w:top w:val="single" w:sz="4" w:space="0" w:color="1ABAC8"/>
            </w:tcBorders>
          </w:tcPr>
          <w:p w14:paraId="5D13EF52" w14:textId="77777777" w:rsidR="00382CAE" w:rsidRDefault="00382CAE">
            <w:pPr>
              <w:spacing w:before="0"/>
              <w:ind w:firstLine="0"/>
              <w:rPr>
                <w:b/>
                <w:sz w:val="17"/>
                <w:szCs w:val="17"/>
              </w:rPr>
            </w:pPr>
          </w:p>
        </w:tc>
        <w:tc>
          <w:tcPr>
            <w:tcW w:w="1425" w:type="dxa"/>
            <w:tcBorders>
              <w:top w:val="single" w:sz="4" w:space="0" w:color="1ABAC8"/>
            </w:tcBorders>
          </w:tcPr>
          <w:p w14:paraId="60D113D9" w14:textId="77777777" w:rsidR="00382CAE" w:rsidRDefault="00382CAE">
            <w:pPr>
              <w:spacing w:before="0"/>
              <w:ind w:firstLine="0"/>
              <w:rPr>
                <w:sz w:val="17"/>
                <w:szCs w:val="17"/>
              </w:rPr>
            </w:pPr>
          </w:p>
        </w:tc>
        <w:tc>
          <w:tcPr>
            <w:tcW w:w="2595" w:type="dxa"/>
            <w:tcBorders>
              <w:top w:val="single" w:sz="4" w:space="0" w:color="1ABAC8"/>
            </w:tcBorders>
          </w:tcPr>
          <w:p w14:paraId="4FF35DB9" w14:textId="77777777" w:rsidR="00382CAE" w:rsidRDefault="00382CAE">
            <w:pPr>
              <w:spacing w:before="0"/>
              <w:ind w:firstLine="0"/>
              <w:rPr>
                <w:sz w:val="17"/>
                <w:szCs w:val="17"/>
              </w:rPr>
            </w:pPr>
          </w:p>
        </w:tc>
      </w:tr>
      <w:tr w:rsidR="00382CAE" w14:paraId="57DFAA35" w14:textId="77777777">
        <w:trPr>
          <w:trHeight w:val="142"/>
        </w:trPr>
        <w:tc>
          <w:tcPr>
            <w:tcW w:w="2784" w:type="dxa"/>
            <w:tcBorders>
              <w:bottom w:val="single" w:sz="4" w:space="0" w:color="1ABAC8"/>
            </w:tcBorders>
          </w:tcPr>
          <w:p w14:paraId="53E503D3" w14:textId="77777777" w:rsidR="00382CAE" w:rsidRDefault="00AC4DBB">
            <w:pPr>
              <w:spacing w:before="0"/>
              <w:ind w:firstLine="0"/>
              <w:jc w:val="left"/>
              <w:rPr>
                <w:b/>
                <w:sz w:val="17"/>
                <w:szCs w:val="17"/>
              </w:rPr>
            </w:pPr>
            <w:r>
              <w:rPr>
                <w:b/>
                <w:sz w:val="17"/>
                <w:szCs w:val="17"/>
              </w:rPr>
              <w:t>4. Kur’ân-ı Kerîm</w:t>
            </w:r>
          </w:p>
        </w:tc>
        <w:tc>
          <w:tcPr>
            <w:tcW w:w="1425" w:type="dxa"/>
            <w:tcBorders>
              <w:bottom w:val="single" w:sz="4" w:space="0" w:color="1ABAC8"/>
            </w:tcBorders>
            <w:vAlign w:val="center"/>
          </w:tcPr>
          <w:p w14:paraId="13D0890D"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Borders>
              <w:bottom w:val="single" w:sz="4" w:space="0" w:color="1ABAC8"/>
            </w:tcBorders>
          </w:tcPr>
          <w:p w14:paraId="42267191"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B44DE45" w14:textId="77777777">
        <w:trPr>
          <w:trHeight w:val="142"/>
        </w:trPr>
        <w:tc>
          <w:tcPr>
            <w:tcW w:w="2784" w:type="dxa"/>
          </w:tcPr>
          <w:p w14:paraId="3A9187A0" w14:textId="77777777" w:rsidR="00382CAE" w:rsidRDefault="00AC4DBB">
            <w:pPr>
              <w:spacing w:before="0"/>
              <w:ind w:firstLine="0"/>
              <w:jc w:val="left"/>
              <w:rPr>
                <w:b/>
                <w:sz w:val="17"/>
                <w:szCs w:val="17"/>
              </w:rPr>
            </w:pPr>
            <w:r>
              <w:rPr>
                <w:b/>
                <w:sz w:val="17"/>
                <w:szCs w:val="17"/>
              </w:rPr>
              <w:t>5. Kitâb-ı Mukaddes</w:t>
            </w:r>
          </w:p>
        </w:tc>
        <w:tc>
          <w:tcPr>
            <w:tcW w:w="1425" w:type="dxa"/>
            <w:vAlign w:val="center"/>
          </w:tcPr>
          <w:p w14:paraId="7C0CCCD4"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121ADAB4"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EF2D8FE" w14:textId="77777777">
        <w:trPr>
          <w:trHeight w:val="142"/>
        </w:trPr>
        <w:tc>
          <w:tcPr>
            <w:tcW w:w="2784" w:type="dxa"/>
          </w:tcPr>
          <w:p w14:paraId="0C0FBD5C" w14:textId="77777777" w:rsidR="00382CAE" w:rsidRDefault="00AC4DBB">
            <w:pPr>
              <w:spacing w:before="0"/>
              <w:ind w:firstLine="0"/>
              <w:jc w:val="left"/>
              <w:rPr>
                <w:b/>
                <w:sz w:val="17"/>
                <w:szCs w:val="17"/>
              </w:rPr>
            </w:pPr>
            <w:r>
              <w:rPr>
                <w:b/>
                <w:sz w:val="17"/>
                <w:szCs w:val="17"/>
              </w:rPr>
              <w:t>6. Hadis Kaynakları</w:t>
            </w:r>
          </w:p>
        </w:tc>
        <w:tc>
          <w:tcPr>
            <w:tcW w:w="1425" w:type="dxa"/>
            <w:vAlign w:val="center"/>
          </w:tcPr>
          <w:p w14:paraId="52E0200D"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7B3A8450"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5DF95FDC" w14:textId="77777777">
        <w:trPr>
          <w:trHeight w:val="42"/>
        </w:trPr>
        <w:tc>
          <w:tcPr>
            <w:tcW w:w="2784" w:type="dxa"/>
            <w:tcBorders>
              <w:bottom w:val="single" w:sz="4" w:space="0" w:color="1ABAC8"/>
            </w:tcBorders>
          </w:tcPr>
          <w:p w14:paraId="157B395B" w14:textId="77777777" w:rsidR="00382CAE" w:rsidRDefault="00AC4DBB">
            <w:pPr>
              <w:spacing w:before="0"/>
              <w:ind w:firstLine="0"/>
              <w:jc w:val="left"/>
              <w:rPr>
                <w:b/>
                <w:sz w:val="17"/>
                <w:szCs w:val="17"/>
              </w:rPr>
            </w:pPr>
            <w:r>
              <w:rPr>
                <w:b/>
                <w:sz w:val="17"/>
                <w:szCs w:val="17"/>
              </w:rPr>
              <w:t>7. Yazma Eser</w:t>
            </w:r>
          </w:p>
        </w:tc>
        <w:tc>
          <w:tcPr>
            <w:tcW w:w="1425" w:type="dxa"/>
            <w:tcBorders>
              <w:bottom w:val="single" w:sz="4" w:space="0" w:color="1ABAC8"/>
            </w:tcBorders>
            <w:vAlign w:val="center"/>
          </w:tcPr>
          <w:p w14:paraId="33540A90"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Borders>
              <w:bottom w:val="single" w:sz="4" w:space="0" w:color="1ABAC8"/>
            </w:tcBorders>
          </w:tcPr>
          <w:p w14:paraId="3A25FA20"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6286B69D" w14:textId="77777777">
        <w:trPr>
          <w:trHeight w:val="142"/>
        </w:trPr>
        <w:tc>
          <w:tcPr>
            <w:tcW w:w="2784" w:type="dxa"/>
          </w:tcPr>
          <w:p w14:paraId="42DF6AA4" w14:textId="77777777" w:rsidR="00382CAE" w:rsidRDefault="00AC4DBB">
            <w:pPr>
              <w:spacing w:before="0"/>
              <w:ind w:firstLine="0"/>
              <w:jc w:val="left"/>
              <w:rPr>
                <w:b/>
                <w:sz w:val="17"/>
                <w:szCs w:val="17"/>
              </w:rPr>
            </w:pPr>
            <w:r>
              <w:rPr>
                <w:b/>
                <w:sz w:val="17"/>
                <w:szCs w:val="17"/>
              </w:rPr>
              <w:t>8. Yunan ve Roma Klasikleri</w:t>
            </w:r>
          </w:p>
        </w:tc>
        <w:tc>
          <w:tcPr>
            <w:tcW w:w="1425" w:type="dxa"/>
            <w:vAlign w:val="center"/>
          </w:tcPr>
          <w:p w14:paraId="100AE8C0"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0D8FD90E"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BCB8C05" w14:textId="77777777">
        <w:trPr>
          <w:trHeight w:val="142"/>
        </w:trPr>
        <w:tc>
          <w:tcPr>
            <w:tcW w:w="2784" w:type="dxa"/>
          </w:tcPr>
          <w:p w14:paraId="65189EA4" w14:textId="77777777" w:rsidR="00382CAE" w:rsidRDefault="00AC4DBB">
            <w:pPr>
              <w:spacing w:before="0"/>
              <w:ind w:firstLine="0"/>
              <w:jc w:val="left"/>
              <w:rPr>
                <w:b/>
                <w:sz w:val="17"/>
                <w:szCs w:val="17"/>
              </w:rPr>
            </w:pPr>
            <w:r>
              <w:rPr>
                <w:b/>
                <w:sz w:val="17"/>
                <w:szCs w:val="17"/>
              </w:rPr>
              <w:t>9. Arşiv Belgesi</w:t>
            </w:r>
          </w:p>
        </w:tc>
        <w:tc>
          <w:tcPr>
            <w:tcW w:w="1425" w:type="dxa"/>
            <w:vAlign w:val="center"/>
          </w:tcPr>
          <w:p w14:paraId="7C8AF236"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797AEC63"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4E43AEA3" w14:textId="77777777">
        <w:trPr>
          <w:trHeight w:val="142"/>
        </w:trPr>
        <w:tc>
          <w:tcPr>
            <w:tcW w:w="2784" w:type="dxa"/>
          </w:tcPr>
          <w:p w14:paraId="4AC797F9" w14:textId="77777777" w:rsidR="00382CAE" w:rsidRDefault="00AC4DBB">
            <w:pPr>
              <w:spacing w:before="0"/>
              <w:ind w:firstLine="0"/>
              <w:jc w:val="left"/>
              <w:rPr>
                <w:b/>
                <w:sz w:val="17"/>
                <w:szCs w:val="17"/>
              </w:rPr>
            </w:pPr>
            <w:r>
              <w:rPr>
                <w:b/>
                <w:sz w:val="17"/>
                <w:szCs w:val="17"/>
              </w:rPr>
              <w:t>10. Kadı Sicilleri</w:t>
            </w:r>
          </w:p>
        </w:tc>
        <w:tc>
          <w:tcPr>
            <w:tcW w:w="1425" w:type="dxa"/>
            <w:vAlign w:val="center"/>
          </w:tcPr>
          <w:p w14:paraId="661E048B"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28A14794"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ABBCB20" w14:textId="77777777">
        <w:trPr>
          <w:trHeight w:val="142"/>
        </w:trPr>
        <w:tc>
          <w:tcPr>
            <w:tcW w:w="2784" w:type="dxa"/>
          </w:tcPr>
          <w:p w14:paraId="158F940F" w14:textId="77777777" w:rsidR="00382CAE" w:rsidRDefault="00AC4DBB">
            <w:pPr>
              <w:spacing w:before="0"/>
              <w:ind w:firstLine="0"/>
              <w:jc w:val="left"/>
              <w:rPr>
                <w:b/>
                <w:sz w:val="17"/>
                <w:szCs w:val="17"/>
              </w:rPr>
            </w:pPr>
            <w:r>
              <w:rPr>
                <w:b/>
                <w:sz w:val="17"/>
                <w:szCs w:val="17"/>
              </w:rPr>
              <w:t>11. Ansiklopedi</w:t>
            </w:r>
          </w:p>
        </w:tc>
        <w:tc>
          <w:tcPr>
            <w:tcW w:w="1425" w:type="dxa"/>
            <w:vAlign w:val="center"/>
          </w:tcPr>
          <w:p w14:paraId="402FCC0E"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04B40F4E"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F1920F3" w14:textId="77777777">
        <w:trPr>
          <w:trHeight w:val="142"/>
        </w:trPr>
        <w:tc>
          <w:tcPr>
            <w:tcW w:w="2784" w:type="dxa"/>
          </w:tcPr>
          <w:p w14:paraId="616C4F68" w14:textId="77777777" w:rsidR="00382CAE" w:rsidRDefault="00AC4DBB">
            <w:pPr>
              <w:spacing w:before="0"/>
              <w:ind w:firstLine="0"/>
              <w:jc w:val="left"/>
              <w:rPr>
                <w:b/>
                <w:sz w:val="17"/>
                <w:szCs w:val="17"/>
              </w:rPr>
            </w:pPr>
            <w:r>
              <w:rPr>
                <w:b/>
                <w:sz w:val="17"/>
                <w:szCs w:val="17"/>
              </w:rPr>
              <w:t>12. Sözlük</w:t>
            </w:r>
          </w:p>
        </w:tc>
        <w:tc>
          <w:tcPr>
            <w:tcW w:w="1425" w:type="dxa"/>
            <w:vAlign w:val="center"/>
          </w:tcPr>
          <w:p w14:paraId="132F3F3F"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169A0E09"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312334A6" w14:textId="77777777">
        <w:trPr>
          <w:trHeight w:val="142"/>
        </w:trPr>
        <w:tc>
          <w:tcPr>
            <w:tcW w:w="2784" w:type="dxa"/>
            <w:tcBorders>
              <w:bottom w:val="single" w:sz="4" w:space="0" w:color="1ABAC8"/>
            </w:tcBorders>
          </w:tcPr>
          <w:p w14:paraId="7211CE29" w14:textId="77777777" w:rsidR="00382CAE" w:rsidRDefault="00AC4DBB">
            <w:pPr>
              <w:spacing w:before="0"/>
              <w:ind w:firstLine="0"/>
              <w:jc w:val="left"/>
              <w:rPr>
                <w:b/>
                <w:sz w:val="17"/>
                <w:szCs w:val="17"/>
              </w:rPr>
            </w:pPr>
            <w:r>
              <w:rPr>
                <w:b/>
                <w:sz w:val="17"/>
                <w:szCs w:val="17"/>
              </w:rPr>
              <w:t>13. Tez</w:t>
            </w:r>
          </w:p>
        </w:tc>
        <w:tc>
          <w:tcPr>
            <w:tcW w:w="1425" w:type="dxa"/>
            <w:tcBorders>
              <w:bottom w:val="single" w:sz="4" w:space="0" w:color="1ABAC8"/>
            </w:tcBorders>
            <w:vAlign w:val="center"/>
          </w:tcPr>
          <w:p w14:paraId="301EEA77"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Borders>
              <w:bottom w:val="single" w:sz="4" w:space="0" w:color="1ABAC8"/>
            </w:tcBorders>
          </w:tcPr>
          <w:p w14:paraId="2D159C8A"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7427E60" w14:textId="77777777">
        <w:trPr>
          <w:trHeight w:val="142"/>
        </w:trPr>
        <w:tc>
          <w:tcPr>
            <w:tcW w:w="2784" w:type="dxa"/>
            <w:tcBorders>
              <w:bottom w:val="single" w:sz="4" w:space="0" w:color="1ABAC8"/>
            </w:tcBorders>
          </w:tcPr>
          <w:p w14:paraId="2EA787F7" w14:textId="77777777" w:rsidR="00382CAE" w:rsidRDefault="00AC4DBB">
            <w:pPr>
              <w:spacing w:before="0"/>
              <w:ind w:firstLine="0"/>
              <w:jc w:val="left"/>
              <w:rPr>
                <w:b/>
                <w:sz w:val="17"/>
                <w:szCs w:val="17"/>
              </w:rPr>
            </w:pPr>
            <w:r>
              <w:rPr>
                <w:b/>
                <w:sz w:val="17"/>
                <w:szCs w:val="17"/>
              </w:rPr>
              <w:t>14. Makale</w:t>
            </w:r>
          </w:p>
        </w:tc>
        <w:tc>
          <w:tcPr>
            <w:tcW w:w="1425" w:type="dxa"/>
            <w:tcBorders>
              <w:bottom w:val="single" w:sz="4" w:space="0" w:color="1ABAC8"/>
            </w:tcBorders>
          </w:tcPr>
          <w:p w14:paraId="6C17E964"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p>
        </w:tc>
        <w:tc>
          <w:tcPr>
            <w:tcW w:w="2595" w:type="dxa"/>
            <w:tcBorders>
              <w:bottom w:val="single" w:sz="4" w:space="0" w:color="1ABAC8"/>
            </w:tcBorders>
          </w:tcPr>
          <w:p w14:paraId="6C619949"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40DE76CA" w14:textId="77777777">
        <w:trPr>
          <w:trHeight w:val="142"/>
        </w:trPr>
        <w:tc>
          <w:tcPr>
            <w:tcW w:w="6804" w:type="dxa"/>
            <w:gridSpan w:val="3"/>
            <w:tcBorders>
              <w:top w:val="single" w:sz="4" w:space="0" w:color="1ABAC8"/>
              <w:left w:val="single" w:sz="4" w:space="0" w:color="1ABAC8"/>
              <w:bottom w:val="single" w:sz="4" w:space="0" w:color="1ABAC8"/>
              <w:right w:val="single" w:sz="4" w:space="0" w:color="1ABAC8"/>
            </w:tcBorders>
          </w:tcPr>
          <w:p w14:paraId="4CF728A1"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1ABAC8"/>
                <w:sz w:val="16"/>
                <w:szCs w:val="16"/>
              </w:rPr>
              <w:t></w:t>
            </w:r>
            <w:r>
              <w:rPr>
                <w:rFonts w:ascii="Font Awesome 5 Free Solid" w:eastAsia="Font Awesome 5 Free Solid" w:hAnsi="Font Awesome 5 Free Solid" w:cs="Font Awesome 5 Free Solid"/>
                <w:color w:val="1ABAC8"/>
                <w:sz w:val="16"/>
                <w:szCs w:val="16"/>
              </w:rPr>
              <w:tab/>
            </w:r>
            <w:r>
              <w:rPr>
                <w:sz w:val="16"/>
                <w:szCs w:val="16"/>
              </w:rPr>
              <w:t>Çeviri makelelerde üç ve daha fazla çeviren olması durumunda vd. ile belirtilmesi benimsendi.</w:t>
            </w:r>
          </w:p>
        </w:tc>
      </w:tr>
      <w:tr w:rsidR="00382CAE" w14:paraId="742AF273" w14:textId="77777777">
        <w:trPr>
          <w:trHeight w:val="142"/>
        </w:trPr>
        <w:tc>
          <w:tcPr>
            <w:tcW w:w="2784" w:type="dxa"/>
            <w:tcBorders>
              <w:top w:val="single" w:sz="4" w:space="0" w:color="1ABAC8"/>
            </w:tcBorders>
          </w:tcPr>
          <w:p w14:paraId="317FF61B" w14:textId="77777777" w:rsidR="00382CAE" w:rsidRDefault="00382CAE">
            <w:pPr>
              <w:spacing w:before="0"/>
              <w:ind w:firstLine="0"/>
              <w:rPr>
                <w:b/>
                <w:sz w:val="17"/>
                <w:szCs w:val="17"/>
              </w:rPr>
            </w:pPr>
          </w:p>
        </w:tc>
        <w:tc>
          <w:tcPr>
            <w:tcW w:w="1425" w:type="dxa"/>
            <w:tcBorders>
              <w:top w:val="single" w:sz="4" w:space="0" w:color="1ABAC8"/>
            </w:tcBorders>
          </w:tcPr>
          <w:p w14:paraId="151131AB" w14:textId="77777777" w:rsidR="00382CAE" w:rsidRDefault="00382CAE">
            <w:pPr>
              <w:spacing w:before="0"/>
              <w:ind w:firstLine="0"/>
              <w:rPr>
                <w:sz w:val="17"/>
                <w:szCs w:val="17"/>
              </w:rPr>
            </w:pPr>
          </w:p>
        </w:tc>
        <w:tc>
          <w:tcPr>
            <w:tcW w:w="2595" w:type="dxa"/>
            <w:tcBorders>
              <w:top w:val="single" w:sz="4" w:space="0" w:color="1ABAC8"/>
            </w:tcBorders>
          </w:tcPr>
          <w:p w14:paraId="4FAB2804" w14:textId="77777777" w:rsidR="00382CAE" w:rsidRDefault="00382CAE">
            <w:pPr>
              <w:spacing w:before="0"/>
              <w:ind w:firstLine="0"/>
              <w:rPr>
                <w:sz w:val="17"/>
                <w:szCs w:val="17"/>
              </w:rPr>
            </w:pPr>
          </w:p>
        </w:tc>
      </w:tr>
      <w:tr w:rsidR="00382CAE" w14:paraId="4B435E63" w14:textId="77777777">
        <w:trPr>
          <w:trHeight w:val="142"/>
        </w:trPr>
        <w:tc>
          <w:tcPr>
            <w:tcW w:w="2784" w:type="dxa"/>
          </w:tcPr>
          <w:p w14:paraId="2EA40D2E" w14:textId="77777777" w:rsidR="00382CAE" w:rsidRDefault="00AC4DBB">
            <w:pPr>
              <w:spacing w:before="0"/>
              <w:ind w:firstLine="0"/>
              <w:jc w:val="left"/>
              <w:rPr>
                <w:b/>
                <w:sz w:val="17"/>
                <w:szCs w:val="17"/>
              </w:rPr>
            </w:pPr>
            <w:r>
              <w:rPr>
                <w:b/>
                <w:sz w:val="17"/>
                <w:szCs w:val="17"/>
              </w:rPr>
              <w:t>15. Bildiri/Tebliğ</w:t>
            </w:r>
          </w:p>
        </w:tc>
        <w:tc>
          <w:tcPr>
            <w:tcW w:w="1425" w:type="dxa"/>
            <w:vAlign w:val="center"/>
          </w:tcPr>
          <w:p w14:paraId="669A6AA9"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4CFAC423"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85E0A51" w14:textId="77777777">
        <w:trPr>
          <w:trHeight w:val="142"/>
        </w:trPr>
        <w:tc>
          <w:tcPr>
            <w:tcW w:w="2784" w:type="dxa"/>
          </w:tcPr>
          <w:p w14:paraId="7288D67A" w14:textId="77777777" w:rsidR="00382CAE" w:rsidRDefault="00AC4DBB">
            <w:pPr>
              <w:spacing w:before="0"/>
              <w:ind w:firstLine="0"/>
              <w:jc w:val="left"/>
              <w:rPr>
                <w:b/>
                <w:sz w:val="17"/>
                <w:szCs w:val="17"/>
              </w:rPr>
            </w:pPr>
            <w:r>
              <w:rPr>
                <w:b/>
                <w:sz w:val="17"/>
                <w:szCs w:val="17"/>
              </w:rPr>
              <w:t>16. Gazete</w:t>
            </w:r>
          </w:p>
        </w:tc>
        <w:tc>
          <w:tcPr>
            <w:tcW w:w="1425" w:type="dxa"/>
            <w:vAlign w:val="center"/>
          </w:tcPr>
          <w:p w14:paraId="0698F059"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34493AB5"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385E0A69" w14:textId="77777777">
        <w:trPr>
          <w:trHeight w:val="142"/>
        </w:trPr>
        <w:tc>
          <w:tcPr>
            <w:tcW w:w="2784" w:type="dxa"/>
          </w:tcPr>
          <w:p w14:paraId="4ABEBA17" w14:textId="77777777" w:rsidR="00382CAE" w:rsidRDefault="00AC4DBB">
            <w:pPr>
              <w:spacing w:before="0"/>
              <w:ind w:firstLine="0"/>
              <w:jc w:val="left"/>
              <w:rPr>
                <w:b/>
                <w:sz w:val="17"/>
                <w:szCs w:val="17"/>
              </w:rPr>
            </w:pPr>
            <w:r>
              <w:rPr>
                <w:b/>
                <w:sz w:val="17"/>
                <w:szCs w:val="17"/>
              </w:rPr>
              <w:t>17. Rapor</w:t>
            </w:r>
          </w:p>
        </w:tc>
        <w:tc>
          <w:tcPr>
            <w:tcW w:w="1425" w:type="dxa"/>
          </w:tcPr>
          <w:p w14:paraId="11F5D728"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p>
        </w:tc>
        <w:tc>
          <w:tcPr>
            <w:tcW w:w="2595" w:type="dxa"/>
          </w:tcPr>
          <w:p w14:paraId="1F4BC1FF" w14:textId="77777777" w:rsidR="00382CAE" w:rsidRDefault="00AC4DBB">
            <w:pPr>
              <w:spacing w:before="0"/>
              <w:ind w:left="198" w:hanging="198"/>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w:t>
            </w:r>
            <w:r>
              <w:rPr>
                <w:sz w:val="16"/>
                <w:szCs w:val="16"/>
              </w:rPr>
              <w:t>Geliştirildi, değişiklikler yapıldı, örneklerle zenginleştirildi.</w:t>
            </w:r>
          </w:p>
        </w:tc>
      </w:tr>
      <w:tr w:rsidR="00382CAE" w14:paraId="47B9CC9C" w14:textId="77777777">
        <w:trPr>
          <w:trHeight w:val="142"/>
        </w:trPr>
        <w:tc>
          <w:tcPr>
            <w:tcW w:w="2784" w:type="dxa"/>
          </w:tcPr>
          <w:p w14:paraId="0AC22F85" w14:textId="77777777" w:rsidR="00382CAE" w:rsidRDefault="00AC4DBB">
            <w:pPr>
              <w:spacing w:before="0"/>
              <w:ind w:firstLine="0"/>
              <w:jc w:val="left"/>
              <w:rPr>
                <w:b/>
                <w:sz w:val="17"/>
                <w:szCs w:val="17"/>
              </w:rPr>
            </w:pPr>
            <w:r>
              <w:rPr>
                <w:b/>
                <w:sz w:val="17"/>
                <w:szCs w:val="17"/>
              </w:rPr>
              <w:t>18. Basın Bülteni</w:t>
            </w:r>
          </w:p>
        </w:tc>
        <w:tc>
          <w:tcPr>
            <w:tcW w:w="1425" w:type="dxa"/>
            <w:vAlign w:val="center"/>
          </w:tcPr>
          <w:p w14:paraId="56A5BED5"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2F96D017"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633A34C4" w14:textId="77777777">
        <w:trPr>
          <w:trHeight w:val="142"/>
        </w:trPr>
        <w:tc>
          <w:tcPr>
            <w:tcW w:w="2784" w:type="dxa"/>
          </w:tcPr>
          <w:p w14:paraId="3DEB56BC" w14:textId="77777777" w:rsidR="00382CAE" w:rsidRDefault="00AC4DBB">
            <w:pPr>
              <w:spacing w:before="0"/>
              <w:ind w:firstLine="0"/>
              <w:jc w:val="left"/>
              <w:rPr>
                <w:b/>
                <w:sz w:val="17"/>
                <w:szCs w:val="17"/>
              </w:rPr>
            </w:pPr>
            <w:r>
              <w:rPr>
                <w:b/>
                <w:sz w:val="17"/>
                <w:szCs w:val="17"/>
              </w:rPr>
              <w:t>19. İstatistik</w:t>
            </w:r>
          </w:p>
        </w:tc>
        <w:tc>
          <w:tcPr>
            <w:tcW w:w="1425" w:type="dxa"/>
            <w:vAlign w:val="center"/>
          </w:tcPr>
          <w:p w14:paraId="086B50E1"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180A6E67"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B9FB9EC" w14:textId="77777777">
        <w:trPr>
          <w:trHeight w:val="142"/>
        </w:trPr>
        <w:tc>
          <w:tcPr>
            <w:tcW w:w="2784" w:type="dxa"/>
          </w:tcPr>
          <w:p w14:paraId="4B072AC1" w14:textId="77777777" w:rsidR="00382CAE" w:rsidRDefault="00AC4DBB">
            <w:pPr>
              <w:spacing w:before="0"/>
              <w:ind w:firstLine="0"/>
              <w:jc w:val="left"/>
              <w:rPr>
                <w:b/>
                <w:sz w:val="17"/>
                <w:szCs w:val="17"/>
              </w:rPr>
            </w:pPr>
            <w:r>
              <w:rPr>
                <w:b/>
                <w:sz w:val="17"/>
                <w:szCs w:val="17"/>
              </w:rPr>
              <w:t>20. Katalog</w:t>
            </w:r>
          </w:p>
        </w:tc>
        <w:tc>
          <w:tcPr>
            <w:tcW w:w="1425" w:type="dxa"/>
            <w:vAlign w:val="center"/>
          </w:tcPr>
          <w:p w14:paraId="6D000900"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35662B81"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430913D" w14:textId="77777777">
        <w:trPr>
          <w:trHeight w:val="142"/>
        </w:trPr>
        <w:tc>
          <w:tcPr>
            <w:tcW w:w="2784" w:type="dxa"/>
          </w:tcPr>
          <w:p w14:paraId="29AC6635" w14:textId="77777777" w:rsidR="00382CAE" w:rsidRDefault="00AC4DBB">
            <w:pPr>
              <w:spacing w:before="0"/>
              <w:ind w:firstLine="0"/>
              <w:jc w:val="left"/>
              <w:rPr>
                <w:b/>
                <w:sz w:val="17"/>
                <w:szCs w:val="17"/>
              </w:rPr>
            </w:pPr>
            <w:r>
              <w:rPr>
                <w:b/>
                <w:sz w:val="17"/>
                <w:szCs w:val="17"/>
              </w:rPr>
              <w:t>21. Görüşme/Mülâkat</w:t>
            </w:r>
          </w:p>
        </w:tc>
        <w:tc>
          <w:tcPr>
            <w:tcW w:w="1425" w:type="dxa"/>
            <w:vAlign w:val="center"/>
          </w:tcPr>
          <w:p w14:paraId="55D9C011"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1DAA2A96"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62E4E7DF" w14:textId="77777777">
        <w:trPr>
          <w:trHeight w:val="142"/>
        </w:trPr>
        <w:tc>
          <w:tcPr>
            <w:tcW w:w="2784" w:type="dxa"/>
          </w:tcPr>
          <w:p w14:paraId="76409558" w14:textId="77777777" w:rsidR="00382CAE" w:rsidRDefault="00AC4DBB">
            <w:pPr>
              <w:spacing w:before="0"/>
              <w:ind w:firstLine="0"/>
              <w:jc w:val="left"/>
              <w:rPr>
                <w:b/>
                <w:sz w:val="17"/>
                <w:szCs w:val="17"/>
              </w:rPr>
            </w:pPr>
            <w:r>
              <w:rPr>
                <w:b/>
                <w:sz w:val="17"/>
                <w:szCs w:val="17"/>
              </w:rPr>
              <w:t>22. Mevzuat</w:t>
            </w:r>
          </w:p>
        </w:tc>
        <w:tc>
          <w:tcPr>
            <w:tcW w:w="1425" w:type="dxa"/>
            <w:vAlign w:val="center"/>
          </w:tcPr>
          <w:p w14:paraId="26AE360D"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045C458D"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DB7578B" w14:textId="77777777">
        <w:trPr>
          <w:trHeight w:val="142"/>
        </w:trPr>
        <w:tc>
          <w:tcPr>
            <w:tcW w:w="2784" w:type="dxa"/>
          </w:tcPr>
          <w:p w14:paraId="02A031F4" w14:textId="77777777" w:rsidR="00382CAE" w:rsidRDefault="00AC4DBB">
            <w:pPr>
              <w:spacing w:before="0"/>
              <w:ind w:firstLine="0"/>
              <w:jc w:val="left"/>
              <w:rPr>
                <w:b/>
                <w:sz w:val="17"/>
                <w:szCs w:val="17"/>
              </w:rPr>
            </w:pPr>
            <w:r>
              <w:rPr>
                <w:b/>
                <w:sz w:val="17"/>
                <w:szCs w:val="17"/>
              </w:rPr>
              <w:t>23. Standard</w:t>
            </w:r>
          </w:p>
        </w:tc>
        <w:tc>
          <w:tcPr>
            <w:tcW w:w="1425" w:type="dxa"/>
            <w:vAlign w:val="center"/>
          </w:tcPr>
          <w:p w14:paraId="56A90C3F"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2E47A5FB"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F71906A" w14:textId="77777777">
        <w:trPr>
          <w:trHeight w:val="142"/>
        </w:trPr>
        <w:tc>
          <w:tcPr>
            <w:tcW w:w="2784" w:type="dxa"/>
          </w:tcPr>
          <w:p w14:paraId="4DA61C4D" w14:textId="77777777" w:rsidR="00382CAE" w:rsidRDefault="00AC4DBB">
            <w:pPr>
              <w:spacing w:before="0"/>
              <w:ind w:firstLine="0"/>
              <w:jc w:val="left"/>
              <w:rPr>
                <w:b/>
                <w:sz w:val="17"/>
                <w:szCs w:val="17"/>
              </w:rPr>
            </w:pPr>
            <w:r>
              <w:rPr>
                <w:b/>
                <w:sz w:val="17"/>
                <w:szCs w:val="17"/>
              </w:rPr>
              <w:t>24. Mahkeme Kararı</w:t>
            </w:r>
          </w:p>
        </w:tc>
        <w:tc>
          <w:tcPr>
            <w:tcW w:w="1425" w:type="dxa"/>
            <w:vAlign w:val="center"/>
          </w:tcPr>
          <w:p w14:paraId="7898A7A3"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1364071D"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1EF59876" w14:textId="77777777">
        <w:trPr>
          <w:trHeight w:val="142"/>
        </w:trPr>
        <w:tc>
          <w:tcPr>
            <w:tcW w:w="2784" w:type="dxa"/>
            <w:tcBorders>
              <w:bottom w:val="single" w:sz="4" w:space="0" w:color="1ABAC8"/>
            </w:tcBorders>
          </w:tcPr>
          <w:p w14:paraId="42BE2B24" w14:textId="77777777" w:rsidR="00382CAE" w:rsidRDefault="00AC4DBB">
            <w:pPr>
              <w:spacing w:before="0"/>
              <w:ind w:firstLine="0"/>
              <w:jc w:val="left"/>
              <w:rPr>
                <w:b/>
                <w:sz w:val="17"/>
                <w:szCs w:val="17"/>
              </w:rPr>
            </w:pPr>
            <w:r>
              <w:rPr>
                <w:b/>
                <w:sz w:val="17"/>
                <w:szCs w:val="17"/>
              </w:rPr>
              <w:t>25. İnternet Sitesi</w:t>
            </w:r>
          </w:p>
        </w:tc>
        <w:tc>
          <w:tcPr>
            <w:tcW w:w="1425" w:type="dxa"/>
            <w:tcBorders>
              <w:bottom w:val="single" w:sz="4" w:space="0" w:color="1ABAC8"/>
            </w:tcBorders>
            <w:vAlign w:val="center"/>
          </w:tcPr>
          <w:p w14:paraId="1489EF01"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Borders>
              <w:bottom w:val="single" w:sz="4" w:space="0" w:color="1ABAC8"/>
            </w:tcBorders>
          </w:tcPr>
          <w:p w14:paraId="0AA2B48F" w14:textId="77777777" w:rsidR="00382CAE" w:rsidRDefault="00AC4DBB">
            <w:pPr>
              <w:spacing w:before="0"/>
              <w:ind w:left="227" w:hanging="227"/>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5F2AC78F" w14:textId="77777777">
        <w:trPr>
          <w:trHeight w:val="142"/>
        </w:trPr>
        <w:tc>
          <w:tcPr>
            <w:tcW w:w="2784" w:type="dxa"/>
          </w:tcPr>
          <w:p w14:paraId="4EE6976C" w14:textId="77777777" w:rsidR="00382CAE" w:rsidRDefault="00AC4DBB">
            <w:pPr>
              <w:spacing w:before="0"/>
              <w:ind w:firstLine="0"/>
              <w:jc w:val="left"/>
              <w:rPr>
                <w:b/>
                <w:sz w:val="17"/>
                <w:szCs w:val="17"/>
              </w:rPr>
            </w:pPr>
            <w:r>
              <w:rPr>
                <w:b/>
                <w:sz w:val="17"/>
                <w:szCs w:val="17"/>
              </w:rPr>
              <w:lastRenderedPageBreak/>
              <w:t>26. Veri Tabanı</w:t>
            </w:r>
          </w:p>
        </w:tc>
        <w:tc>
          <w:tcPr>
            <w:tcW w:w="1425" w:type="dxa"/>
            <w:vAlign w:val="center"/>
          </w:tcPr>
          <w:p w14:paraId="7F4BD8AE"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1BC4923C"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5E5A555C" w14:textId="77777777">
        <w:trPr>
          <w:trHeight w:val="142"/>
        </w:trPr>
        <w:tc>
          <w:tcPr>
            <w:tcW w:w="2784" w:type="dxa"/>
          </w:tcPr>
          <w:p w14:paraId="0736A8E5" w14:textId="77777777" w:rsidR="00382CAE" w:rsidRDefault="00AC4DBB">
            <w:pPr>
              <w:spacing w:before="0"/>
              <w:ind w:firstLine="0"/>
              <w:rPr>
                <w:b/>
                <w:sz w:val="17"/>
                <w:szCs w:val="17"/>
              </w:rPr>
            </w:pPr>
            <w:r>
              <w:rPr>
                <w:b/>
                <w:sz w:val="17"/>
                <w:szCs w:val="17"/>
              </w:rPr>
              <w:t>27. Yazılım</w:t>
            </w:r>
          </w:p>
        </w:tc>
        <w:tc>
          <w:tcPr>
            <w:tcW w:w="1425" w:type="dxa"/>
            <w:vAlign w:val="center"/>
          </w:tcPr>
          <w:p w14:paraId="56FA1AE7"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53E6F538"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6C6D24C" w14:textId="77777777">
        <w:trPr>
          <w:trHeight w:val="142"/>
        </w:trPr>
        <w:tc>
          <w:tcPr>
            <w:tcW w:w="2784" w:type="dxa"/>
          </w:tcPr>
          <w:p w14:paraId="4A899977" w14:textId="77777777" w:rsidR="00382CAE" w:rsidRDefault="00AC4DBB">
            <w:pPr>
              <w:spacing w:before="0"/>
              <w:ind w:firstLine="0"/>
              <w:rPr>
                <w:b/>
                <w:sz w:val="17"/>
                <w:szCs w:val="17"/>
              </w:rPr>
            </w:pPr>
            <w:r>
              <w:rPr>
                <w:b/>
                <w:sz w:val="17"/>
                <w:szCs w:val="17"/>
              </w:rPr>
              <w:t>28. Patent</w:t>
            </w:r>
          </w:p>
        </w:tc>
        <w:tc>
          <w:tcPr>
            <w:tcW w:w="1425" w:type="dxa"/>
            <w:vAlign w:val="center"/>
          </w:tcPr>
          <w:p w14:paraId="1BD14B6A"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4746EB89"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3DDCDD24" w14:textId="77777777">
        <w:trPr>
          <w:trHeight w:val="142"/>
        </w:trPr>
        <w:tc>
          <w:tcPr>
            <w:tcW w:w="2784" w:type="dxa"/>
          </w:tcPr>
          <w:p w14:paraId="147E53D3" w14:textId="77777777" w:rsidR="00382CAE" w:rsidRDefault="00AC4DBB">
            <w:pPr>
              <w:spacing w:before="0"/>
              <w:ind w:firstLine="0"/>
              <w:rPr>
                <w:b/>
                <w:sz w:val="17"/>
                <w:szCs w:val="17"/>
              </w:rPr>
            </w:pPr>
            <w:r>
              <w:rPr>
                <w:b/>
                <w:sz w:val="17"/>
                <w:szCs w:val="17"/>
              </w:rPr>
              <w:t>29. Sosyal Medya</w:t>
            </w:r>
          </w:p>
        </w:tc>
        <w:tc>
          <w:tcPr>
            <w:tcW w:w="1425" w:type="dxa"/>
            <w:vAlign w:val="center"/>
          </w:tcPr>
          <w:p w14:paraId="4D62918E"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5976CE80"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336D5ED3" w14:textId="77777777">
        <w:trPr>
          <w:trHeight w:val="142"/>
        </w:trPr>
        <w:tc>
          <w:tcPr>
            <w:tcW w:w="2784" w:type="dxa"/>
          </w:tcPr>
          <w:p w14:paraId="5D1C8358" w14:textId="77777777" w:rsidR="00382CAE" w:rsidRDefault="00AC4DBB">
            <w:pPr>
              <w:spacing w:before="0"/>
              <w:ind w:firstLine="0"/>
              <w:rPr>
                <w:b/>
                <w:sz w:val="17"/>
                <w:szCs w:val="17"/>
              </w:rPr>
            </w:pPr>
            <w:r>
              <w:rPr>
                <w:b/>
                <w:sz w:val="17"/>
                <w:szCs w:val="17"/>
              </w:rPr>
              <w:t>30. Film</w:t>
            </w:r>
          </w:p>
        </w:tc>
        <w:tc>
          <w:tcPr>
            <w:tcW w:w="1425" w:type="dxa"/>
            <w:vAlign w:val="center"/>
          </w:tcPr>
          <w:p w14:paraId="29E7BBEF"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3A21880E"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00FCA461" w14:textId="77777777">
        <w:trPr>
          <w:trHeight w:val="142"/>
        </w:trPr>
        <w:tc>
          <w:tcPr>
            <w:tcW w:w="2784" w:type="dxa"/>
          </w:tcPr>
          <w:p w14:paraId="05DB810C" w14:textId="77777777" w:rsidR="00382CAE" w:rsidRDefault="00AC4DBB">
            <w:pPr>
              <w:spacing w:before="0"/>
              <w:ind w:firstLine="0"/>
              <w:rPr>
                <w:b/>
                <w:sz w:val="17"/>
                <w:szCs w:val="17"/>
              </w:rPr>
            </w:pPr>
            <w:r>
              <w:rPr>
                <w:b/>
                <w:sz w:val="17"/>
                <w:szCs w:val="17"/>
              </w:rPr>
              <w:t>31. TV Yayını</w:t>
            </w:r>
          </w:p>
        </w:tc>
        <w:tc>
          <w:tcPr>
            <w:tcW w:w="1425" w:type="dxa"/>
            <w:vAlign w:val="center"/>
          </w:tcPr>
          <w:p w14:paraId="50F26C45"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7F3074C5"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51D3953F" w14:textId="77777777">
        <w:trPr>
          <w:trHeight w:val="142"/>
        </w:trPr>
        <w:tc>
          <w:tcPr>
            <w:tcW w:w="2784" w:type="dxa"/>
          </w:tcPr>
          <w:p w14:paraId="773AC59F" w14:textId="77777777" w:rsidR="00382CAE" w:rsidRDefault="00AC4DBB">
            <w:pPr>
              <w:spacing w:before="0"/>
              <w:ind w:firstLine="0"/>
              <w:rPr>
                <w:b/>
                <w:sz w:val="17"/>
                <w:szCs w:val="17"/>
              </w:rPr>
            </w:pPr>
            <w:r>
              <w:rPr>
                <w:b/>
                <w:sz w:val="17"/>
                <w:szCs w:val="17"/>
              </w:rPr>
              <w:t>32. Video Kaydı</w:t>
            </w:r>
          </w:p>
        </w:tc>
        <w:tc>
          <w:tcPr>
            <w:tcW w:w="1425" w:type="dxa"/>
            <w:vAlign w:val="center"/>
          </w:tcPr>
          <w:p w14:paraId="24BC614C"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69ED5B47"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1B200C65" w14:textId="77777777">
        <w:trPr>
          <w:trHeight w:val="142"/>
        </w:trPr>
        <w:tc>
          <w:tcPr>
            <w:tcW w:w="2784" w:type="dxa"/>
          </w:tcPr>
          <w:p w14:paraId="3D1185A7" w14:textId="77777777" w:rsidR="00382CAE" w:rsidRDefault="00AC4DBB">
            <w:pPr>
              <w:spacing w:before="0"/>
              <w:ind w:firstLine="0"/>
              <w:rPr>
                <w:b/>
                <w:sz w:val="17"/>
                <w:szCs w:val="17"/>
              </w:rPr>
            </w:pPr>
            <w:r>
              <w:rPr>
                <w:b/>
                <w:sz w:val="17"/>
                <w:szCs w:val="17"/>
              </w:rPr>
              <w:t>33. Ses Kaydı</w:t>
            </w:r>
          </w:p>
        </w:tc>
        <w:tc>
          <w:tcPr>
            <w:tcW w:w="1425" w:type="dxa"/>
            <w:vAlign w:val="center"/>
          </w:tcPr>
          <w:p w14:paraId="6441237E"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31FB9215" w14:textId="77777777" w:rsidR="00382CAE" w:rsidRDefault="00AC4DBB">
            <w:pPr>
              <w:spacing w:before="0"/>
              <w:ind w:left="227" w:hanging="227"/>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56CC2122" w14:textId="77777777">
        <w:trPr>
          <w:trHeight w:val="142"/>
        </w:trPr>
        <w:tc>
          <w:tcPr>
            <w:tcW w:w="2784" w:type="dxa"/>
          </w:tcPr>
          <w:p w14:paraId="37882D39" w14:textId="77777777" w:rsidR="00382CAE" w:rsidRDefault="00AC4DBB">
            <w:pPr>
              <w:spacing w:before="0"/>
              <w:ind w:firstLine="0"/>
              <w:rPr>
                <w:b/>
                <w:sz w:val="17"/>
                <w:szCs w:val="17"/>
              </w:rPr>
            </w:pPr>
            <w:r>
              <w:rPr>
                <w:b/>
                <w:sz w:val="17"/>
                <w:szCs w:val="17"/>
              </w:rPr>
              <w:t>34. Nota Kâğıdı</w:t>
            </w:r>
          </w:p>
        </w:tc>
        <w:tc>
          <w:tcPr>
            <w:tcW w:w="1425" w:type="dxa"/>
            <w:vAlign w:val="center"/>
          </w:tcPr>
          <w:p w14:paraId="7E3BB5D3"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53BB62DA"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14B0B240" w14:textId="77777777">
        <w:trPr>
          <w:trHeight w:val="142"/>
        </w:trPr>
        <w:tc>
          <w:tcPr>
            <w:tcW w:w="2784" w:type="dxa"/>
          </w:tcPr>
          <w:p w14:paraId="701FEA51" w14:textId="77777777" w:rsidR="00382CAE" w:rsidRDefault="00AC4DBB">
            <w:pPr>
              <w:spacing w:before="0"/>
              <w:ind w:firstLine="0"/>
              <w:rPr>
                <w:b/>
                <w:sz w:val="17"/>
                <w:szCs w:val="17"/>
              </w:rPr>
            </w:pPr>
            <w:r>
              <w:rPr>
                <w:b/>
                <w:sz w:val="17"/>
                <w:szCs w:val="17"/>
              </w:rPr>
              <w:t>35. Sınav Kâğıdı</w:t>
            </w:r>
          </w:p>
        </w:tc>
        <w:tc>
          <w:tcPr>
            <w:tcW w:w="1425" w:type="dxa"/>
            <w:vAlign w:val="center"/>
          </w:tcPr>
          <w:p w14:paraId="136D24E2"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5D2CA487"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124A4655" w14:textId="77777777">
        <w:trPr>
          <w:trHeight w:val="142"/>
        </w:trPr>
        <w:tc>
          <w:tcPr>
            <w:tcW w:w="2784" w:type="dxa"/>
          </w:tcPr>
          <w:p w14:paraId="59B3079B" w14:textId="77777777" w:rsidR="00382CAE" w:rsidRDefault="00AC4DBB">
            <w:pPr>
              <w:spacing w:before="0"/>
              <w:ind w:firstLine="0"/>
              <w:rPr>
                <w:b/>
                <w:sz w:val="17"/>
                <w:szCs w:val="17"/>
              </w:rPr>
            </w:pPr>
            <w:r>
              <w:rPr>
                <w:b/>
                <w:sz w:val="17"/>
                <w:szCs w:val="17"/>
              </w:rPr>
              <w:t>36. Sanat Eseri ve Tarihî Eser</w:t>
            </w:r>
          </w:p>
        </w:tc>
        <w:tc>
          <w:tcPr>
            <w:tcW w:w="1425" w:type="dxa"/>
            <w:vAlign w:val="center"/>
          </w:tcPr>
          <w:p w14:paraId="4437B4A7"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281A415D"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991DF48" w14:textId="77777777">
        <w:trPr>
          <w:trHeight w:val="142"/>
        </w:trPr>
        <w:tc>
          <w:tcPr>
            <w:tcW w:w="2784" w:type="dxa"/>
          </w:tcPr>
          <w:p w14:paraId="4678F189" w14:textId="77777777" w:rsidR="00382CAE" w:rsidRDefault="00AC4DBB">
            <w:pPr>
              <w:spacing w:before="0"/>
              <w:ind w:firstLine="0"/>
              <w:rPr>
                <w:b/>
                <w:sz w:val="17"/>
                <w:szCs w:val="17"/>
              </w:rPr>
            </w:pPr>
            <w:r>
              <w:rPr>
                <w:b/>
                <w:sz w:val="17"/>
                <w:szCs w:val="17"/>
              </w:rPr>
              <w:t>37. Fotoğraf-Dijital</w:t>
            </w:r>
          </w:p>
        </w:tc>
        <w:tc>
          <w:tcPr>
            <w:tcW w:w="1425" w:type="dxa"/>
            <w:vAlign w:val="center"/>
          </w:tcPr>
          <w:p w14:paraId="28D6F9A0"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5A333555"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CEEB5F3" w14:textId="77777777">
        <w:trPr>
          <w:trHeight w:val="142"/>
        </w:trPr>
        <w:tc>
          <w:tcPr>
            <w:tcW w:w="2784" w:type="dxa"/>
          </w:tcPr>
          <w:p w14:paraId="6C2FD274" w14:textId="77777777" w:rsidR="00382CAE" w:rsidRDefault="00AC4DBB">
            <w:pPr>
              <w:spacing w:before="0"/>
              <w:ind w:firstLine="0"/>
              <w:rPr>
                <w:b/>
                <w:sz w:val="17"/>
                <w:szCs w:val="17"/>
              </w:rPr>
            </w:pPr>
            <w:r>
              <w:rPr>
                <w:b/>
                <w:sz w:val="17"/>
                <w:szCs w:val="17"/>
              </w:rPr>
              <w:t>38. Harita</w:t>
            </w:r>
          </w:p>
        </w:tc>
        <w:tc>
          <w:tcPr>
            <w:tcW w:w="1425" w:type="dxa"/>
            <w:vAlign w:val="center"/>
          </w:tcPr>
          <w:p w14:paraId="01A98B61"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6054B69E"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107C4AD0" w14:textId="77777777">
        <w:trPr>
          <w:trHeight w:val="142"/>
        </w:trPr>
        <w:tc>
          <w:tcPr>
            <w:tcW w:w="2784" w:type="dxa"/>
          </w:tcPr>
          <w:p w14:paraId="5CC6F574" w14:textId="77777777" w:rsidR="00382CAE" w:rsidRDefault="00AC4DBB">
            <w:pPr>
              <w:spacing w:before="0"/>
              <w:ind w:firstLine="0"/>
              <w:rPr>
                <w:b/>
                <w:sz w:val="17"/>
                <w:szCs w:val="17"/>
              </w:rPr>
            </w:pPr>
            <w:r>
              <w:rPr>
                <w:b/>
                <w:sz w:val="17"/>
                <w:szCs w:val="17"/>
              </w:rPr>
              <w:t>39. E-Posta</w:t>
            </w:r>
          </w:p>
        </w:tc>
        <w:tc>
          <w:tcPr>
            <w:tcW w:w="1425" w:type="dxa"/>
            <w:vAlign w:val="center"/>
          </w:tcPr>
          <w:p w14:paraId="57C35C99"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7CC44447"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7957FE23" w14:textId="77777777">
        <w:trPr>
          <w:trHeight w:val="142"/>
        </w:trPr>
        <w:tc>
          <w:tcPr>
            <w:tcW w:w="2784" w:type="dxa"/>
          </w:tcPr>
          <w:p w14:paraId="0B4EBA26" w14:textId="77777777" w:rsidR="00382CAE" w:rsidRDefault="00AC4DBB">
            <w:pPr>
              <w:spacing w:before="0"/>
              <w:ind w:firstLine="0"/>
              <w:rPr>
                <w:b/>
                <w:sz w:val="17"/>
                <w:szCs w:val="17"/>
              </w:rPr>
            </w:pPr>
            <w:r>
              <w:rPr>
                <w:b/>
                <w:sz w:val="17"/>
                <w:szCs w:val="17"/>
              </w:rPr>
              <w:t>40. Kısa Mesaj</w:t>
            </w:r>
          </w:p>
        </w:tc>
        <w:tc>
          <w:tcPr>
            <w:tcW w:w="1425" w:type="dxa"/>
            <w:vAlign w:val="center"/>
          </w:tcPr>
          <w:p w14:paraId="6647FA33"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725671C8"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r w:rsidR="00382CAE" w14:paraId="289C5E31" w14:textId="77777777">
        <w:trPr>
          <w:trHeight w:val="142"/>
        </w:trPr>
        <w:tc>
          <w:tcPr>
            <w:tcW w:w="2784" w:type="dxa"/>
          </w:tcPr>
          <w:p w14:paraId="3FBD87EA" w14:textId="77777777" w:rsidR="00382CAE" w:rsidRDefault="00AC4DBB">
            <w:pPr>
              <w:spacing w:before="0"/>
              <w:ind w:firstLine="0"/>
              <w:rPr>
                <w:b/>
                <w:sz w:val="17"/>
                <w:szCs w:val="17"/>
              </w:rPr>
            </w:pPr>
            <w:r>
              <w:rPr>
                <w:b/>
                <w:sz w:val="17"/>
                <w:szCs w:val="17"/>
              </w:rPr>
              <w:t>41. Ambalaj</w:t>
            </w:r>
          </w:p>
        </w:tc>
        <w:tc>
          <w:tcPr>
            <w:tcW w:w="1425" w:type="dxa"/>
            <w:vAlign w:val="center"/>
          </w:tcPr>
          <w:p w14:paraId="6513F7F1" w14:textId="77777777" w:rsidR="00382CAE" w:rsidRDefault="00AC4DBB">
            <w:pPr>
              <w:spacing w:before="0"/>
              <w:ind w:firstLine="0"/>
              <w:jc w:val="left"/>
              <w:rPr>
                <w:sz w:val="17"/>
                <w:szCs w:val="17"/>
              </w:rPr>
            </w:pPr>
            <w:r>
              <w:rPr>
                <w:rFonts w:ascii="Font Awesome 5 Free Solid" w:eastAsia="Font Awesome 5 Free Solid" w:hAnsi="Font Awesome 5 Free Solid" w:cs="Font Awesome 5 Free Solid"/>
                <w:color w:val="808080"/>
                <w:sz w:val="17"/>
                <w:szCs w:val="17"/>
              </w:rPr>
              <w:t></w:t>
            </w:r>
          </w:p>
        </w:tc>
        <w:tc>
          <w:tcPr>
            <w:tcW w:w="2595" w:type="dxa"/>
          </w:tcPr>
          <w:p w14:paraId="4A1BD3E2" w14:textId="77777777" w:rsidR="00382CAE" w:rsidRDefault="00AC4DBB">
            <w:pPr>
              <w:spacing w:before="0"/>
              <w:ind w:firstLine="0"/>
              <w:rPr>
                <w:sz w:val="17"/>
                <w:szCs w:val="17"/>
              </w:rPr>
            </w:pPr>
            <w:r>
              <w:rPr>
                <w:rFonts w:ascii="Font Awesome 5 Free Solid" w:eastAsia="Font Awesome 5 Free Solid" w:hAnsi="Font Awesome 5 Free Solid" w:cs="Font Awesome 5 Free Solid"/>
                <w:color w:val="70AD47"/>
                <w:sz w:val="17"/>
                <w:szCs w:val="17"/>
              </w:rPr>
              <w:t></w:t>
            </w:r>
            <w:r>
              <w:rPr>
                <w:sz w:val="17"/>
                <w:szCs w:val="17"/>
              </w:rPr>
              <w:t xml:space="preserve"> Yeni eklendi.</w:t>
            </w:r>
          </w:p>
        </w:tc>
      </w:tr>
    </w:tbl>
    <w:p w14:paraId="11D65685" w14:textId="77777777" w:rsidR="00382CAE" w:rsidRDefault="00AC4DBB">
      <w:r>
        <w:rPr>
          <w:i/>
        </w:rPr>
        <w:t>İSNAD Atıf Sistemi</w:t>
      </w:r>
      <w:r>
        <w:t xml:space="preserve"> ikinci edisyonunda yer alan yenilikler genel itibariyle yukarıdaki tablolarda gösterildiği şekildedir. Ancak burada belirtilenlerin özellikle öne çıkan,  birinci edisyon kullanıcıları tarafından karıştırılabilecek hususlar olduğu göz önünde bulundurularak bütün kılavuz dikkatlice incelenmelidir.</w:t>
      </w:r>
    </w:p>
    <w:p w14:paraId="66C1E230" w14:textId="77777777" w:rsidR="00382CAE" w:rsidRDefault="00AC4DBB">
      <w:r>
        <w:rPr>
          <w:i/>
        </w:rPr>
        <w:t>İSNAD</w:t>
      </w:r>
      <w:r>
        <w:t xml:space="preserve"> ikinci edisyon kılavuzu hazırlanırken bütün konular örneklerle desteklenmiştir. Ayrıca ikinci edisyon kılavuzunda EndNote ve Zotero gibi bibliyografya yönetim yazılımlarının kullanımı ile ilgili bilgilere de yer verilmiştir. Ayrıca kullanıcılar EndNote, Zotero, Mendeley gibi programlar için hazırlanmış </w:t>
      </w:r>
      <w:r>
        <w:rPr>
          <w:i/>
        </w:rPr>
        <w:t>İSNAD Dipnotlu</w:t>
      </w:r>
      <w:r>
        <w:t xml:space="preserve"> ve </w:t>
      </w:r>
      <w:r>
        <w:rPr>
          <w:i/>
        </w:rPr>
        <w:t>İSNAD Metiniçi</w:t>
      </w:r>
      <w:r>
        <w:t xml:space="preserve"> şablonlarını </w:t>
      </w:r>
      <w:hyperlink r:id="rId241">
        <w:r>
          <w:rPr>
            <w:color w:val="000000"/>
          </w:rPr>
          <w:t>www.isnadsistemi.org</w:t>
        </w:r>
      </w:hyperlink>
      <w:r>
        <w:t xml:space="preserve"> adresinden indirebilirler. </w:t>
      </w:r>
    </w:p>
    <w:p w14:paraId="370F3C48" w14:textId="77777777" w:rsidR="00382CAE" w:rsidRDefault="00382CAE">
      <w:pPr>
        <w:sectPr w:rsidR="00382CAE">
          <w:pgSz w:w="9356" w:h="13608"/>
          <w:pgMar w:top="1418" w:right="1134" w:bottom="1134" w:left="1418" w:header="851" w:footer="709" w:gutter="0"/>
          <w:cols w:space="708"/>
          <w:titlePg/>
        </w:sectPr>
      </w:pPr>
    </w:p>
    <w:p w14:paraId="5E885EC3" w14:textId="77777777" w:rsidR="00382CAE" w:rsidRDefault="00382CAE"/>
    <w:p w14:paraId="30A8390E" w14:textId="77777777" w:rsidR="00382CAE" w:rsidRDefault="00AC4DBB">
      <w:pPr>
        <w:sectPr w:rsidR="00382CAE">
          <w:pgSz w:w="9356" w:h="13608"/>
          <w:pgMar w:top="1418" w:right="1134" w:bottom="1134" w:left="1418" w:header="851" w:footer="709" w:gutter="0"/>
          <w:cols w:space="708"/>
          <w:titlePg/>
        </w:sectPr>
      </w:pPr>
      <w:r>
        <w:t xml:space="preserve"> </w:t>
      </w:r>
      <w:r>
        <w:rPr>
          <w:noProof/>
        </w:rPr>
        <mc:AlternateContent>
          <mc:Choice Requires="wpg">
            <w:drawing>
              <wp:anchor distT="45720" distB="45720" distL="114300" distR="114300" simplePos="0" relativeHeight="251679744" behindDoc="0" locked="0" layoutInCell="1" hidden="0" allowOverlap="1" wp14:anchorId="04941C04" wp14:editId="41038957">
                <wp:simplePos x="0" y="0"/>
                <wp:positionH relativeFrom="column">
                  <wp:posOffset>-876299</wp:posOffset>
                </wp:positionH>
                <wp:positionV relativeFrom="paragraph">
                  <wp:posOffset>2128520</wp:posOffset>
                </wp:positionV>
                <wp:extent cx="5934075" cy="1414145"/>
                <wp:effectExtent l="0" t="0" r="0" b="0"/>
                <wp:wrapSquare wrapText="bothSides" distT="45720" distB="45720" distL="114300" distR="114300"/>
                <wp:docPr id="25" name="Dikdörtgen 25"/>
                <wp:cNvGraphicFramePr/>
                <a:graphic xmlns:a="http://schemas.openxmlformats.org/drawingml/2006/main">
                  <a:graphicData uri="http://schemas.microsoft.com/office/word/2010/wordprocessingShape">
                    <wps:wsp>
                      <wps:cNvSpPr/>
                      <wps:spPr>
                        <a:xfrm>
                          <a:off x="2383725" y="3077690"/>
                          <a:ext cx="5924550" cy="1404620"/>
                        </a:xfrm>
                        <a:prstGeom prst="rect">
                          <a:avLst/>
                        </a:prstGeom>
                        <a:noFill/>
                        <a:ln>
                          <a:noFill/>
                        </a:ln>
                      </wps:spPr>
                      <wps:txbx>
                        <w:txbxContent>
                          <w:p w14:paraId="31114171" w14:textId="77777777" w:rsidR="00382CAE" w:rsidRDefault="00382CAE">
                            <w:pPr>
                              <w:ind w:firstLine="0"/>
                              <w:jc w:val="center"/>
                              <w:textDirection w:val="btLr"/>
                            </w:pPr>
                          </w:p>
                          <w:p w14:paraId="7E085780" w14:textId="77777777" w:rsidR="00382CAE" w:rsidRDefault="00382CAE">
                            <w:pPr>
                              <w:ind w:firstLine="0"/>
                              <w:jc w:val="center"/>
                              <w:textDirection w:val="btLr"/>
                            </w:pPr>
                          </w:p>
                          <w:p w14:paraId="2111C655" w14:textId="77777777" w:rsidR="00382CAE" w:rsidRDefault="00AC4DBB">
                            <w:pPr>
                              <w:ind w:firstLine="0"/>
                              <w:jc w:val="center"/>
                              <w:textDirection w:val="btLr"/>
                            </w:pPr>
                            <w:r>
                              <w:rPr>
                                <w:color w:val="000000"/>
                              </w:rPr>
                              <w:t>www.isnadsistemi.org</w:t>
                            </w:r>
                          </w:p>
                        </w:txbxContent>
                      </wps:txbx>
                      <wps:bodyPr spcFirstLastPara="1" wrap="square" lIns="91425" tIns="45700" rIns="91425" bIns="4570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-876299</wp:posOffset>
                </wp:positionH>
                <wp:positionV relativeFrom="paragraph">
                  <wp:posOffset>2128520</wp:posOffset>
                </wp:positionV>
                <wp:extent cx="5934075" cy="1414145"/>
                <wp:effectExtent b="0" l="0" r="0" t="0"/>
                <wp:wrapSquare wrapText="bothSides" distB="45720" distT="45720" distL="114300" distR="114300"/>
                <wp:docPr id="25" name="image30.png"/>
                <a:graphic>
                  <a:graphicData uri="http://schemas.openxmlformats.org/drawingml/2006/picture">
                    <pic:pic>
                      <pic:nvPicPr>
                        <pic:cNvPr id="0" name="image30.png"/>
                        <pic:cNvPicPr preferRelativeResize="0"/>
                      </pic:nvPicPr>
                      <pic:blipFill>
                        <a:blip r:embed="rId244"/>
                        <a:srcRect/>
                        <a:stretch>
                          <a:fillRect/>
                        </a:stretch>
                      </pic:blipFill>
                      <pic:spPr>
                        <a:xfrm>
                          <a:off x="0" y="0"/>
                          <a:ext cx="5934075" cy="1414145"/>
                        </a:xfrm>
                        <a:prstGeom prst="rect"/>
                        <a:ln/>
                      </pic:spPr>
                    </pic:pic>
                  </a:graphicData>
                </a:graphic>
              </wp:anchor>
            </w:drawing>
          </mc:Fallback>
        </mc:AlternateContent>
      </w:r>
    </w:p>
    <w:p w14:paraId="40A19C3D" w14:textId="77777777" w:rsidR="00382CAE" w:rsidRDefault="00AC4DBB">
      <w:pPr>
        <w:pStyle w:val="Balk2"/>
        <w:jc w:val="center"/>
      </w:pPr>
      <w:bookmarkStart w:id="365" w:name="_2v83wat" w:colFirst="0" w:colLast="0"/>
      <w:bookmarkEnd w:id="365"/>
      <w:r>
        <w:lastRenderedPageBreak/>
        <w:t>Kaynakça</w:t>
      </w:r>
    </w:p>
    <w:p w14:paraId="12F394F3" w14:textId="77777777" w:rsidR="00382CAE" w:rsidRDefault="00AC4DBB">
      <w:pPr>
        <w:ind w:left="567" w:hanging="567"/>
        <w:rPr>
          <w:color w:val="000000"/>
        </w:rPr>
      </w:pPr>
      <w:r>
        <w:rPr>
          <w:color w:val="000000"/>
        </w:rPr>
        <w:t xml:space="preserve">Akalın, Şükrü Halûk vd. </w:t>
      </w:r>
      <w:r>
        <w:rPr>
          <w:i/>
          <w:color w:val="000000"/>
        </w:rPr>
        <w:t>Türkçe Sözlük</w:t>
      </w:r>
      <w:r>
        <w:rPr>
          <w:color w:val="000000"/>
        </w:rPr>
        <w:t>. Ankara: Türk Dil Kurumu, 11. Basım, 2011.</w:t>
      </w:r>
    </w:p>
    <w:p w14:paraId="25A5D804" w14:textId="77777777" w:rsidR="00382CAE" w:rsidRDefault="00AC4DBB">
      <w:pPr>
        <w:ind w:left="567" w:hanging="567"/>
        <w:rPr>
          <w:color w:val="000000"/>
        </w:rPr>
      </w:pPr>
      <w:r>
        <w:rPr>
          <w:color w:val="000000"/>
        </w:rPr>
        <w:t xml:space="preserve">Arslantürk, Zeki. </w:t>
      </w:r>
      <w:r>
        <w:rPr>
          <w:i/>
          <w:color w:val="000000"/>
        </w:rPr>
        <w:t>Sosyal Bilimciler İçin Araştırma Metod ve Teknikleri.</w:t>
      </w:r>
      <w:r>
        <w:rPr>
          <w:color w:val="000000"/>
        </w:rPr>
        <w:t xml:space="preserve"> İstanbul: MÜ İlâhiyat Fakültesi Vakfı Yayınları, 3. Basım, 1997.</w:t>
      </w:r>
    </w:p>
    <w:p w14:paraId="665CCB98" w14:textId="77777777" w:rsidR="00382CAE" w:rsidRDefault="00AC4DBB">
      <w:pPr>
        <w:ind w:left="567" w:hanging="567"/>
        <w:rPr>
          <w:color w:val="000000"/>
        </w:rPr>
      </w:pPr>
      <w:r>
        <w:rPr>
          <w:color w:val="000000"/>
        </w:rPr>
        <w:t xml:space="preserve">Avrupa Birliği Bakanlığı. </w:t>
      </w:r>
      <w:r>
        <w:rPr>
          <w:i/>
          <w:color w:val="000000"/>
        </w:rPr>
        <w:t>AB Mevzuatı Çeviri Rehberi</w:t>
      </w:r>
      <w:r>
        <w:rPr>
          <w:color w:val="000000"/>
        </w:rPr>
        <w:t>. Ankara: Avrupa Birliği Bakanlığı, 2017. https://ab.gov.tr/files/ceb/ab_mevzuati_ceviri_rehberi.pdf</w:t>
      </w:r>
    </w:p>
    <w:p w14:paraId="10FB84A0" w14:textId="77777777" w:rsidR="00382CAE" w:rsidRDefault="00AC4DBB">
      <w:pPr>
        <w:ind w:left="567" w:hanging="567"/>
        <w:rPr>
          <w:color w:val="000000"/>
        </w:rPr>
      </w:pPr>
      <w:r>
        <w:rPr>
          <w:color w:val="000000"/>
        </w:rPr>
        <w:t xml:space="preserve">Aziz, Aysel. </w:t>
      </w:r>
      <w:r>
        <w:rPr>
          <w:i/>
          <w:color w:val="000000"/>
        </w:rPr>
        <w:t>Sosyal Bilimlerde Araştırma Yöntemleri ve Teknikleri</w:t>
      </w:r>
      <w:r>
        <w:rPr>
          <w:color w:val="000000"/>
        </w:rPr>
        <w:t>. Ankara: Nobel Akademik Yayıncılık, 6. Basım, 2011.</w:t>
      </w:r>
    </w:p>
    <w:p w14:paraId="1C1BB203" w14:textId="77777777" w:rsidR="00382CAE" w:rsidRDefault="00AC4DBB">
      <w:pPr>
        <w:ind w:left="567" w:hanging="567"/>
        <w:rPr>
          <w:color w:val="000000"/>
        </w:rPr>
      </w:pPr>
      <w:r>
        <w:rPr>
          <w:color w:val="000000"/>
        </w:rPr>
        <w:t xml:space="preserve">Brown, Michelle P. </w:t>
      </w:r>
      <w:r>
        <w:rPr>
          <w:i/>
          <w:color w:val="000000"/>
        </w:rPr>
        <w:t>Understanding Illuminated Manuscripts: A Guide to Technical Terms</w:t>
      </w:r>
      <w:r>
        <w:rPr>
          <w:color w:val="000000"/>
        </w:rPr>
        <w:t>. J. Paul Getty Museum: Malibu and British Library: London, 1994. https://www.bl.uk/catalogues/illuminatedmanuscripts/glossary.asp</w:t>
      </w:r>
    </w:p>
    <w:p w14:paraId="6D88E64B" w14:textId="77777777" w:rsidR="00382CAE" w:rsidRDefault="00AC4DBB">
      <w:pPr>
        <w:ind w:left="567" w:hanging="567"/>
        <w:rPr>
          <w:color w:val="000000"/>
        </w:rPr>
      </w:pPr>
      <w:r>
        <w:rPr>
          <w:color w:val="000000"/>
        </w:rPr>
        <w:t xml:space="preserve">Burbules, Nicholas C. “The Paradigmatic Differences Between Name/Date and Footnote Styles of Citation”. </w:t>
      </w:r>
      <w:r>
        <w:rPr>
          <w:i/>
          <w:color w:val="000000"/>
        </w:rPr>
        <w:t>Educational Research: Material Culture and Its Representation.</w:t>
      </w:r>
      <w:r>
        <w:rPr>
          <w:color w:val="000000"/>
        </w:rPr>
        <w:t xml:space="preserve"> ed. Paul Smeyers - Marc Depaepe. 191-199. eBook: Springer International Publishing, 2014.</w:t>
      </w:r>
    </w:p>
    <w:p w14:paraId="37F7B6D8" w14:textId="77777777" w:rsidR="00382CAE" w:rsidRDefault="00AC4DBB">
      <w:pPr>
        <w:ind w:left="567" w:hanging="567"/>
        <w:rPr>
          <w:color w:val="000000"/>
        </w:rPr>
      </w:pPr>
      <w:r>
        <w:rPr>
          <w:color w:val="000000"/>
        </w:rPr>
        <w:t xml:space="preserve">Connors, Robert J. “The rhetoric of citation systems—Part I: The development of annotation structures from the renaissance to 1900”. </w:t>
      </w:r>
      <w:r>
        <w:rPr>
          <w:i/>
          <w:color w:val="000000"/>
        </w:rPr>
        <w:t>Rhetoric Review</w:t>
      </w:r>
      <w:r>
        <w:rPr>
          <w:color w:val="000000"/>
        </w:rPr>
        <w:t xml:space="preserve"> 17/1 (1988), 6-48. http://dx.doi.org/10.1080/07350199809359230</w:t>
      </w:r>
    </w:p>
    <w:p w14:paraId="352E5004" w14:textId="77777777" w:rsidR="00382CAE" w:rsidRDefault="00AC4DBB">
      <w:pPr>
        <w:ind w:left="567" w:hanging="567"/>
        <w:rPr>
          <w:color w:val="000000"/>
        </w:rPr>
      </w:pPr>
      <w:r>
        <w:rPr>
          <w:color w:val="000000"/>
        </w:rPr>
        <w:t xml:space="preserve">Demir, Abdullah. </w:t>
      </w:r>
      <w:r>
        <w:rPr>
          <w:i/>
          <w:color w:val="000000"/>
        </w:rPr>
        <w:t>İSNAD Atıf Sistemi</w:t>
      </w:r>
      <w:r>
        <w:rPr>
          <w:color w:val="000000"/>
        </w:rPr>
        <w:t>. Sivas: Cumhuriyet Üniversitesi Yayınları, 2018.</w:t>
      </w:r>
    </w:p>
    <w:p w14:paraId="4CC0713C" w14:textId="77777777" w:rsidR="00382CAE" w:rsidRDefault="00AC4DBB">
      <w:pPr>
        <w:ind w:left="567" w:hanging="567"/>
        <w:rPr>
          <w:color w:val="000000"/>
        </w:rPr>
      </w:pPr>
      <w:r>
        <w:rPr>
          <w:color w:val="000000"/>
        </w:rPr>
        <w:t xml:space="preserve">DY, Doçentlik Yönetmeliği. </w:t>
      </w:r>
      <w:r>
        <w:rPr>
          <w:i/>
          <w:color w:val="000000"/>
        </w:rPr>
        <w:t xml:space="preserve">Resmî Gazete </w:t>
      </w:r>
      <w:r>
        <w:rPr>
          <w:color w:val="000000"/>
        </w:rPr>
        <w:t xml:space="preserve">30392 (15 Nisan 2018). Erişim 3 Eylül 2019. </w:t>
      </w:r>
      <w:hyperlink r:id="rId245">
        <w:r>
          <w:rPr>
            <w:color w:val="000000"/>
          </w:rPr>
          <w:t>http://www.resmigazete.gov.tr/eskiler/2018/04/20180415-3.htm</w:t>
        </w:r>
      </w:hyperlink>
    </w:p>
    <w:p w14:paraId="0DC4E517" w14:textId="77777777" w:rsidR="00382CAE" w:rsidRDefault="00AC4DBB">
      <w:pPr>
        <w:ind w:left="567" w:hanging="567"/>
        <w:rPr>
          <w:color w:val="000000"/>
        </w:rPr>
      </w:pPr>
      <w:r>
        <w:rPr>
          <w:color w:val="000000"/>
        </w:rPr>
        <w:t xml:space="preserve">FSEK, Fikir ve Sanat Eserleri Kanunu. </w:t>
      </w:r>
      <w:r>
        <w:rPr>
          <w:i/>
          <w:color w:val="000000"/>
        </w:rPr>
        <w:t>Resmî Gazete</w:t>
      </w:r>
      <w:r>
        <w:rPr>
          <w:color w:val="000000"/>
        </w:rPr>
        <w:t xml:space="preserve"> 7981 (13 Aralık 1951). Erişim 3 Eylül 2019. </w:t>
      </w:r>
      <w:r>
        <w:t>https://kms.kaysis.gov.tr/Home/Goster/33768?AspxAutoDetect</w:t>
      </w:r>
      <w:r>
        <w:br/>
        <w:t>Cookie Support=1</w:t>
      </w:r>
    </w:p>
    <w:p w14:paraId="5595521C" w14:textId="77777777" w:rsidR="00382CAE" w:rsidRDefault="00AC4DBB">
      <w:pPr>
        <w:ind w:left="567" w:hanging="567"/>
        <w:rPr>
          <w:color w:val="000000"/>
        </w:rPr>
      </w:pPr>
      <w:r>
        <w:rPr>
          <w:color w:val="000000"/>
        </w:rPr>
        <w:t xml:space="preserve">Gacek, Adam. </w:t>
      </w:r>
      <w:r>
        <w:rPr>
          <w:i/>
          <w:color w:val="000000"/>
        </w:rPr>
        <w:t>Arapça Elyazmaları İçin Rehber</w:t>
      </w:r>
      <w:r>
        <w:rPr>
          <w:color w:val="000000"/>
        </w:rPr>
        <w:t>. çev. Ali Benli - M. Cüneyt Kaya. İstanbul: Klasik, 2017.</w:t>
      </w:r>
    </w:p>
    <w:p w14:paraId="5C7BE332" w14:textId="77777777" w:rsidR="00382CAE" w:rsidRDefault="00AC4DBB">
      <w:pPr>
        <w:ind w:left="567" w:hanging="567"/>
        <w:rPr>
          <w:color w:val="000000"/>
        </w:rPr>
      </w:pPr>
      <w:r>
        <w:rPr>
          <w:color w:val="000000"/>
        </w:rPr>
        <w:t xml:space="preserve">İSNAD, İSNAD Atıf Sistemi. “Kullananlar”. Erişim 15 Eylül 2019. </w:t>
      </w:r>
      <w:hyperlink r:id="rId246">
        <w:r>
          <w:rPr>
            <w:color w:val="000000"/>
          </w:rPr>
          <w:t>www.isnadsistemi.org/kullananlar/</w:t>
        </w:r>
      </w:hyperlink>
    </w:p>
    <w:p w14:paraId="17C7EC01" w14:textId="77777777" w:rsidR="00382CAE" w:rsidRDefault="00AC4DBB">
      <w:pPr>
        <w:ind w:left="567" w:hanging="567"/>
        <w:rPr>
          <w:color w:val="000000"/>
        </w:rPr>
      </w:pPr>
      <w:r>
        <w:rPr>
          <w:color w:val="000000"/>
        </w:rPr>
        <w:t xml:space="preserve">Karcher, Sebastian - Zumstein, Philipp. “Citation Styles: History, Practice, and Future”. </w:t>
      </w:r>
      <w:r>
        <w:rPr>
          <w:i/>
          <w:color w:val="000000"/>
        </w:rPr>
        <w:t>Authorea</w:t>
      </w:r>
      <w:r>
        <w:rPr>
          <w:color w:val="000000"/>
        </w:rPr>
        <w:t>. Erişim 18 Eylül 2019. https://www.authorea.com/users/102264/articles/124920-citation-styles-history-practice-and-future/_show_article#burbules_paradigmatic_2014-landing-welcome</w:t>
      </w:r>
    </w:p>
    <w:p w14:paraId="6BB598FC" w14:textId="77777777" w:rsidR="00382CAE" w:rsidRDefault="00AC4DBB">
      <w:pPr>
        <w:ind w:left="567" w:hanging="567"/>
      </w:pPr>
      <w:r>
        <w:lastRenderedPageBreak/>
        <w:t xml:space="preserve">Küçük, Raşit. “İsnad”. </w:t>
      </w:r>
      <w:r>
        <w:rPr>
          <w:i/>
        </w:rPr>
        <w:t>Türkiye Diyanet Vakfı İslâm Ansiklopedisi</w:t>
      </w:r>
      <w:r>
        <w:t>.  23/154-159. İstanbul: TDV Yayınları, 2001.</w:t>
      </w:r>
    </w:p>
    <w:p w14:paraId="30BAE559" w14:textId="77777777" w:rsidR="00382CAE" w:rsidRDefault="00AC4DBB">
      <w:pPr>
        <w:ind w:left="567" w:hanging="567"/>
        <w:rPr>
          <w:color w:val="000000"/>
        </w:rPr>
      </w:pPr>
      <w:r>
        <w:rPr>
          <w:color w:val="000000"/>
        </w:rPr>
        <w:t xml:space="preserve">Mecra, Mecra Atıf Sistemi. “İki Yazarlı Kitap”. Erişim 31 Ağustos 2019. </w:t>
      </w:r>
      <w:hyperlink r:id="rId247">
        <w:r>
          <w:rPr>
            <w:color w:val="000000"/>
          </w:rPr>
          <w:t>http://mecra-sistemi.blogspot.com</w:t>
        </w:r>
      </w:hyperlink>
    </w:p>
    <w:p w14:paraId="0CFD4D18" w14:textId="77777777" w:rsidR="00382CAE" w:rsidRDefault="00AC4DBB">
      <w:pPr>
        <w:ind w:left="567" w:hanging="567"/>
        <w:rPr>
          <w:color w:val="000000"/>
        </w:rPr>
      </w:pPr>
      <w:r>
        <w:rPr>
          <w:color w:val="000000"/>
        </w:rPr>
        <w:t xml:space="preserve">OED, Oxford English Dictionary. “Abbreviations”. Erişim 3 Eylül 2019. </w:t>
      </w:r>
      <w:hyperlink r:id="rId248">
        <w:r>
          <w:rPr>
            <w:color w:val="000000"/>
          </w:rPr>
          <w:t>https://public.oed.com/how-to-use-the-oed/abbreviations</w:t>
        </w:r>
      </w:hyperlink>
    </w:p>
    <w:p w14:paraId="6C834950" w14:textId="77777777" w:rsidR="00382CAE" w:rsidRDefault="00AC4DBB">
      <w:pPr>
        <w:ind w:left="567" w:hanging="567"/>
        <w:rPr>
          <w:color w:val="000000"/>
        </w:rPr>
      </w:pPr>
      <w:r>
        <w:rPr>
          <w:color w:val="000000"/>
        </w:rPr>
        <w:t xml:space="preserve">ORCID, Open Researcher Contributor ID. “Register”. Erişim 13 Eylül 2019. </w:t>
      </w:r>
      <w:hyperlink r:id="rId249">
        <w:r>
          <w:rPr>
            <w:color w:val="000000"/>
          </w:rPr>
          <w:t>https://orcid.org/register</w:t>
        </w:r>
      </w:hyperlink>
    </w:p>
    <w:p w14:paraId="03A079BA" w14:textId="77777777" w:rsidR="00382CAE" w:rsidRDefault="00AC4DBB">
      <w:pPr>
        <w:ind w:left="567" w:hanging="567"/>
        <w:rPr>
          <w:color w:val="000000"/>
        </w:rPr>
      </w:pPr>
      <w:r>
        <w:rPr>
          <w:color w:val="000000"/>
        </w:rPr>
        <w:t xml:space="preserve">Seyidoğlu, Halil. </w:t>
      </w:r>
      <w:r>
        <w:rPr>
          <w:i/>
          <w:color w:val="000000"/>
        </w:rPr>
        <w:t>Bilimsel Araştırma ve Yazma El Kitabı</w:t>
      </w:r>
      <w:r>
        <w:rPr>
          <w:color w:val="000000"/>
        </w:rPr>
        <w:t>. İstanbul: Güzem Yayınları, 8. Basım, 2000.</w:t>
      </w:r>
    </w:p>
    <w:p w14:paraId="3E6A8B32" w14:textId="77777777" w:rsidR="00382CAE" w:rsidRDefault="00AC4DBB">
      <w:pPr>
        <w:ind w:left="567" w:hanging="567"/>
        <w:rPr>
          <w:color w:val="000000"/>
        </w:rPr>
      </w:pPr>
      <w:r>
        <w:rPr>
          <w:color w:val="000000"/>
        </w:rPr>
        <w:t xml:space="preserve">Sezgin, Fuat, </w:t>
      </w:r>
      <w:r>
        <w:rPr>
          <w:i/>
          <w:color w:val="000000"/>
        </w:rPr>
        <w:t>İslam’da Bilim ve Teknik</w:t>
      </w:r>
      <w:r>
        <w:rPr>
          <w:color w:val="000000"/>
        </w:rPr>
        <w:t>, çev. Abdurrahman Aliy. İstanbul: Türkiye Bilimler Akademisi Yayınları, 2015.</w:t>
      </w:r>
    </w:p>
    <w:p w14:paraId="186AC09A" w14:textId="77777777" w:rsidR="00382CAE" w:rsidRDefault="00AC4DBB">
      <w:pPr>
        <w:ind w:left="567" w:hanging="567"/>
        <w:rPr>
          <w:color w:val="000000"/>
        </w:rPr>
      </w:pPr>
      <w:r>
        <w:rPr>
          <w:color w:val="000000"/>
        </w:rPr>
        <w:t xml:space="preserve">TDK, Türk Dil Kurumu. “Yazım Kuralları”. Erişim 20 Ağustos 201. </w:t>
      </w:r>
      <w:r>
        <w:t>http://tdk.gov.tr/</w:t>
      </w:r>
    </w:p>
    <w:p w14:paraId="526B99B4" w14:textId="77777777" w:rsidR="00382CAE" w:rsidRDefault="00AC4DBB">
      <w:pPr>
        <w:ind w:left="567" w:hanging="567"/>
        <w:rPr>
          <w:color w:val="000000"/>
        </w:rPr>
      </w:pPr>
      <w:r>
        <w:rPr>
          <w:color w:val="000000"/>
        </w:rPr>
        <w:t xml:space="preserve">The American Psychological Association Council of Editors. “Publication manual of the American Psychological Association”. </w:t>
      </w:r>
      <w:r>
        <w:rPr>
          <w:i/>
          <w:color w:val="000000"/>
        </w:rPr>
        <w:t xml:space="preserve">Psychological Bulletin  </w:t>
      </w:r>
      <w:r>
        <w:rPr>
          <w:color w:val="000000"/>
        </w:rPr>
        <w:t>49/Supplement (1952), 389- 449.</w:t>
      </w:r>
    </w:p>
    <w:p w14:paraId="04F46C5B" w14:textId="77777777" w:rsidR="00382CAE" w:rsidRDefault="00AC4DBB">
      <w:pPr>
        <w:ind w:left="567" w:hanging="567"/>
        <w:rPr>
          <w:color w:val="000000"/>
        </w:rPr>
      </w:pPr>
      <w:r>
        <w:rPr>
          <w:i/>
          <w:color w:val="000000"/>
        </w:rPr>
        <w:t>The University of Chicago Press, Manual of Style: Being a compilation of the typographical rules in force at the University of Chicago Press, to which are appended specimens of type in use</w:t>
      </w:r>
      <w:r>
        <w:rPr>
          <w:color w:val="000000"/>
        </w:rPr>
        <w:t>. Chicago: The University of Chicago Press, 1906.</w:t>
      </w:r>
    </w:p>
    <w:p w14:paraId="2FED89FE" w14:textId="77777777" w:rsidR="00382CAE" w:rsidRDefault="00AC4DBB">
      <w:pPr>
        <w:ind w:left="567" w:hanging="567"/>
        <w:rPr>
          <w:color w:val="000000"/>
        </w:rPr>
      </w:pPr>
      <w:r>
        <w:rPr>
          <w:color w:val="000000"/>
        </w:rPr>
        <w:t xml:space="preserve">Türe, İskender - Kaynar, Salim. </w:t>
      </w:r>
      <w:r>
        <w:rPr>
          <w:i/>
          <w:color w:val="000000"/>
        </w:rPr>
        <w:t>Başbakanlık Osmanlı Arşivi Rehberi</w:t>
      </w:r>
      <w:r>
        <w:rPr>
          <w:color w:val="000000"/>
        </w:rPr>
        <w:t xml:space="preserve">. İstanbul: Devlet Arşivleri Genel Müdürlüğü, 4. Basım, 2017. </w:t>
      </w:r>
      <w:hyperlink r:id="rId250">
        <w:r>
          <w:rPr>
            <w:color w:val="000000"/>
          </w:rPr>
          <w:t>https://www.devletarsivleri.gov.tr/varliklar/dosyalar/eskisiteden/yayinlar/osmanli-arsivi-yayinlar/osmanli_arsivi_rehberi_2017.pdf</w:t>
        </w:r>
      </w:hyperlink>
    </w:p>
    <w:p w14:paraId="46D3B22F" w14:textId="77777777" w:rsidR="00382CAE" w:rsidRDefault="00AC4DBB">
      <w:pPr>
        <w:ind w:left="567" w:hanging="567"/>
        <w:rPr>
          <w:color w:val="000000"/>
        </w:rPr>
      </w:pPr>
      <w:r>
        <w:rPr>
          <w:color w:val="000000"/>
        </w:rPr>
        <w:t xml:space="preserve">Yılmaz, Okan Kadir. </w:t>
      </w:r>
      <w:r>
        <w:rPr>
          <w:i/>
          <w:color w:val="000000"/>
        </w:rPr>
        <w:t>İSAM Tahkikli Neşir Kılavuzu</w:t>
      </w:r>
      <w:r>
        <w:rPr>
          <w:color w:val="000000"/>
        </w:rPr>
        <w:t>. Ankara: İSAM Yayınları, 2018.</w:t>
      </w:r>
    </w:p>
    <w:p w14:paraId="426797E8" w14:textId="77777777" w:rsidR="00382CAE" w:rsidRDefault="00AC4DBB">
      <w:pPr>
        <w:ind w:left="567" w:hanging="567"/>
        <w:rPr>
          <w:color w:val="000000"/>
        </w:rPr>
      </w:pPr>
      <w:r>
        <w:rPr>
          <w:color w:val="000000"/>
        </w:rPr>
        <w:t xml:space="preserve">YK, Yükseköğretim Kanunu. </w:t>
      </w:r>
      <w:r>
        <w:rPr>
          <w:i/>
          <w:color w:val="000000"/>
        </w:rPr>
        <w:t>Resmî Gazete</w:t>
      </w:r>
      <w:r>
        <w:rPr>
          <w:color w:val="000000"/>
        </w:rPr>
        <w:t xml:space="preserve"> 17506 (6 Kasım 1981). Erişim 3 Eylül 2019. </w:t>
      </w:r>
      <w:hyperlink r:id="rId251">
        <w:r>
          <w:rPr>
            <w:color w:val="000000"/>
          </w:rPr>
          <w:t>http://www.mevzuat.gov.tr/MevzuatMetin/1.5.2547.pdf</w:t>
        </w:r>
      </w:hyperlink>
    </w:p>
    <w:p w14:paraId="1B3B692A" w14:textId="77777777" w:rsidR="00382CAE" w:rsidRDefault="00AC4DBB">
      <w:pPr>
        <w:ind w:left="567" w:hanging="567"/>
        <w:rPr>
          <w:color w:val="000000"/>
        </w:rPr>
      </w:pPr>
      <w:r>
        <w:rPr>
          <w:color w:val="000000"/>
        </w:rPr>
        <w:t xml:space="preserve">YKBAYEY, Yükseköğretim Kurulu Bilimsel Araştırma ve Yayın Etiği Yönergesi. </w:t>
      </w:r>
      <w:r>
        <w:rPr>
          <w:i/>
          <w:color w:val="000000"/>
        </w:rPr>
        <w:t>Yükseköğretim Kurulu</w:t>
      </w:r>
      <w:r>
        <w:rPr>
          <w:color w:val="000000"/>
        </w:rPr>
        <w:t xml:space="preserve"> (2016).  Erişim 3 Eylül 2019. </w:t>
      </w:r>
      <w:hyperlink r:id="rId252">
        <w:r>
          <w:rPr>
            <w:color w:val="000000"/>
          </w:rPr>
          <w:t>https://www.yok.gov.tr/Documents/Kurumsal/mevzuat/YayınEtiğiYönergesi_140318.pdf</w:t>
        </w:r>
      </w:hyperlink>
    </w:p>
    <w:p w14:paraId="513E277B" w14:textId="77777777" w:rsidR="00382CAE" w:rsidRDefault="00AC4DBB">
      <w:pPr>
        <w:ind w:left="567" w:hanging="567"/>
        <w:rPr>
          <w:color w:val="000000"/>
        </w:rPr>
        <w:sectPr w:rsidR="00382CAE">
          <w:pgSz w:w="9356" w:h="13608"/>
          <w:pgMar w:top="1418" w:right="1134" w:bottom="1134" w:left="1418" w:header="851" w:footer="709" w:gutter="0"/>
          <w:cols w:space="708"/>
          <w:titlePg/>
        </w:sectPr>
      </w:pPr>
      <w:r>
        <w:rPr>
          <w:color w:val="000000"/>
        </w:rPr>
        <w:t xml:space="preserve">YKEDİ, Yükseköğretim Kurumları Etik Davranış İlkeleri. </w:t>
      </w:r>
      <w:r>
        <w:rPr>
          <w:i/>
          <w:color w:val="000000"/>
        </w:rPr>
        <w:t>Yükseköğretim Kurulu</w:t>
      </w:r>
      <w:r>
        <w:rPr>
          <w:color w:val="000000"/>
        </w:rPr>
        <w:t xml:space="preserve"> (2014). Erişim 3 Eylül 2019. https://www.ankara.edu.tr/wp-content/uploads/ sites/6/2015/01/etik-davranış-ilkeleri.pdf</w:t>
      </w:r>
    </w:p>
    <w:p w14:paraId="587D6E80" w14:textId="77777777" w:rsidR="00382CAE" w:rsidRDefault="00AC4DBB">
      <w:pPr>
        <w:ind w:left="567" w:hanging="567"/>
      </w:pPr>
      <w:r>
        <w:rPr>
          <w:noProof/>
        </w:rPr>
        <w:lastRenderedPageBreak/>
        <w:drawing>
          <wp:anchor distT="0" distB="0" distL="114300" distR="114300" simplePos="0" relativeHeight="251680768" behindDoc="0" locked="0" layoutInCell="1" hidden="0" allowOverlap="1" wp14:anchorId="3FB897D0" wp14:editId="27A4CBCC">
            <wp:simplePos x="0" y="0"/>
            <wp:positionH relativeFrom="column">
              <wp:posOffset>-922950</wp:posOffset>
            </wp:positionH>
            <wp:positionV relativeFrom="paragraph">
              <wp:posOffset>-903308</wp:posOffset>
            </wp:positionV>
            <wp:extent cx="6030595" cy="8796020"/>
            <wp:effectExtent l="0" t="0" r="0" b="0"/>
            <wp:wrapNone/>
            <wp:docPr id="32" name="image34.png" descr="adam içeren bir resim&#10;&#10;Açıklama otomatik olarak oluşturuldu"/>
            <wp:cNvGraphicFramePr/>
            <a:graphic xmlns:a="http://schemas.openxmlformats.org/drawingml/2006/main">
              <a:graphicData uri="http://schemas.openxmlformats.org/drawingml/2006/picture">
                <pic:pic xmlns:pic="http://schemas.openxmlformats.org/drawingml/2006/picture">
                  <pic:nvPicPr>
                    <pic:cNvPr id="0" name="image34.png" descr="adam içeren bir resim&#10;&#10;Açıklama otomatik olarak oluşturuldu"/>
                    <pic:cNvPicPr preferRelativeResize="0"/>
                  </pic:nvPicPr>
                  <pic:blipFill>
                    <a:blip r:embed="rId7" cstate="email">
                      <a:extLst>
                        <a:ext uri="{28A0092B-C50C-407E-A947-70E740481C1C}">
                          <a14:useLocalDpi xmlns:a14="http://schemas.microsoft.com/office/drawing/2010/main"/>
                        </a:ext>
                      </a:extLst>
                    </a:blip>
                    <a:srcRect/>
                    <a:stretch>
                      <a:fillRect/>
                    </a:stretch>
                  </pic:blipFill>
                  <pic:spPr>
                    <a:xfrm>
                      <a:off x="0" y="0"/>
                      <a:ext cx="6030595" cy="8796020"/>
                    </a:xfrm>
                    <a:prstGeom prst="rect">
                      <a:avLst/>
                    </a:prstGeom>
                    <a:ln/>
                  </pic:spPr>
                </pic:pic>
              </a:graphicData>
            </a:graphic>
          </wp:anchor>
        </w:drawing>
      </w:r>
      <w:r>
        <w:rPr>
          <w:noProof/>
        </w:rPr>
        <w:drawing>
          <wp:anchor distT="0" distB="0" distL="114300" distR="114300" simplePos="0" relativeHeight="251681792" behindDoc="0" locked="0" layoutInCell="1" hidden="0" allowOverlap="1" wp14:anchorId="782B24A7" wp14:editId="2A2A08D0">
            <wp:simplePos x="0" y="0"/>
            <wp:positionH relativeFrom="column">
              <wp:posOffset>-900429</wp:posOffset>
            </wp:positionH>
            <wp:positionV relativeFrom="paragraph">
              <wp:posOffset>-895984</wp:posOffset>
            </wp:positionV>
            <wp:extent cx="12308205" cy="8639810"/>
            <wp:effectExtent l="0" t="0" r="0" b="0"/>
            <wp:wrapNone/>
            <wp:docPr id="28" name="image33.png" descr="metin içeren bir resim&#10;&#10;Açıklama otomatik olarak oluşturuldu"/>
            <wp:cNvGraphicFramePr/>
            <a:graphic xmlns:a="http://schemas.openxmlformats.org/drawingml/2006/main">
              <a:graphicData uri="http://schemas.openxmlformats.org/drawingml/2006/picture">
                <pic:pic xmlns:pic="http://schemas.openxmlformats.org/drawingml/2006/picture">
                  <pic:nvPicPr>
                    <pic:cNvPr id="0" name="image33.png" descr="metin içeren bir resim&#10;&#10;Açıklama otomatik olarak oluşturuldu"/>
                    <pic:cNvPicPr preferRelativeResize="0"/>
                  </pic:nvPicPr>
                  <pic:blipFill>
                    <a:blip r:embed="rId8" cstate="email">
                      <a:extLst>
                        <a:ext uri="{28A0092B-C50C-407E-A947-70E740481C1C}">
                          <a14:useLocalDpi xmlns:a14="http://schemas.microsoft.com/office/drawing/2010/main"/>
                        </a:ext>
                      </a:extLst>
                    </a:blip>
                    <a:srcRect/>
                    <a:stretch>
                      <a:fillRect/>
                    </a:stretch>
                  </pic:blipFill>
                  <pic:spPr>
                    <a:xfrm>
                      <a:off x="0" y="0"/>
                      <a:ext cx="12308205" cy="8639810"/>
                    </a:xfrm>
                    <a:prstGeom prst="rect">
                      <a:avLst/>
                    </a:prstGeom>
                    <a:ln/>
                  </pic:spPr>
                </pic:pic>
              </a:graphicData>
            </a:graphic>
          </wp:anchor>
        </w:drawing>
      </w:r>
      <w:r>
        <w:rPr>
          <w:noProof/>
        </w:rPr>
        <mc:AlternateContent>
          <mc:Choice Requires="wpg">
            <w:drawing>
              <wp:anchor distT="0" distB="0" distL="114300" distR="114300" simplePos="0" relativeHeight="251682816" behindDoc="0" locked="0" layoutInCell="1" hidden="0" allowOverlap="1" wp14:anchorId="29A0EE01" wp14:editId="1DD7590F">
                <wp:simplePos x="0" y="0"/>
                <wp:positionH relativeFrom="column">
                  <wp:posOffset>-901699</wp:posOffset>
                </wp:positionH>
                <wp:positionV relativeFrom="paragraph">
                  <wp:posOffset>4318000</wp:posOffset>
                </wp:positionV>
                <wp:extent cx="5965190" cy="3489960"/>
                <wp:effectExtent l="0" t="0" r="0" b="0"/>
                <wp:wrapNone/>
                <wp:docPr id="26" name="Dikdörtgen 26"/>
                <wp:cNvGraphicFramePr/>
                <a:graphic xmlns:a="http://schemas.openxmlformats.org/drawingml/2006/main">
                  <a:graphicData uri="http://schemas.microsoft.com/office/word/2010/wordprocessingShape">
                    <wps:wsp>
                      <wps:cNvSpPr/>
                      <wps:spPr>
                        <a:xfrm>
                          <a:off x="2368168" y="2039783"/>
                          <a:ext cx="5955665" cy="3480435"/>
                        </a:xfrm>
                        <a:prstGeom prst="rect">
                          <a:avLst/>
                        </a:prstGeom>
                        <a:solidFill>
                          <a:srgbClr val="1ABAC8">
                            <a:alpha val="89803"/>
                          </a:srgbClr>
                        </a:solidFill>
                        <a:ln>
                          <a:noFill/>
                        </a:ln>
                      </wps:spPr>
                      <wps:txbx>
                        <w:txbxContent>
                          <w:p w14:paraId="0DA6F1DE"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-901699</wp:posOffset>
                </wp:positionH>
                <wp:positionV relativeFrom="paragraph">
                  <wp:posOffset>4318000</wp:posOffset>
                </wp:positionV>
                <wp:extent cx="5965190" cy="3489960"/>
                <wp:effectExtent b="0" l="0" r="0" t="0"/>
                <wp:wrapNone/>
                <wp:docPr id="11" name="image16.png"/>
                <a:graphic>
                  <a:graphicData uri="http://schemas.openxmlformats.org/drawingml/2006/picture">
                    <pic:pic>
                      <pic:nvPicPr>
                        <pic:cNvPr id="0" name="image16.png"/>
                        <pic:cNvPicPr preferRelativeResize="0"/>
                      </pic:nvPicPr>
                      <pic:blipFill>
                        <a:blip r:embed="rId255"/>
                        <a:srcRect/>
                        <a:stretch>
                          <a:fillRect/>
                        </a:stretch>
                      </pic:blipFill>
                      <pic:spPr>
                        <a:xfrm>
                          <a:off x="0" y="0"/>
                          <a:ext cx="5965190" cy="3489960"/>
                        </a:xfrm>
                        <a:prstGeom prst="rect"/>
                        <a:ln/>
                      </pic:spPr>
                    </pic:pic>
                  </a:graphicData>
                </a:graphic>
              </wp:anchor>
            </w:drawing>
          </mc:Fallback>
        </mc:AlternateContent>
      </w:r>
      <w:r>
        <w:rPr>
          <w:noProof/>
        </w:rPr>
        <mc:AlternateContent>
          <mc:Choice Requires="wpg">
            <w:drawing>
              <wp:anchor distT="0" distB="0" distL="114300" distR="114300" simplePos="0" relativeHeight="251683840" behindDoc="0" locked="0" layoutInCell="1" hidden="0" allowOverlap="1" wp14:anchorId="69804CDE" wp14:editId="7A11D83B">
                <wp:simplePos x="0" y="0"/>
                <wp:positionH relativeFrom="column">
                  <wp:posOffset>-1092199</wp:posOffset>
                </wp:positionH>
                <wp:positionV relativeFrom="paragraph">
                  <wp:posOffset>-952499</wp:posOffset>
                </wp:positionV>
                <wp:extent cx="6291572" cy="5295587"/>
                <wp:effectExtent l="0" t="0" r="0" b="0"/>
                <wp:wrapNone/>
                <wp:docPr id="29" name="Dikdörtgen 29"/>
                <wp:cNvGraphicFramePr/>
                <a:graphic xmlns:a="http://schemas.openxmlformats.org/drawingml/2006/main">
                  <a:graphicData uri="http://schemas.microsoft.com/office/word/2010/wordprocessingShape">
                    <wps:wsp>
                      <wps:cNvSpPr/>
                      <wps:spPr>
                        <a:xfrm>
                          <a:off x="2204977" y="1136969"/>
                          <a:ext cx="6282047" cy="5286062"/>
                        </a:xfrm>
                        <a:prstGeom prst="rect">
                          <a:avLst/>
                        </a:prstGeom>
                        <a:solidFill>
                          <a:srgbClr val="F2F2F2">
                            <a:alpha val="89803"/>
                          </a:srgbClr>
                        </a:solidFill>
                        <a:ln>
                          <a:noFill/>
                        </a:ln>
                      </wps:spPr>
                      <wps:txbx>
                        <w:txbxContent>
                          <w:p w14:paraId="14D42B74"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-1092199</wp:posOffset>
                </wp:positionH>
                <wp:positionV relativeFrom="paragraph">
                  <wp:posOffset>-952499</wp:posOffset>
                </wp:positionV>
                <wp:extent cx="6291572" cy="5295587"/>
                <wp:effectExtent b="0" l="0" r="0" t="0"/>
                <wp:wrapNone/>
                <wp:docPr id="24" name="image29.png"/>
                <a:graphic>
                  <a:graphicData uri="http://schemas.openxmlformats.org/drawingml/2006/picture">
                    <pic:pic>
                      <pic:nvPicPr>
                        <pic:cNvPr id="0" name="image29.png"/>
                        <pic:cNvPicPr preferRelativeResize="0"/>
                      </pic:nvPicPr>
                      <pic:blipFill>
                        <a:blip r:embed="rId256"/>
                        <a:srcRect/>
                        <a:stretch>
                          <a:fillRect/>
                        </a:stretch>
                      </pic:blipFill>
                      <pic:spPr>
                        <a:xfrm>
                          <a:off x="0" y="0"/>
                          <a:ext cx="6291572" cy="5295587"/>
                        </a:xfrm>
                        <a:prstGeom prst="rect"/>
                        <a:ln/>
                      </pic:spPr>
                    </pic:pic>
                  </a:graphicData>
                </a:graphic>
              </wp:anchor>
            </w:drawing>
          </mc:Fallback>
        </mc:AlternateContent>
      </w:r>
      <w:r>
        <w:rPr>
          <w:noProof/>
        </w:rPr>
        <mc:AlternateContent>
          <mc:Choice Requires="wpg">
            <w:drawing>
              <wp:anchor distT="0" distB="0" distL="114300" distR="114300" simplePos="0" relativeHeight="251684864" behindDoc="0" locked="0" layoutInCell="1" hidden="0" allowOverlap="1" wp14:anchorId="19A14BBE" wp14:editId="5BE378AF">
                <wp:simplePos x="0" y="0"/>
                <wp:positionH relativeFrom="column">
                  <wp:posOffset>-901699</wp:posOffset>
                </wp:positionH>
                <wp:positionV relativeFrom="paragraph">
                  <wp:posOffset>4292600</wp:posOffset>
                </wp:positionV>
                <wp:extent cx="6045835" cy="54610"/>
                <wp:effectExtent l="0" t="0" r="0" b="0"/>
                <wp:wrapNone/>
                <wp:docPr id="36" name="Dikdörtgen 36"/>
                <wp:cNvGraphicFramePr/>
                <a:graphic xmlns:a="http://schemas.openxmlformats.org/drawingml/2006/main">
                  <a:graphicData uri="http://schemas.microsoft.com/office/word/2010/wordprocessingShape">
                    <wps:wsp>
                      <wps:cNvSpPr/>
                      <wps:spPr>
                        <a:xfrm>
                          <a:off x="2327845" y="3757458"/>
                          <a:ext cx="6036310" cy="45085"/>
                        </a:xfrm>
                        <a:prstGeom prst="rect">
                          <a:avLst/>
                        </a:prstGeom>
                        <a:solidFill>
                          <a:schemeClr val="lt1">
                            <a:alpha val="84705"/>
                          </a:schemeClr>
                        </a:solidFill>
                        <a:ln>
                          <a:noFill/>
                        </a:ln>
                      </wps:spPr>
                      <wps:txbx>
                        <w:txbxContent>
                          <w:p w14:paraId="031CB9B1"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-901699</wp:posOffset>
                </wp:positionH>
                <wp:positionV relativeFrom="paragraph">
                  <wp:posOffset>4292600</wp:posOffset>
                </wp:positionV>
                <wp:extent cx="6045835" cy="54610"/>
                <wp:effectExtent b="0" l="0" r="0" t="0"/>
                <wp:wrapNone/>
                <wp:docPr id="15" name="image20.png"/>
                <a:graphic>
                  <a:graphicData uri="http://schemas.openxmlformats.org/drawingml/2006/picture">
                    <pic:pic>
                      <pic:nvPicPr>
                        <pic:cNvPr id="0" name="image20.png"/>
                        <pic:cNvPicPr preferRelativeResize="0"/>
                      </pic:nvPicPr>
                      <pic:blipFill>
                        <a:blip r:embed="rId257"/>
                        <a:srcRect/>
                        <a:stretch>
                          <a:fillRect/>
                        </a:stretch>
                      </pic:blipFill>
                      <pic:spPr>
                        <a:xfrm>
                          <a:off x="0" y="0"/>
                          <a:ext cx="6045835" cy="54610"/>
                        </a:xfrm>
                        <a:prstGeom prst="rect"/>
                        <a:ln/>
                      </pic:spPr>
                    </pic:pic>
                  </a:graphicData>
                </a:graphic>
              </wp:anchor>
            </w:drawing>
          </mc:Fallback>
        </mc:AlternateContent>
      </w:r>
      <w:r>
        <w:rPr>
          <w:noProof/>
        </w:rPr>
        <mc:AlternateContent>
          <mc:Choice Requires="wpg">
            <w:drawing>
              <wp:anchor distT="0" distB="0" distL="114300" distR="114300" simplePos="0" relativeHeight="251685888" behindDoc="0" locked="0" layoutInCell="1" hidden="0" allowOverlap="1" wp14:anchorId="4099C869" wp14:editId="66AA4121">
                <wp:simplePos x="0" y="0"/>
                <wp:positionH relativeFrom="column">
                  <wp:posOffset>1308100</wp:posOffset>
                </wp:positionH>
                <wp:positionV relativeFrom="paragraph">
                  <wp:posOffset>2946400</wp:posOffset>
                </wp:positionV>
                <wp:extent cx="1507490" cy="1086485"/>
                <wp:effectExtent l="0" t="0" r="0" b="0"/>
                <wp:wrapNone/>
                <wp:docPr id="37" name="Grup 37"/>
                <wp:cNvGraphicFramePr/>
                <a:graphic xmlns:a="http://schemas.openxmlformats.org/drawingml/2006/main">
                  <a:graphicData uri="http://schemas.microsoft.com/office/word/2010/wordprocessingGroup">
                    <wpg:wgp>
                      <wpg:cNvGrpSpPr/>
                      <wpg:grpSpPr>
                        <a:xfrm>
                          <a:off x="0" y="0"/>
                          <a:ext cx="1507490" cy="1086485"/>
                          <a:chOff x="4592255" y="3236758"/>
                          <a:chExt cx="1507490" cy="1086485"/>
                        </a:xfrm>
                      </wpg:grpSpPr>
                      <wpg:grpSp>
                        <wpg:cNvPr id="38" name="Grup 38"/>
                        <wpg:cNvGrpSpPr/>
                        <wpg:grpSpPr>
                          <a:xfrm>
                            <a:off x="4592255" y="3236758"/>
                            <a:ext cx="1507490" cy="1086485"/>
                            <a:chOff x="-319493" y="-1796547"/>
                            <a:chExt cx="1509394" cy="1087390"/>
                          </a:xfrm>
                        </wpg:grpSpPr>
                        <wps:wsp>
                          <wps:cNvPr id="39" name="Dikdörtgen 39"/>
                          <wps:cNvSpPr/>
                          <wps:spPr>
                            <a:xfrm>
                              <a:off x="-319493" y="-1796547"/>
                              <a:ext cx="1509375" cy="1087375"/>
                            </a:xfrm>
                            <a:prstGeom prst="rect">
                              <a:avLst/>
                            </a:prstGeom>
                            <a:noFill/>
                            <a:ln>
                              <a:noFill/>
                            </a:ln>
                          </wps:spPr>
                          <wps:txbx>
                            <w:txbxContent>
                              <w:p w14:paraId="75C97392"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wps:wsp>
                          <wps:cNvPr id="40" name="Dikdörtgen 40"/>
                          <wps:cNvSpPr/>
                          <wps:spPr>
                            <a:xfrm>
                              <a:off x="-319493" y="-998754"/>
                              <a:ext cx="1509394" cy="289597"/>
                            </a:xfrm>
                            <a:prstGeom prst="rect">
                              <a:avLst/>
                            </a:prstGeom>
                            <a:noFill/>
                            <a:ln>
                              <a:noFill/>
                            </a:ln>
                          </wps:spPr>
                          <wps:txbx>
                            <w:txbxContent>
                              <w:p w14:paraId="25681657" w14:textId="77777777" w:rsidR="00382CAE" w:rsidRDefault="00AC4DBB">
                                <w:pPr>
                                  <w:ind w:firstLine="0"/>
                                  <w:textDirection w:val="btLr"/>
                                </w:pPr>
                                <w:r>
                                  <w:rPr>
                                    <w:color w:val="1ABAC8"/>
                                    <w:sz w:val="26"/>
                                  </w:rPr>
                                  <w:t>www.isnadsistemi.org</w:t>
                                </w:r>
                              </w:p>
                            </w:txbxContent>
                          </wps:txbx>
                          <wps:bodyPr spcFirstLastPara="1" wrap="square" lIns="0" tIns="0" rIns="0" bIns="0" anchor="t" anchorCtr="0">
                            <a:noAutofit/>
                          </wps:bodyPr>
                        </wps:wsp>
                        <wps:wsp>
                          <wps:cNvPr id="41" name="Dikdörtgen 41"/>
                          <wps:cNvSpPr/>
                          <wps:spPr>
                            <a:xfrm>
                              <a:off x="36056" y="-1796547"/>
                              <a:ext cx="798866" cy="326432"/>
                            </a:xfrm>
                            <a:prstGeom prst="rect">
                              <a:avLst/>
                            </a:prstGeom>
                            <a:noFill/>
                            <a:ln>
                              <a:noFill/>
                            </a:ln>
                          </wps:spPr>
                          <wps:txbx>
                            <w:txbxContent>
                              <w:p w14:paraId="6AE9D2B3" w14:textId="77777777" w:rsidR="00382CAE" w:rsidRDefault="00AC4DBB">
                                <w:pPr>
                                  <w:ind w:firstLine="0"/>
                                  <w:textDirection w:val="btLr"/>
                                </w:pPr>
                                <w:r>
                                  <w:rPr>
                                    <w:color w:val="1ABAC8"/>
                                    <w:sz w:val="30"/>
                                  </w:rPr>
                                  <w:t>2. Edisyon</w:t>
                                </w:r>
                              </w:p>
                            </w:txbxContent>
                          </wps:txbx>
                          <wps:bodyPr spcFirstLastPara="1" wrap="square" lIns="0" tIns="0" rIns="0" bIns="0" anchor="t" anchorCtr="0">
                            <a:noAutofit/>
                          </wps:bodyPr>
                        </wps:wsp>
                      </wpg:grpSp>
                    </wpg:wg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1308100</wp:posOffset>
                </wp:positionH>
                <wp:positionV relativeFrom="paragraph">
                  <wp:posOffset>2946400</wp:posOffset>
                </wp:positionV>
                <wp:extent cx="1507490" cy="1086485"/>
                <wp:effectExtent b="0" l="0" r="0" t="0"/>
                <wp:wrapNone/>
                <wp:docPr id="22" name="image27.png"/>
                <a:graphic>
                  <a:graphicData uri="http://schemas.openxmlformats.org/drawingml/2006/picture">
                    <pic:pic>
                      <pic:nvPicPr>
                        <pic:cNvPr id="0" name="image27.png"/>
                        <pic:cNvPicPr preferRelativeResize="0"/>
                      </pic:nvPicPr>
                      <pic:blipFill>
                        <a:blip r:embed="rId258"/>
                        <a:srcRect/>
                        <a:stretch>
                          <a:fillRect/>
                        </a:stretch>
                      </pic:blipFill>
                      <pic:spPr>
                        <a:xfrm>
                          <a:off x="0" y="0"/>
                          <a:ext cx="1507490" cy="1086485"/>
                        </a:xfrm>
                        <a:prstGeom prst="rect"/>
                        <a:ln/>
                      </pic:spPr>
                    </pic:pic>
                  </a:graphicData>
                </a:graphic>
              </wp:anchor>
            </w:drawing>
          </mc:Fallback>
        </mc:AlternateContent>
      </w:r>
      <w:r>
        <w:rPr>
          <w:noProof/>
        </w:rPr>
        <mc:AlternateContent>
          <mc:Choice Requires="wpg">
            <w:drawing>
              <wp:anchor distT="0" distB="0" distL="114300" distR="114300" simplePos="0" relativeHeight="251686912" behindDoc="0" locked="0" layoutInCell="1" hidden="0" allowOverlap="1" wp14:anchorId="2C9178CA" wp14:editId="63D3A324">
                <wp:simplePos x="0" y="0"/>
                <wp:positionH relativeFrom="column">
                  <wp:posOffset>165100</wp:posOffset>
                </wp:positionH>
                <wp:positionV relativeFrom="paragraph">
                  <wp:posOffset>6223000</wp:posOffset>
                </wp:positionV>
                <wp:extent cx="1631950" cy="317459"/>
                <wp:effectExtent l="0" t="0" r="0" b="0"/>
                <wp:wrapNone/>
                <wp:docPr id="42" name="Dikdörtgen 42"/>
                <wp:cNvGraphicFramePr/>
                <a:graphic xmlns:a="http://schemas.openxmlformats.org/drawingml/2006/main">
                  <a:graphicData uri="http://schemas.microsoft.com/office/word/2010/wordprocessingShape">
                    <wps:wsp>
                      <wps:cNvSpPr/>
                      <wps:spPr>
                        <a:xfrm>
                          <a:off x="4534788" y="3626033"/>
                          <a:ext cx="1622425" cy="307934"/>
                        </a:xfrm>
                        <a:prstGeom prst="rect">
                          <a:avLst/>
                        </a:prstGeom>
                        <a:noFill/>
                        <a:ln>
                          <a:noFill/>
                        </a:ln>
                      </wps:spPr>
                      <wps:txbx>
                        <w:txbxContent>
                          <w:p w14:paraId="1C7A4BEB" w14:textId="77777777" w:rsidR="00382CAE" w:rsidRDefault="00AC4DBB">
                            <w:pPr>
                              <w:ind w:firstLine="0"/>
                              <w:textDirection w:val="btLr"/>
                            </w:pPr>
                            <w:r>
                              <w:rPr>
                                <w:color w:val="FFFFFF"/>
                                <w:sz w:val="18"/>
                              </w:rPr>
                              <w:t>Sivas Cumhuriyet Üniversitesi tarafından ücretsiz dağıtılmak üzere bastırılmıştır</w:t>
                            </w: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165100</wp:posOffset>
                </wp:positionH>
                <wp:positionV relativeFrom="paragraph">
                  <wp:posOffset>6223000</wp:posOffset>
                </wp:positionV>
                <wp:extent cx="1631950" cy="317459"/>
                <wp:effectExtent b="0" l="0" r="0" t="0"/>
                <wp:wrapNone/>
                <wp:docPr id="6" name="image11.png"/>
                <a:graphic>
                  <a:graphicData uri="http://schemas.openxmlformats.org/drawingml/2006/picture">
                    <pic:pic>
                      <pic:nvPicPr>
                        <pic:cNvPr id="0" name="image11.png"/>
                        <pic:cNvPicPr preferRelativeResize="0"/>
                      </pic:nvPicPr>
                      <pic:blipFill>
                        <a:blip r:embed="rId259"/>
                        <a:srcRect/>
                        <a:stretch>
                          <a:fillRect/>
                        </a:stretch>
                      </pic:blipFill>
                      <pic:spPr>
                        <a:xfrm>
                          <a:off x="0" y="0"/>
                          <a:ext cx="1631950" cy="317459"/>
                        </a:xfrm>
                        <a:prstGeom prst="rect"/>
                        <a:ln/>
                      </pic:spPr>
                    </pic:pic>
                  </a:graphicData>
                </a:graphic>
              </wp:anchor>
            </w:drawing>
          </mc:Fallback>
        </mc:AlternateContent>
      </w:r>
      <w:r>
        <w:rPr>
          <w:noProof/>
        </w:rPr>
        <w:drawing>
          <wp:anchor distT="0" distB="0" distL="114300" distR="114300" simplePos="0" relativeHeight="251687936" behindDoc="0" locked="0" layoutInCell="1" hidden="0" allowOverlap="1" wp14:anchorId="49267A0A" wp14:editId="6424A2EE">
            <wp:simplePos x="0" y="0"/>
            <wp:positionH relativeFrom="column">
              <wp:posOffset>884555</wp:posOffset>
            </wp:positionH>
            <wp:positionV relativeFrom="paragraph">
              <wp:posOffset>861060</wp:posOffset>
            </wp:positionV>
            <wp:extent cx="2376170" cy="1162050"/>
            <wp:effectExtent l="0" t="0" r="0" b="0"/>
            <wp:wrapNone/>
            <wp:docPr id="5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0" cstate="email">
                      <a:extLst>
                        <a:ext uri="{28A0092B-C50C-407E-A947-70E740481C1C}">
                          <a14:useLocalDpi xmlns:a14="http://schemas.microsoft.com/office/drawing/2010/main"/>
                        </a:ext>
                      </a:extLst>
                    </a:blip>
                    <a:srcRect/>
                    <a:stretch>
                      <a:fillRect/>
                    </a:stretch>
                  </pic:blipFill>
                  <pic:spPr>
                    <a:xfrm>
                      <a:off x="0" y="0"/>
                      <a:ext cx="2376170" cy="1162050"/>
                    </a:xfrm>
                    <a:prstGeom prst="rect">
                      <a:avLst/>
                    </a:prstGeom>
                    <a:ln/>
                  </pic:spPr>
                </pic:pic>
              </a:graphicData>
            </a:graphic>
          </wp:anchor>
        </w:drawing>
      </w:r>
      <w:r>
        <w:rPr>
          <w:noProof/>
        </w:rPr>
        <mc:AlternateContent>
          <mc:Choice Requires="wpg">
            <w:drawing>
              <wp:anchor distT="0" distB="0" distL="114300" distR="114300" simplePos="0" relativeHeight="251688960" behindDoc="0" locked="0" layoutInCell="1" hidden="0" allowOverlap="1" wp14:anchorId="6C8B615F" wp14:editId="3A235C58">
                <wp:simplePos x="0" y="0"/>
                <wp:positionH relativeFrom="column">
                  <wp:posOffset>2794000</wp:posOffset>
                </wp:positionH>
                <wp:positionV relativeFrom="paragraph">
                  <wp:posOffset>7505700</wp:posOffset>
                </wp:positionV>
                <wp:extent cx="1517015" cy="299078"/>
                <wp:effectExtent l="0" t="0" r="0" b="0"/>
                <wp:wrapNone/>
                <wp:docPr id="43" name="Dikdörtgen 43"/>
                <wp:cNvGraphicFramePr/>
                <a:graphic xmlns:a="http://schemas.openxmlformats.org/drawingml/2006/main">
                  <a:graphicData uri="http://schemas.microsoft.com/office/word/2010/wordprocessingShape">
                    <wps:wsp>
                      <wps:cNvSpPr/>
                      <wps:spPr>
                        <a:xfrm>
                          <a:off x="4592255" y="3635224"/>
                          <a:ext cx="1507490" cy="289553"/>
                        </a:xfrm>
                        <a:prstGeom prst="rect">
                          <a:avLst/>
                        </a:prstGeom>
                        <a:noFill/>
                        <a:ln>
                          <a:noFill/>
                        </a:ln>
                      </wps:spPr>
                      <wps:txbx>
                        <w:txbxContent>
                          <w:p w14:paraId="32BDDB1E" w14:textId="77777777" w:rsidR="00382CAE" w:rsidRDefault="00AC4DBB">
                            <w:pPr>
                              <w:ind w:firstLine="0"/>
                              <w:textDirection w:val="btLr"/>
                            </w:pPr>
                            <w:r>
                              <w:rPr>
                                <w:color w:val="D9D9D9"/>
                                <w:sz w:val="8"/>
                              </w:rPr>
                              <w:t xml:space="preserve"> TIME  \@ "dd.MM.yyyy HH:mm"  \* MERGEFORMAT 09.05.2020 02:20</w:t>
                            </w:r>
                          </w:p>
                        </w:txbxContent>
                      </wps:txbx>
                      <wps:bodyPr spcFirstLastPara="1" wrap="square" lIns="0" tIns="0" rIns="0" bIns="0" anchor="t"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2794000</wp:posOffset>
                </wp:positionH>
                <wp:positionV relativeFrom="paragraph">
                  <wp:posOffset>7505700</wp:posOffset>
                </wp:positionV>
                <wp:extent cx="1517015" cy="299078"/>
                <wp:effectExtent b="0" l="0" r="0" t="0"/>
                <wp:wrapNone/>
                <wp:docPr id="17" name="image22.png"/>
                <a:graphic>
                  <a:graphicData uri="http://schemas.openxmlformats.org/drawingml/2006/picture">
                    <pic:pic>
                      <pic:nvPicPr>
                        <pic:cNvPr id="0" name="image22.png"/>
                        <pic:cNvPicPr preferRelativeResize="0"/>
                      </pic:nvPicPr>
                      <pic:blipFill>
                        <a:blip r:embed="rId261"/>
                        <a:srcRect/>
                        <a:stretch>
                          <a:fillRect/>
                        </a:stretch>
                      </pic:blipFill>
                      <pic:spPr>
                        <a:xfrm>
                          <a:off x="0" y="0"/>
                          <a:ext cx="1517015" cy="299078"/>
                        </a:xfrm>
                        <a:prstGeom prst="rect"/>
                        <a:ln/>
                      </pic:spPr>
                    </pic:pic>
                  </a:graphicData>
                </a:graphic>
              </wp:anchor>
            </w:drawing>
          </mc:Fallback>
        </mc:AlternateContent>
      </w:r>
      <w:r>
        <w:rPr>
          <w:noProof/>
        </w:rPr>
        <mc:AlternateContent>
          <mc:Choice Requires="wpg">
            <w:drawing>
              <wp:anchor distT="0" distB="0" distL="114300" distR="114300" simplePos="0" relativeHeight="251689984" behindDoc="0" locked="0" layoutInCell="1" hidden="0" allowOverlap="1" wp14:anchorId="799A65EB" wp14:editId="3344F34A">
                <wp:simplePos x="0" y="0"/>
                <wp:positionH relativeFrom="column">
                  <wp:posOffset>1625600</wp:posOffset>
                </wp:positionH>
                <wp:positionV relativeFrom="paragraph">
                  <wp:posOffset>6705600</wp:posOffset>
                </wp:positionV>
                <wp:extent cx="888365" cy="467360"/>
                <wp:effectExtent l="0" t="0" r="0" b="0"/>
                <wp:wrapNone/>
                <wp:docPr id="44" name="Grup 44"/>
                <wp:cNvGraphicFramePr/>
                <a:graphic xmlns:a="http://schemas.openxmlformats.org/drawingml/2006/main">
                  <a:graphicData uri="http://schemas.microsoft.com/office/word/2010/wordprocessingGroup">
                    <wpg:wgp>
                      <wpg:cNvGrpSpPr/>
                      <wpg:grpSpPr>
                        <a:xfrm>
                          <a:off x="0" y="0"/>
                          <a:ext cx="888365" cy="467360"/>
                          <a:chOff x="4901818" y="3546320"/>
                          <a:chExt cx="888365" cy="467360"/>
                        </a:xfrm>
                      </wpg:grpSpPr>
                      <wpg:grpSp>
                        <wpg:cNvPr id="45" name="Grup 45"/>
                        <wpg:cNvGrpSpPr/>
                        <wpg:grpSpPr>
                          <a:xfrm>
                            <a:off x="4901818" y="3546320"/>
                            <a:ext cx="888365" cy="467360"/>
                            <a:chOff x="-7065" y="0"/>
                            <a:chExt cx="888974" cy="467783"/>
                          </a:xfrm>
                        </wpg:grpSpPr>
                        <wps:wsp>
                          <wps:cNvPr id="46" name="Dikdörtgen 46"/>
                          <wps:cNvSpPr/>
                          <wps:spPr>
                            <a:xfrm>
                              <a:off x="-7065" y="0"/>
                              <a:ext cx="888950" cy="467775"/>
                            </a:xfrm>
                            <a:prstGeom prst="rect">
                              <a:avLst/>
                            </a:prstGeom>
                            <a:noFill/>
                            <a:ln>
                              <a:noFill/>
                            </a:ln>
                          </wps:spPr>
                          <wps:txbx>
                            <w:txbxContent>
                              <w:p w14:paraId="685A8572"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wps:wsp>
                          <wps:cNvPr id="47" name="Dikdörtgen 47"/>
                          <wps:cNvSpPr/>
                          <wps:spPr>
                            <a:xfrm>
                              <a:off x="-7065" y="0"/>
                              <a:ext cx="888974" cy="467783"/>
                            </a:xfrm>
                            <a:prstGeom prst="rect">
                              <a:avLst/>
                            </a:prstGeom>
                            <a:solidFill>
                              <a:schemeClr val="lt1"/>
                            </a:solidFill>
                            <a:ln>
                              <a:noFill/>
                            </a:ln>
                          </wps:spPr>
                          <wps:txbx>
                            <w:txbxContent>
                              <w:p w14:paraId="66C1D79E" w14:textId="77777777" w:rsidR="00382CAE" w:rsidRDefault="00382CAE">
                                <w:pPr>
                                  <w:spacing w:before="0"/>
                                  <w:ind w:firstLine="0"/>
                                  <w:jc w:val="left"/>
                                  <w:textDirection w:val="btLr"/>
                                </w:pPr>
                              </w:p>
                            </w:txbxContent>
                          </wps:txbx>
                          <wps:bodyPr spcFirstLastPara="1" wrap="square" lIns="91425" tIns="91425" rIns="91425" bIns="91425" anchor="ctr" anchorCtr="0">
                            <a:noAutofit/>
                          </wps:bodyPr>
                        </wps:wsp>
                        <pic:pic xmlns:pic="http://schemas.openxmlformats.org/drawingml/2006/picture">
                          <pic:nvPicPr>
                            <pic:cNvPr id="48" name="Shape 28"/>
                            <pic:cNvPicPr preferRelativeResize="0"/>
                          </pic:nvPicPr>
                          <pic:blipFill rotWithShape="1">
                            <a:blip r:embed="rId262" cstate="email">
                              <a:alphaModFix/>
                              <a:extLst>
                                <a:ext uri="{28A0092B-C50C-407E-A947-70E740481C1C}">
                                  <a14:useLocalDpi xmlns:a14="http://schemas.microsoft.com/office/drawing/2010/main"/>
                                </a:ext>
                              </a:extLst>
                            </a:blip>
                            <a:srcRect/>
                            <a:stretch/>
                          </pic:blipFill>
                          <pic:spPr>
                            <a:xfrm>
                              <a:off x="178" y="80433"/>
                              <a:ext cx="874674" cy="387350"/>
                            </a:xfrm>
                            <a:prstGeom prst="rect">
                              <a:avLst/>
                            </a:prstGeom>
                            <a:noFill/>
                            <a:ln>
                              <a:noFill/>
                            </a:ln>
                          </pic:spPr>
                        </pic:pic>
                        <wps:wsp>
                          <wps:cNvPr id="49" name="Dikdörtgen 49"/>
                          <wps:cNvSpPr/>
                          <wps:spPr>
                            <a:xfrm>
                              <a:off x="80376" y="4228"/>
                              <a:ext cx="751655" cy="83895"/>
                            </a:xfrm>
                            <a:prstGeom prst="rect">
                              <a:avLst/>
                            </a:prstGeom>
                            <a:noFill/>
                            <a:ln>
                              <a:noFill/>
                            </a:ln>
                          </wps:spPr>
                          <wps:txbx>
                            <w:txbxContent>
                              <w:p w14:paraId="183A79D9" w14:textId="77777777" w:rsidR="00382CAE" w:rsidRDefault="00AC4DBB">
                                <w:pPr>
                                  <w:spacing w:before="0"/>
                                  <w:ind w:firstLine="0"/>
                                  <w:textDirection w:val="btLr"/>
                                </w:pPr>
                                <w:r>
                                  <w:rPr>
                                    <w:color w:val="000000"/>
                                    <w:sz w:val="8"/>
                                  </w:rPr>
                                  <w:t>ISBN:978-605-85447-4-1</w:t>
                                </w:r>
                              </w:p>
                            </w:txbxContent>
                          </wps:txbx>
                          <wps:bodyPr spcFirstLastPara="1" wrap="square" lIns="0" tIns="0" rIns="0" bIns="0" anchor="t" anchorCtr="0">
                            <a:noAutofit/>
                          </wps:bodyPr>
                        </wps:wsp>
                      </wpg:grpSp>
                    </wpg:wgp>
                  </a:graphicData>
                </a:graphic>
              </wp:anchor>
            </w:drawing>
          </mc:Choice>
          <mc:Fallback>
            <w:pict>
              <v:group w14:anchorId="799A65EB" id="Grup 44" o:spid="_x0000_s1061" style="position:absolute;left:0;text-align:left;margin-left:128pt;margin-top:528pt;width:69.95pt;height:36.8pt;z-index:251689984" coordorigin="49018,35463" coordsize="8883,46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">
                <v:group id="Grup 45" o:spid="_x0000_s1062" style="position:absolute;left:49018;top:35463;width:8883;height:4673" coordorigin="-70" coordsize="8889,4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rect id="Dikdörtgen 46" o:spid="_x0000_s1063" style="position:absolute;left:-70;width:8888;height:4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" filled="f" stroked="f">
                    <v:textbox inset="2.53958mm,2.53958mm,2.53958mm,2.53958mm">
                      <w:txbxContent>
                        <w:p w14:paraId="685A8572" w14:textId="77777777" w:rsidR="00382CAE" w:rsidRDefault="00382CAE">
                          <w:pPr>
                            <w:spacing w:before="0"/>
                            <w:ind w:firstLine="0"/>
                            <w:jc w:val="left"/>
                            <w:textDirection w:val="btLr"/>
                          </w:pPr>
                        </w:p>
                      </w:txbxContent>
                    </v:textbox>
                  </v:rect>
                  <v:rect id="Dikdörtgen 47" o:spid="_x0000_s1064" style="position:absolute;left:-70;width:8889;height:4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" fillcolor="white [3201]" stroked="f">
                    <v:textbox inset="2.53958mm,2.53958mm,2.53958mm,2.53958mm">
                      <w:txbxContent>
                        <w:p w14:paraId="66C1D79E" w14:textId="77777777" w:rsidR="00382CAE" w:rsidRDefault="00382CAE">
                          <w:pPr>
                            <w:spacing w:before="0"/>
                            <w:ind w:firstLine="0"/>
                            <w:jc w:val="left"/>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28" o:spid="_x0000_s1065" type="#_x0000_t75" style="position:absolute;left:1;top:804;width:8747;height:387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">
                    <v:imagedata r:id="rId263" o:title=""/>
                  </v:shape>
                  <v:rect id="Dikdörtgen 49" o:spid="_x0000_s1066" style="position:absolute;left:803;top:42;width:7517;height:8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183A79D9" w14:textId="77777777" w:rsidR="00382CAE" w:rsidRDefault="00AC4DBB">
                          <w:pPr>
                            <w:spacing w:before="0"/>
                            <w:ind w:firstLine="0"/>
                            <w:textDirection w:val="btLr"/>
                          </w:pPr>
                          <w:r>
                            <w:rPr>
                              <w:color w:val="000000"/>
                              <w:sz w:val="8"/>
                            </w:rPr>
                            <w:t>ISBN:978-605-85447-4-1</w:t>
                          </w:r>
                        </w:p>
                      </w:txbxContent>
                    </v:textbox>
                  </v:rect>
                </v:group>
              </v:group>
            </w:pict>
          </mc:Fallback>
        </mc:AlternateContent>
      </w:r>
    </w:p>
    <w:sectPr w:rsidR="00382CAE">
      <w:pgSz w:w="9356" w:h="13608"/>
      <w:pgMar w:top="1418" w:right="1134" w:bottom="1134" w:left="1418" w:header="851"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6E1EBD" w14:textId="77777777" w:rsidR="00406842" w:rsidRDefault="00406842">
      <w:pPr>
        <w:spacing w:before="0"/>
      </w:pPr>
      <w:r>
        <w:separator/>
      </w:r>
    </w:p>
  </w:endnote>
  <w:endnote w:type="continuationSeparator" w:id="0">
    <w:p w14:paraId="5AFF8F49" w14:textId="77777777" w:rsidR="00406842" w:rsidRDefault="00406842">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A2"/>
    <w:family w:val="modern"/>
    <w:pitch w:val="fixed"/>
    <w:sig w:usb0="E0002EFF" w:usb1="C0007843" w:usb2="00000009" w:usb3="00000000" w:csb0="000001FF" w:csb1="00000000"/>
  </w:font>
  <w:font w:name="Noto Sans Symbols">
    <w:altName w:val="Calibri"/>
    <w:charset w:val="00"/>
    <w:family w:val="auto"/>
    <w:pitch w:val="default"/>
  </w:font>
  <w:font w:name="Times New Roman">
    <w:panose1 w:val="02020603050405020304"/>
    <w:charset w:val="A2"/>
    <w:family w:val="roman"/>
    <w:pitch w:val="variable"/>
    <w:sig w:usb0="E0002EFF" w:usb1="C000785B" w:usb2="00000009" w:usb3="00000000" w:csb0="000001FF" w:csb1="00000000"/>
  </w:font>
  <w:font w:name="Gentium Plus">
    <w:altName w:val="Calibri"/>
    <w:charset w:val="00"/>
    <w:family w:val="auto"/>
    <w:pitch w:val="default"/>
  </w:font>
  <w:font w:name="ISNAD Font">
    <w:panose1 w:val="02000503060000020004"/>
    <w:charset w:val="A2"/>
    <w:family w:val="auto"/>
    <w:pitch w:val="variable"/>
    <w:sig w:usb0="E00022FF" w:usb1="5200E1FB" w:usb2="02000029" w:usb3="00000000" w:csb0="000001DF" w:csb1="00000000"/>
  </w:font>
  <w:font w:name="Calibri">
    <w:panose1 w:val="020F0502020204030204"/>
    <w:charset w:val="A2"/>
    <w:family w:val="swiss"/>
    <w:pitch w:val="variable"/>
    <w:sig w:usb0="E4002EFF" w:usb1="C000247B" w:usb2="00000009" w:usb3="00000000" w:csb0="000001FF" w:csb1="00000000"/>
  </w:font>
  <w:font w:name="Georgia">
    <w:panose1 w:val="02040502050405020303"/>
    <w:charset w:val="A2"/>
    <w:family w:val="roman"/>
    <w:pitch w:val="variable"/>
    <w:sig w:usb0="00000287" w:usb1="00000000" w:usb2="00000000" w:usb3="00000000" w:csb0="0000009F" w:csb1="00000000"/>
  </w:font>
  <w:font w:name="Traditional Arabic">
    <w:panose1 w:val="02020603050405020304"/>
    <w:charset w:val="00"/>
    <w:family w:val="roman"/>
    <w:pitch w:val="variable"/>
    <w:sig w:usb0="00002003" w:usb1="80000000" w:usb2="00000008" w:usb3="00000000" w:csb0="00000041" w:csb1="00000000"/>
  </w:font>
  <w:font w:name="Font Awesome 5 Free Solid">
    <w:panose1 w:val="02000503000000000000"/>
    <w:charset w:val="00"/>
    <w:family w:val="modern"/>
    <w:notTrueType/>
    <w:pitch w:val="variable"/>
    <w:sig w:usb0="00000003" w:usb1="00000000" w:usb2="00000000" w:usb3="00000000" w:csb0="00000001" w:csb1="00000000"/>
  </w:font>
  <w:font w:name="Sakkal Majalla">
    <w:panose1 w:val="02000000000000000000"/>
    <w:charset w:val="A2"/>
    <w:family w:val="auto"/>
    <w:pitch w:val="variable"/>
    <w:sig w:usb0="A0002027" w:usb1="80000000" w:usb2="00000108" w:usb3="00000000" w:csb0="000000D3" w:csb1="00000000"/>
  </w:font>
  <w:font w:name="Cambria">
    <w:panose1 w:val="02040503050406030204"/>
    <w:charset w:val="A2"/>
    <w:family w:val="roman"/>
    <w:pitch w:val="variable"/>
    <w:sig w:usb0="E00006FF" w:usb1="420024FF" w:usb2="02000000" w:usb3="00000000" w:csb0="0000019F" w:csb1="00000000"/>
  </w:font>
  <w:font w:name="Arial">
    <w:panose1 w:val="020B0604020202020204"/>
    <w:charset w:val="A2"/>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03388A" w14:textId="77777777" w:rsidR="00382CAE" w:rsidRDefault="00382CAE">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4F3BE5" w14:textId="77777777" w:rsidR="00382CAE" w:rsidRDefault="00382CAE">
    <w:pPr>
      <w:pBdr>
        <w:top w:val="nil"/>
        <w:left w:val="nil"/>
        <w:bottom w:val="nil"/>
        <w:right w:val="nil"/>
        <w:between w:val="nil"/>
      </w:pBdr>
      <w:tabs>
        <w:tab w:val="center" w:pos="4536"/>
        <w:tab w:val="right" w:pos="9072"/>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74A349" w14:textId="77777777" w:rsidR="00382CAE" w:rsidRDefault="00382CAE">
    <w:pPr>
      <w:pBdr>
        <w:top w:val="nil"/>
        <w:left w:val="nil"/>
        <w:bottom w:val="nil"/>
        <w:right w:val="nil"/>
        <w:between w:val="nil"/>
      </w:pBdr>
      <w:tabs>
        <w:tab w:val="center" w:pos="4536"/>
        <w:tab w:val="right" w:pos="9072"/>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29AF9E" w14:textId="77777777" w:rsidR="00382CAE" w:rsidRDefault="00AC4DBB">
    <w:pPr>
      <w:pBdr>
        <w:top w:val="nil"/>
        <w:left w:val="single" w:sz="36" w:space="4" w:color="1ABAC8"/>
        <w:bottom w:val="nil"/>
        <w:right w:val="nil"/>
        <w:between w:val="nil"/>
      </w:pBdr>
      <w:spacing w:before="0"/>
      <w:ind w:left="170" w:firstLine="0"/>
      <w:rPr>
        <w:color w:val="34363E"/>
        <w:sz w:val="16"/>
        <w:szCs w:val="16"/>
      </w:rPr>
    </w:pPr>
    <w:r>
      <w:rPr>
        <w:color w:val="34363E"/>
        <w:sz w:val="16"/>
        <w:szCs w:val="16"/>
      </w:rPr>
      <w:t>www.isnadsistemi.org</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AF11BC" w14:textId="77777777" w:rsidR="00382CAE" w:rsidRDefault="00AC4DBB">
    <w:pPr>
      <w:pBdr>
        <w:top w:val="nil"/>
        <w:left w:val="none" w:sz="0" w:space="0" w:color="000000"/>
        <w:bottom w:val="nil"/>
        <w:right w:val="single" w:sz="36" w:space="4" w:color="1ABAC8"/>
        <w:between w:val="nil"/>
      </w:pBdr>
      <w:spacing w:before="0"/>
      <w:ind w:left="170" w:right="170" w:firstLine="0"/>
      <w:jc w:val="right"/>
      <w:rPr>
        <w:color w:val="34363E"/>
        <w:sz w:val="16"/>
        <w:szCs w:val="16"/>
      </w:rPr>
    </w:pPr>
    <w:r>
      <w:rPr>
        <w:color w:val="34363E"/>
        <w:sz w:val="16"/>
        <w:szCs w:val="16"/>
      </w:rPr>
      <w:t>www.isnadsistemi.org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C5A70DE" w14:textId="77777777" w:rsidR="00406842" w:rsidRDefault="00406842">
      <w:pPr>
        <w:spacing w:before="0"/>
      </w:pPr>
      <w:r>
        <w:separator/>
      </w:r>
    </w:p>
  </w:footnote>
  <w:footnote w:type="continuationSeparator" w:id="0">
    <w:p w14:paraId="412ABC7E" w14:textId="77777777" w:rsidR="00406842" w:rsidRDefault="00406842">
      <w:pPr>
        <w:spacing w:before="0"/>
      </w:pPr>
      <w:r>
        <w:continuationSeparator/>
      </w:r>
    </w:p>
  </w:footnote>
  <w:footnote w:id="1">
    <w:p w14:paraId="0DA3109C"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Raşit Küçük, “İsnad”, </w:t>
      </w:r>
      <w:r>
        <w:rPr>
          <w:i/>
          <w:color w:val="000000"/>
          <w:sz w:val="17"/>
          <w:szCs w:val="17"/>
        </w:rPr>
        <w:t>Türkiye Diyanet Vakfı İslâm Ansiklopedisi</w:t>
      </w:r>
      <w:r>
        <w:rPr>
          <w:color w:val="000000"/>
          <w:sz w:val="17"/>
          <w:szCs w:val="17"/>
        </w:rPr>
        <w:t xml:space="preserve"> (İstanbul: TDV Yayınları, 2001), 23/154.</w:t>
      </w:r>
    </w:p>
  </w:footnote>
  <w:footnote w:id="2">
    <w:p w14:paraId="43C0EDD0"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Fuat Sezgin, </w:t>
      </w:r>
      <w:r>
        <w:rPr>
          <w:i/>
          <w:color w:val="000000"/>
          <w:sz w:val="17"/>
          <w:szCs w:val="17"/>
        </w:rPr>
        <w:t xml:space="preserve">İslam’da Bilim ve Teknik, </w:t>
      </w:r>
      <w:r>
        <w:rPr>
          <w:color w:val="000000"/>
          <w:sz w:val="17"/>
          <w:szCs w:val="17"/>
        </w:rPr>
        <w:t>çev. Abdurrahman Aliy</w:t>
      </w:r>
      <w:r>
        <w:rPr>
          <w:i/>
          <w:color w:val="000000"/>
          <w:sz w:val="17"/>
          <w:szCs w:val="17"/>
        </w:rPr>
        <w:t xml:space="preserve"> </w:t>
      </w:r>
      <w:r>
        <w:rPr>
          <w:color w:val="000000"/>
          <w:sz w:val="17"/>
          <w:szCs w:val="17"/>
        </w:rPr>
        <w:t>(İstanbul: Türkiye Bilimler Akademisi Yayınları, 2015), 1/6.</w:t>
      </w:r>
    </w:p>
  </w:footnote>
  <w:footnote w:id="3">
    <w:p w14:paraId="5B7026CB"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The University of Chicago Press, </w:t>
      </w:r>
      <w:r>
        <w:rPr>
          <w:i/>
          <w:color w:val="000000"/>
          <w:sz w:val="17"/>
          <w:szCs w:val="17"/>
        </w:rPr>
        <w:t>Manual of Style: Being a compilation of the typographical rules in force at the University of Chicago Press, to which are appended specimens of type in use</w:t>
      </w:r>
      <w:r>
        <w:rPr>
          <w:color w:val="000000"/>
          <w:sz w:val="17"/>
          <w:szCs w:val="17"/>
        </w:rPr>
        <w:t xml:space="preserve"> (Chicago: The University of Chicago Press, 1906).</w:t>
      </w:r>
    </w:p>
    <w:p w14:paraId="788D189A" w14:textId="77777777" w:rsidR="00382CAE" w:rsidRDefault="00382CAE">
      <w:pPr>
        <w:widowControl w:val="0"/>
        <w:pBdr>
          <w:top w:val="nil"/>
          <w:left w:val="nil"/>
          <w:bottom w:val="nil"/>
          <w:right w:val="nil"/>
          <w:between w:val="nil"/>
        </w:pBdr>
        <w:spacing w:before="0" w:line="276" w:lineRule="auto"/>
        <w:ind w:firstLine="0"/>
        <w:jc w:val="left"/>
        <w:rPr>
          <w:color w:val="000000"/>
          <w:sz w:val="17"/>
          <w:szCs w:val="17"/>
        </w:rPr>
      </w:pPr>
    </w:p>
  </w:footnote>
  <w:footnote w:id="4">
    <w:p w14:paraId="57F5CA80"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The American Psychological Association Council of Editors, “Publication manual of the American Psychological Association”, </w:t>
      </w:r>
      <w:r>
        <w:rPr>
          <w:i/>
          <w:color w:val="000000"/>
          <w:sz w:val="17"/>
          <w:szCs w:val="17"/>
        </w:rPr>
        <w:t>Psychological Bulletin</w:t>
      </w:r>
      <w:r>
        <w:rPr>
          <w:color w:val="000000"/>
          <w:sz w:val="17"/>
          <w:szCs w:val="17"/>
        </w:rPr>
        <w:t xml:space="preserve">  49/Supplement (1952), 389- 449.</w:t>
      </w:r>
    </w:p>
    <w:p w14:paraId="0B666266" w14:textId="77777777" w:rsidR="00382CAE" w:rsidRDefault="00382CAE">
      <w:pPr>
        <w:widowControl w:val="0"/>
        <w:pBdr>
          <w:top w:val="nil"/>
          <w:left w:val="nil"/>
          <w:bottom w:val="nil"/>
          <w:right w:val="nil"/>
          <w:between w:val="nil"/>
        </w:pBdr>
        <w:spacing w:before="0" w:line="276" w:lineRule="auto"/>
        <w:ind w:firstLine="0"/>
        <w:jc w:val="left"/>
        <w:rPr>
          <w:color w:val="000000"/>
          <w:sz w:val="17"/>
          <w:szCs w:val="17"/>
        </w:rPr>
      </w:pPr>
    </w:p>
  </w:footnote>
  <w:footnote w:id="5">
    <w:p w14:paraId="71D9AAFC"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The University of Chicago </w:t>
      </w:r>
      <w:r>
        <w:rPr>
          <w:rFonts w:ascii="Gentium Plus" w:eastAsia="Gentium Plus" w:hAnsi="Gentium Plus" w:cs="Gentium Plus"/>
          <w:color w:val="1ABAC8"/>
          <w:sz w:val="17"/>
          <w:szCs w:val="17"/>
        </w:rPr>
        <w:t>|</w:t>
      </w:r>
      <w:r>
        <w:rPr>
          <w:rFonts w:ascii="Gentium Plus" w:eastAsia="Gentium Plus" w:hAnsi="Gentium Plus" w:cs="Gentium Plus"/>
          <w:color w:val="000000"/>
          <w:sz w:val="17"/>
          <w:szCs w:val="17"/>
        </w:rPr>
        <w:t xml:space="preserve"> Chicago Üniversitesi</w:t>
      </w:r>
    </w:p>
  </w:footnote>
  <w:footnote w:id="6">
    <w:p w14:paraId="46816DC6"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The American Psychological Association </w:t>
      </w:r>
      <w:r>
        <w:rPr>
          <w:rFonts w:ascii="Gentium Plus" w:eastAsia="Gentium Plus" w:hAnsi="Gentium Plus" w:cs="Gentium Plus"/>
          <w:color w:val="1ABAC8"/>
          <w:sz w:val="17"/>
          <w:szCs w:val="17"/>
        </w:rPr>
        <w:t>|</w:t>
      </w:r>
      <w:r>
        <w:rPr>
          <w:color w:val="000000"/>
          <w:sz w:val="17"/>
          <w:szCs w:val="17"/>
        </w:rPr>
        <w:t xml:space="preserve"> Amerikan Psikoloji Derneği</w:t>
      </w:r>
    </w:p>
  </w:footnote>
  <w:footnote w:id="7">
    <w:p w14:paraId="6E5D11E1"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The Modern Language Association </w:t>
      </w:r>
      <w:r>
        <w:rPr>
          <w:rFonts w:ascii="Gentium Plus" w:eastAsia="Gentium Plus" w:hAnsi="Gentium Plus" w:cs="Gentium Plus"/>
          <w:color w:val="1ABAC8"/>
          <w:sz w:val="17"/>
          <w:szCs w:val="17"/>
        </w:rPr>
        <w:t>|</w:t>
      </w:r>
      <w:r>
        <w:rPr>
          <w:color w:val="000000"/>
          <w:sz w:val="17"/>
          <w:szCs w:val="17"/>
        </w:rPr>
        <w:t xml:space="preserve"> Modern Diller Derneği</w:t>
      </w:r>
    </w:p>
  </w:footnote>
  <w:footnote w:id="8">
    <w:p w14:paraId="0383D37C"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İSNAD Atıf Sistemi (İSNAD), “Kullananlar” (Erişim 16 Nisan 2019).</w:t>
      </w:r>
    </w:p>
  </w:footnote>
  <w:footnote w:id="9">
    <w:p w14:paraId="73550181"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Yükseköğretim Kurumları Etik Davranış İlkeleri (YKEDİ), Yükseköğretim Kurulu (2014), md. 3/1.</w:t>
      </w:r>
    </w:p>
  </w:footnote>
  <w:footnote w:id="10">
    <w:p w14:paraId="1F279A51"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YKEDİ, md. 3/1.</w:t>
      </w:r>
    </w:p>
  </w:footnote>
  <w:footnote w:id="11">
    <w:p w14:paraId="4D57D0FE"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Yükseköğretim Kurulu Bilimsel Araştırma ve Yayın Etiği Yönergesi (YKBAYEY), Yükseköğretim Kurulu (2016), md. 4/1; YKEDİ, md. Tanımlar.</w:t>
      </w:r>
    </w:p>
  </w:footnote>
  <w:footnote w:id="12">
    <w:p w14:paraId="3CF989A0"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Fikir ve Sanat Eserleri Kanunu (FSEK), </w:t>
      </w:r>
      <w:r>
        <w:rPr>
          <w:i/>
          <w:color w:val="000000"/>
          <w:sz w:val="17"/>
          <w:szCs w:val="17"/>
        </w:rPr>
        <w:t>Resmî Gazete</w:t>
      </w:r>
      <w:r>
        <w:rPr>
          <w:color w:val="000000"/>
          <w:sz w:val="17"/>
          <w:szCs w:val="17"/>
        </w:rPr>
        <w:t xml:space="preserve"> 7981 (13 Aralık 1951), md. 35/4.</w:t>
      </w:r>
    </w:p>
  </w:footnote>
  <w:footnote w:id="13">
    <w:p w14:paraId="4C218170"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FSEK, md. 71/3.</w:t>
      </w:r>
    </w:p>
  </w:footnote>
  <w:footnote w:id="14">
    <w:p w14:paraId="3C6F7603"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FSEK, md. 71/5.</w:t>
      </w:r>
    </w:p>
  </w:footnote>
  <w:footnote w:id="15">
    <w:p w14:paraId="1B0F2024"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53/5.</w:t>
      </w:r>
    </w:p>
  </w:footnote>
  <w:footnote w:id="16">
    <w:p w14:paraId="2E50D0C2"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4/1-e.</w:t>
      </w:r>
    </w:p>
  </w:footnote>
  <w:footnote w:id="17">
    <w:p w14:paraId="6D65677C"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YKEDİ, md. Tanımlar.</w:t>
      </w:r>
    </w:p>
  </w:footnote>
  <w:footnote w:id="18">
    <w:p w14:paraId="663FE50C"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Yükseköğretim Kanunu (YK), </w:t>
      </w:r>
      <w:r>
        <w:rPr>
          <w:i/>
          <w:color w:val="000000"/>
          <w:sz w:val="17"/>
          <w:szCs w:val="17"/>
        </w:rPr>
        <w:t>Resmî Gazete</w:t>
      </w:r>
      <w:r>
        <w:rPr>
          <w:color w:val="000000"/>
          <w:sz w:val="17"/>
          <w:szCs w:val="17"/>
        </w:rPr>
        <w:t xml:space="preserve"> 17506 (6 Kasım 1981), md. 53/3-h.</w:t>
      </w:r>
    </w:p>
  </w:footnote>
  <w:footnote w:id="19">
    <w:p w14:paraId="3C42F7DE"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YKEDİ, md. Tanımlar.</w:t>
      </w:r>
    </w:p>
  </w:footnote>
  <w:footnote w:id="20">
    <w:p w14:paraId="702BD8CF"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53/1-c; YKBAYEY, md. 4/2-a.</w:t>
      </w:r>
    </w:p>
  </w:footnote>
  <w:footnote w:id="21">
    <w:p w14:paraId="5D29833F"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YKEDİ, md. Tanımlar.</w:t>
      </w:r>
    </w:p>
  </w:footnote>
  <w:footnote w:id="22">
    <w:p w14:paraId="1C9CE014"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YKEDİ, md. Tanımlar.</w:t>
      </w:r>
    </w:p>
  </w:footnote>
  <w:footnote w:id="23">
    <w:p w14:paraId="494D3116"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53/2-h.</w:t>
      </w:r>
    </w:p>
  </w:footnote>
  <w:footnote w:id="24">
    <w:p w14:paraId="31610052"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YKEDİ, md. Tanımlar.</w:t>
      </w:r>
    </w:p>
  </w:footnote>
  <w:footnote w:id="25">
    <w:p w14:paraId="71560FC5"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4/1-b; YKEDİ, md. Tanımlar.</w:t>
      </w:r>
    </w:p>
  </w:footnote>
  <w:footnote w:id="26">
    <w:p w14:paraId="0DA7EB6F"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4/1-c; YKEDİ, md. Tanımlar.</w:t>
      </w:r>
    </w:p>
  </w:footnote>
  <w:footnote w:id="27">
    <w:p w14:paraId="7DFFC654"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53/4-g.</w:t>
      </w:r>
    </w:p>
  </w:footnote>
  <w:footnote w:id="28">
    <w:p w14:paraId="58688FE2"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4/1-d; YKEDİ, md. Tanımlar.</w:t>
      </w:r>
    </w:p>
  </w:footnote>
  <w:footnote w:id="29">
    <w:p w14:paraId="3E64A53F"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53/3-g.</w:t>
      </w:r>
    </w:p>
  </w:footnote>
  <w:footnote w:id="30">
    <w:p w14:paraId="36243B0D"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YKEDİ, md. Tanımlar.</w:t>
      </w:r>
    </w:p>
  </w:footnote>
  <w:footnote w:id="31">
    <w:p w14:paraId="26FA4168"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4/1-ç.</w:t>
      </w:r>
    </w:p>
  </w:footnote>
  <w:footnote w:id="32">
    <w:p w14:paraId="69AC0AE5"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53/3-f.</w:t>
      </w:r>
    </w:p>
  </w:footnote>
  <w:footnote w:id="33">
    <w:p w14:paraId="082AE469"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4/2-c.</w:t>
      </w:r>
    </w:p>
  </w:footnote>
  <w:footnote w:id="34">
    <w:p w14:paraId="7089553A"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53/2-e.</w:t>
      </w:r>
    </w:p>
  </w:footnote>
  <w:footnote w:id="35">
    <w:p w14:paraId="5F977E0A"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4/2-ç.</w:t>
      </w:r>
    </w:p>
  </w:footnote>
  <w:footnote w:id="36">
    <w:p w14:paraId="51CB3C18"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53/2-f.</w:t>
      </w:r>
    </w:p>
  </w:footnote>
  <w:footnote w:id="37">
    <w:p w14:paraId="7CCD4539"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4/2-b.</w:t>
      </w:r>
    </w:p>
  </w:footnote>
  <w:footnote w:id="38">
    <w:p w14:paraId="69E59A1C"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4/2-d.</w:t>
      </w:r>
    </w:p>
  </w:footnote>
  <w:footnote w:id="39">
    <w:p w14:paraId="28560E7F"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53/2-g.</w:t>
      </w:r>
    </w:p>
  </w:footnote>
  <w:footnote w:id="40">
    <w:p w14:paraId="0876EE50"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4/2-e.</w:t>
      </w:r>
    </w:p>
  </w:footnote>
  <w:footnote w:id="41">
    <w:p w14:paraId="55A1342D"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53/3-e.</w:t>
      </w:r>
    </w:p>
  </w:footnote>
  <w:footnote w:id="42">
    <w:p w14:paraId="245B7645"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4/2-g.</w:t>
      </w:r>
    </w:p>
  </w:footnote>
  <w:footnote w:id="43">
    <w:p w14:paraId="63D4F953"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53/2-ı.</w:t>
      </w:r>
    </w:p>
  </w:footnote>
  <w:footnote w:id="44">
    <w:p w14:paraId="7C6DD132"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4/2-ğ.</w:t>
      </w:r>
    </w:p>
  </w:footnote>
  <w:footnote w:id="45">
    <w:p w14:paraId="1BFF6886"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53/2-j.</w:t>
      </w:r>
    </w:p>
  </w:footnote>
  <w:footnote w:id="46">
    <w:p w14:paraId="30598BD0"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4/2-h.</w:t>
      </w:r>
    </w:p>
  </w:footnote>
  <w:footnote w:id="47">
    <w:p w14:paraId="765567B3"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53/2-k.</w:t>
      </w:r>
    </w:p>
  </w:footnote>
  <w:footnote w:id="48">
    <w:p w14:paraId="4578469F"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4/2-ı.</w:t>
      </w:r>
    </w:p>
  </w:footnote>
  <w:footnote w:id="49">
    <w:p w14:paraId="323A20B2"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4/2-l.</w:t>
      </w:r>
    </w:p>
  </w:footnote>
  <w:footnote w:id="50">
    <w:p w14:paraId="7B052BD2"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YKBAYEY, md. 4/2-j, 53/2-l.</w:t>
      </w:r>
    </w:p>
  </w:footnote>
  <w:footnote w:id="51">
    <w:p w14:paraId="106F0B5B"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Fikir ve Sanat Eserleri Kanunu (FSEK), </w:t>
      </w:r>
      <w:r>
        <w:rPr>
          <w:i/>
          <w:color w:val="000000"/>
          <w:sz w:val="17"/>
          <w:szCs w:val="17"/>
        </w:rPr>
        <w:t>Resmî Gazete</w:t>
      </w:r>
      <w:r>
        <w:rPr>
          <w:color w:val="000000"/>
          <w:sz w:val="17"/>
          <w:szCs w:val="17"/>
        </w:rPr>
        <w:t xml:space="preserve"> 7981 (13 Aralık 1951); Yükseköğretim Kanunu (YK), </w:t>
      </w:r>
      <w:r>
        <w:rPr>
          <w:i/>
          <w:color w:val="000000"/>
          <w:sz w:val="17"/>
          <w:szCs w:val="17"/>
        </w:rPr>
        <w:t>Resmî Gazete</w:t>
      </w:r>
      <w:r>
        <w:rPr>
          <w:color w:val="000000"/>
          <w:sz w:val="17"/>
          <w:szCs w:val="17"/>
        </w:rPr>
        <w:t xml:space="preserve"> 17506 (6 Kasım 1981); Doçentlik Yönetmeliği (DY), </w:t>
      </w:r>
      <w:r>
        <w:rPr>
          <w:i/>
          <w:color w:val="000000"/>
          <w:sz w:val="17"/>
          <w:szCs w:val="17"/>
        </w:rPr>
        <w:t xml:space="preserve">Resmî Gazete </w:t>
      </w:r>
      <w:r>
        <w:rPr>
          <w:color w:val="000000"/>
          <w:sz w:val="17"/>
          <w:szCs w:val="17"/>
        </w:rPr>
        <w:t>30392 (15 Nisan 2018); Yükseköğretim Kurumları Etik Davranış İlkeleri (YKEDİ), Yükseköğretim Kurulu (2014).</w:t>
      </w:r>
    </w:p>
  </w:footnote>
  <w:footnote w:id="52">
    <w:p w14:paraId="0F136379"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YKEDİ, md. 3/1.</w:t>
      </w:r>
    </w:p>
  </w:footnote>
  <w:footnote w:id="53">
    <w:p w14:paraId="75DBE262"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Open Researcher Contributor ID (ORCID), “Register”, </w:t>
      </w:r>
      <w:hyperlink r:id="rId1">
        <w:r>
          <w:rPr>
            <w:color w:val="000000"/>
            <w:sz w:val="17"/>
            <w:szCs w:val="17"/>
          </w:rPr>
          <w:t>https://orcid.org/register</w:t>
        </w:r>
      </w:hyperlink>
    </w:p>
  </w:footnote>
  <w:footnote w:id="54">
    <w:p w14:paraId="0F88CA1B"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bk. </w:t>
      </w:r>
      <w:r>
        <w:rPr>
          <w:i/>
          <w:color w:val="000000"/>
          <w:sz w:val="17"/>
          <w:szCs w:val="17"/>
        </w:rPr>
        <w:t>Türkiye Diyanet Vakfı İslâm Ansiklopedisi,</w:t>
      </w:r>
      <w:r>
        <w:rPr>
          <w:color w:val="000000"/>
          <w:sz w:val="17"/>
          <w:szCs w:val="17"/>
        </w:rPr>
        <w:t xml:space="preserve"> </w:t>
      </w:r>
      <w:hyperlink r:id="rId2">
        <w:r>
          <w:rPr>
            <w:color w:val="000000"/>
            <w:sz w:val="17"/>
            <w:szCs w:val="17"/>
          </w:rPr>
          <w:t>https://islamansiklopedisi.org.tr</w:t>
        </w:r>
      </w:hyperlink>
    </w:p>
  </w:footnote>
  <w:footnote w:id="55">
    <w:p w14:paraId="0DBE3512" w14:textId="77777777" w:rsidR="00382CAE" w:rsidRDefault="00AC4DBB">
      <w:pPr>
        <w:pBdr>
          <w:top w:val="nil"/>
          <w:left w:val="nil"/>
          <w:bottom w:val="nil"/>
          <w:right w:val="nil"/>
          <w:between w:val="nil"/>
        </w:pBdr>
        <w:spacing w:before="0"/>
        <w:ind w:left="227" w:hanging="227"/>
        <w:jc w:val="left"/>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Encyclopaedia of Islam</w:t>
      </w:r>
      <w:r>
        <w:rPr>
          <w:color w:val="000000"/>
          <w:sz w:val="17"/>
          <w:szCs w:val="17"/>
        </w:rPr>
        <w:t xml:space="preserve"> Three, </w:t>
      </w:r>
      <w:hyperlink r:id="rId3">
        <w:r>
          <w:rPr>
            <w:color w:val="000000"/>
            <w:sz w:val="17"/>
            <w:szCs w:val="17"/>
          </w:rPr>
          <w:t>https://referenceworks.brillonline.com/browse/encyclopaedia-of-islam-3</w:t>
        </w:r>
      </w:hyperlink>
    </w:p>
  </w:footnote>
  <w:footnote w:id="56">
    <w:p w14:paraId="55069D0C"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Türkiye Diyanet Vakfı İslâm Ansiklopedisi,</w:t>
      </w:r>
      <w:r>
        <w:rPr>
          <w:color w:val="000000"/>
          <w:sz w:val="17"/>
          <w:szCs w:val="17"/>
        </w:rPr>
        <w:t xml:space="preserve"> </w:t>
      </w:r>
      <w:hyperlink r:id="rId4">
        <w:r>
          <w:rPr>
            <w:color w:val="000000"/>
            <w:sz w:val="17"/>
            <w:szCs w:val="17"/>
          </w:rPr>
          <w:t>https://islamansiklopedisi.org.tr</w:t>
        </w:r>
      </w:hyperlink>
    </w:p>
  </w:footnote>
  <w:footnote w:id="57">
    <w:p w14:paraId="79C3C752"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Encyclopaedia of Islam Three</w:t>
      </w:r>
      <w:r>
        <w:rPr>
          <w:color w:val="000000"/>
          <w:sz w:val="17"/>
          <w:szCs w:val="17"/>
        </w:rPr>
        <w:t>, Millî Kütüphane üyeliği ile “Elektronik Kaynaklar” sayfasından ücretsiz olarak kullanılabilir. Kullanıcı Adı Millî Kütüphane üye numarası ve şifre günayyıl şeklinde sayı ile doğum tarihidir. bk. http://www.mkutup.gov.tr/tr/Sayfalar/E-Veri-Tabanlari/Brill-Encyclopaedia-of-Islam-Online.aspx</w:t>
      </w:r>
    </w:p>
  </w:footnote>
  <w:footnote w:id="58">
    <w:p w14:paraId="66C29F8E"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bk. Library of Congress, “Name Authority Headings”, https://authorities.loc.gov</w:t>
      </w:r>
    </w:p>
  </w:footnote>
  <w:footnote w:id="59">
    <w:p w14:paraId="536FF3B6"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bk. https://www.loc.gov/books/?all=true&amp;q=Geschichte+des+arabischen+Schrifttums</w:t>
      </w:r>
    </w:p>
  </w:footnote>
  <w:footnote w:id="60">
    <w:p w14:paraId="08E560E4"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Türk Dil Kurumu (TDK), “Yazım Kuralları” (Erişim 16 Nisan 2019).</w:t>
      </w:r>
    </w:p>
  </w:footnote>
  <w:footnote w:id="61">
    <w:p w14:paraId="62C2C126"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Bilimsel anlatım şahıs ve zaman konusunda bk. Halil Seyidoğlu, </w:t>
      </w:r>
      <w:r>
        <w:rPr>
          <w:i/>
          <w:color w:val="000000"/>
          <w:sz w:val="17"/>
          <w:szCs w:val="17"/>
        </w:rPr>
        <w:t xml:space="preserve">Bilimsel Araştırma ve Yazma El Kitabı </w:t>
      </w:r>
      <w:r>
        <w:rPr>
          <w:color w:val="000000"/>
          <w:sz w:val="17"/>
          <w:szCs w:val="17"/>
        </w:rPr>
        <w:t>(İstanbul: Güzem Yayınları, 2000), 283.</w:t>
      </w:r>
    </w:p>
  </w:footnote>
  <w:footnote w:id="62">
    <w:p w14:paraId="6478C317"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Bu başlık altında yer alan bilgiler Türk Dil Kurumu web sayfasından aynen alınmıştır. bk. TDK, “Yazım Kuralları” (Erişim 7 Şubat 2019).</w:t>
      </w:r>
    </w:p>
  </w:footnote>
  <w:footnote w:id="63">
    <w:p w14:paraId="07E145F7"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Şükrü Halûk Akalın vd., “Genel Yazım Kuralları”, </w:t>
      </w:r>
      <w:r>
        <w:rPr>
          <w:i/>
          <w:color w:val="000000"/>
          <w:sz w:val="17"/>
          <w:szCs w:val="17"/>
        </w:rPr>
        <w:t>Türkçe Sözlük</w:t>
      </w:r>
      <w:r>
        <w:rPr>
          <w:color w:val="000000"/>
          <w:sz w:val="17"/>
          <w:szCs w:val="17"/>
        </w:rPr>
        <w:t xml:space="preserve"> (Ankara: Türk Dil Kurumu, 11. Basım, 2011), 2683-2688; TDK, “Yazım Kuralları” (Erişim 7 Şubat 2019).</w:t>
      </w:r>
    </w:p>
  </w:footnote>
  <w:footnote w:id="64">
    <w:p w14:paraId="6845CAD4"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FSEK, md. 35/4.</w:t>
      </w:r>
    </w:p>
  </w:footnote>
  <w:footnote w:id="65">
    <w:p w14:paraId="58830666"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FSEK, md. 71/3.</w:t>
      </w:r>
    </w:p>
  </w:footnote>
  <w:footnote w:id="66">
    <w:p w14:paraId="359959A9"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FSEK, md. 71/5.</w:t>
      </w:r>
    </w:p>
  </w:footnote>
  <w:footnote w:id="67">
    <w:p w14:paraId="571183BB" w14:textId="77777777" w:rsidR="00382CAE" w:rsidRDefault="00AC4DBB">
      <w:pP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YK, md. 53/5.</w:t>
      </w:r>
    </w:p>
  </w:footnote>
  <w:footnote w:id="68">
    <w:p w14:paraId="55F786E2"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bk. Şükrü Halûk Akalın vd., “Türkçe Sözlükte Kullanılan Kısaltmalar”, </w:t>
      </w:r>
      <w:r>
        <w:rPr>
          <w:i/>
          <w:color w:val="000000"/>
          <w:sz w:val="17"/>
          <w:szCs w:val="17"/>
        </w:rPr>
        <w:t>Türkçe Sözlük</w:t>
      </w:r>
      <w:r>
        <w:rPr>
          <w:color w:val="000000"/>
          <w:sz w:val="17"/>
          <w:szCs w:val="17"/>
        </w:rPr>
        <w:t xml:space="preserve"> (Ankara: Türk Dil Kurumu, 11. Basım, 2011), XXIX; Türk Dil Kurumu (TDK), “Kısaltmalar Dizini” (Erişim 18 Eylül 2019).</w:t>
      </w:r>
    </w:p>
  </w:footnote>
  <w:footnote w:id="69">
    <w:p w14:paraId="13FE5FCD"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Yale University Library (YU), “</w:t>
      </w:r>
      <w:r>
        <w:rPr>
          <w:i/>
          <w:color w:val="000000"/>
          <w:sz w:val="17"/>
          <w:szCs w:val="17"/>
        </w:rPr>
        <w:t>AACR2 Abbreviations (Roman Alphabet)</w:t>
      </w:r>
      <w:r>
        <w:rPr>
          <w:color w:val="000000"/>
          <w:sz w:val="17"/>
          <w:szCs w:val="17"/>
        </w:rPr>
        <w:t>” (Erişim 18 Eylül 2019).</w:t>
      </w:r>
    </w:p>
  </w:footnote>
  <w:footnote w:id="70">
    <w:p w14:paraId="20ADEAD4"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bk. Oxford English Dictionary (OED), “Abbreviations” (Erişim 18 Eylül 2019).</w:t>
      </w:r>
    </w:p>
  </w:footnote>
  <w:footnote w:id="71">
    <w:p w14:paraId="4B169910"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Türkiye Diyanet Vakfı İslâm Ansiklopedisi (DİA), “Genel Kısaltmalar” (Erişim 18 Eylül 2019).</w:t>
      </w:r>
    </w:p>
  </w:footnote>
  <w:footnote w:id="72">
    <w:p w14:paraId="3CFAD0AE"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Okan Kadir Yılmaz, </w:t>
      </w:r>
      <w:r>
        <w:rPr>
          <w:i/>
          <w:color w:val="000000"/>
          <w:sz w:val="17"/>
          <w:szCs w:val="17"/>
        </w:rPr>
        <w:t>İSAM Tahkikli Neşir Kılavuzu</w:t>
      </w:r>
      <w:r>
        <w:rPr>
          <w:color w:val="000000"/>
          <w:sz w:val="17"/>
          <w:szCs w:val="17"/>
        </w:rPr>
        <w:t xml:space="preserve"> (Ankara: İSAM Yayınları, 2018), 122.</w:t>
      </w:r>
    </w:p>
  </w:footnote>
  <w:footnote w:id="73">
    <w:p w14:paraId="7D248331"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Adam Gacek, </w:t>
      </w:r>
      <w:r>
        <w:rPr>
          <w:i/>
          <w:color w:val="000000"/>
          <w:sz w:val="17"/>
          <w:szCs w:val="17"/>
        </w:rPr>
        <w:t>Arapça Elyazmaları İçin Rehber</w:t>
      </w:r>
      <w:r>
        <w:rPr>
          <w:color w:val="000000"/>
          <w:sz w:val="17"/>
          <w:szCs w:val="17"/>
        </w:rPr>
        <w:t>, çev. Ali Benli - M. Cüneyt Kaya (İstanbul: Klasik, 2017), 343, 395-402.</w:t>
      </w:r>
    </w:p>
  </w:footnote>
  <w:footnote w:id="74">
    <w:p w14:paraId="7CC9E2C9"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Michelle P. Brown, </w:t>
      </w:r>
      <w:r>
        <w:rPr>
          <w:i/>
          <w:color w:val="000000"/>
          <w:sz w:val="17"/>
          <w:szCs w:val="17"/>
        </w:rPr>
        <w:t>Understanding Illuminated Manuscripts: A Guide to Technical Terms</w:t>
      </w:r>
      <w:r>
        <w:rPr>
          <w:color w:val="000000"/>
          <w:sz w:val="17"/>
          <w:szCs w:val="17"/>
        </w:rPr>
        <w:t xml:space="preserve"> (J. Paul Getty Museum: Malibu and British Library: London, 1994).</w:t>
      </w:r>
    </w:p>
  </w:footnote>
  <w:footnote w:id="75">
    <w:p w14:paraId="680E401D"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İskender Türe - Salim Kaynar, </w:t>
      </w:r>
      <w:r>
        <w:rPr>
          <w:i/>
          <w:color w:val="000000"/>
          <w:sz w:val="17"/>
          <w:szCs w:val="17"/>
        </w:rPr>
        <w:t>Başbakanlık Osmanlı Arşivi Rehberi</w:t>
      </w:r>
      <w:r>
        <w:rPr>
          <w:color w:val="000000"/>
          <w:sz w:val="17"/>
          <w:szCs w:val="17"/>
        </w:rPr>
        <w:t xml:space="preserve"> (İstanbul: Devlet Arşivleri Genel Müdürlüğü, 4. Basım, 2017).</w:t>
      </w:r>
    </w:p>
  </w:footnote>
  <w:footnote w:id="76">
    <w:p w14:paraId="05BE858F" w14:textId="77777777" w:rsidR="00382CAE" w:rsidRDefault="00AC4DBB">
      <w:pPr>
        <w:pBdr>
          <w:top w:val="nil"/>
          <w:left w:val="nil"/>
          <w:bottom w:val="nil"/>
          <w:right w:val="nil"/>
          <w:between w:val="nil"/>
        </w:pBdr>
        <w:spacing w:before="0"/>
        <w:ind w:left="227" w:hanging="227"/>
        <w:jc w:val="left"/>
        <w:rPr>
          <w:color w:val="000000"/>
          <w:sz w:val="17"/>
          <w:szCs w:val="17"/>
        </w:rPr>
      </w:pPr>
      <w:r>
        <w:rPr>
          <w:vertAlign w:val="superscript"/>
        </w:rPr>
        <w:footnoteRef/>
      </w:r>
      <w:r>
        <w:rPr>
          <w:color w:val="000000"/>
          <w:sz w:val="17"/>
          <w:szCs w:val="17"/>
        </w:rPr>
        <w:t xml:space="preserve"> </w:t>
      </w:r>
      <w:r>
        <w:rPr>
          <w:color w:val="000000"/>
          <w:sz w:val="17"/>
          <w:szCs w:val="17"/>
        </w:rPr>
        <w:tab/>
        <w:t>r kısaltması da kullanılmaktadır.</w:t>
      </w:r>
    </w:p>
  </w:footnote>
  <w:footnote w:id="77">
    <w:p w14:paraId="79167D70" w14:textId="77777777" w:rsidR="00382CAE" w:rsidRDefault="00AC4DBB">
      <w:pPr>
        <w:pBdr>
          <w:top w:val="nil"/>
          <w:left w:val="nil"/>
          <w:bottom w:val="nil"/>
          <w:right w:val="nil"/>
          <w:between w:val="nil"/>
        </w:pBdr>
        <w:spacing w:before="0"/>
        <w:ind w:left="227" w:hanging="227"/>
        <w:jc w:val="left"/>
        <w:rPr>
          <w:color w:val="000000"/>
          <w:sz w:val="17"/>
          <w:szCs w:val="17"/>
        </w:rPr>
      </w:pPr>
      <w:r>
        <w:rPr>
          <w:vertAlign w:val="superscript"/>
        </w:rPr>
        <w:footnoteRef/>
      </w:r>
      <w:r>
        <w:rPr>
          <w:color w:val="000000"/>
          <w:sz w:val="17"/>
          <w:szCs w:val="17"/>
        </w:rPr>
        <w:t xml:space="preserve"> </w:t>
      </w:r>
      <w:r>
        <w:rPr>
          <w:color w:val="000000"/>
          <w:sz w:val="17"/>
          <w:szCs w:val="17"/>
        </w:rPr>
        <w:tab/>
        <w:t>v kısaltması da kullanılmaktadır.</w:t>
      </w:r>
    </w:p>
  </w:footnote>
  <w:footnote w:id="78">
    <w:p w14:paraId="6ED71E42" w14:textId="77777777" w:rsidR="00382CAE" w:rsidRDefault="00AC4DBB">
      <w:pPr>
        <w:pBdr>
          <w:top w:val="nil"/>
          <w:left w:val="nil"/>
          <w:bottom w:val="nil"/>
          <w:right w:val="nil"/>
          <w:between w:val="nil"/>
        </w:pBdr>
        <w:spacing w:before="0"/>
        <w:ind w:left="227" w:hanging="227"/>
        <w:jc w:val="left"/>
        <w:rPr>
          <w:color w:val="000000"/>
          <w:sz w:val="17"/>
          <w:szCs w:val="17"/>
        </w:rPr>
      </w:pPr>
      <w:r>
        <w:rPr>
          <w:vertAlign w:val="superscript"/>
        </w:rPr>
        <w:footnoteRef/>
      </w:r>
      <w:r>
        <w:rPr>
          <w:color w:val="000000"/>
          <w:sz w:val="17"/>
          <w:szCs w:val="17"/>
        </w:rPr>
        <w:t xml:space="preserve"> </w:t>
      </w:r>
      <w:r>
        <w:rPr>
          <w:color w:val="000000"/>
          <w:sz w:val="17"/>
          <w:szCs w:val="17"/>
        </w:rPr>
        <w:tab/>
        <w:t>bte kısaltması da kullanılmaktadır.</w:t>
      </w:r>
    </w:p>
  </w:footnote>
  <w:footnote w:id="79">
    <w:p w14:paraId="4DB0AB75" w14:textId="77777777" w:rsidR="00382CAE" w:rsidRDefault="00AC4DBB">
      <w:pPr>
        <w:pBdr>
          <w:top w:val="nil"/>
          <w:left w:val="nil"/>
          <w:bottom w:val="nil"/>
          <w:right w:val="nil"/>
          <w:between w:val="nil"/>
        </w:pBdr>
        <w:spacing w:before="0"/>
        <w:ind w:left="227" w:hanging="227"/>
        <w:jc w:val="left"/>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Türkiye Diyanet Vakfı İslâm Ansiklopedisi</w:t>
      </w:r>
      <w:r>
        <w:rPr>
          <w:color w:val="000000"/>
          <w:sz w:val="17"/>
          <w:szCs w:val="17"/>
        </w:rPr>
        <w:t>’nde “trc. Tercüme eden” kısaltması tercih edilmiştir.</w:t>
      </w:r>
    </w:p>
  </w:footnote>
  <w:footnote w:id="80">
    <w:p w14:paraId="0DAE8D7C"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i/>
          <w:color w:val="000000"/>
          <w:sz w:val="17"/>
          <w:szCs w:val="17"/>
        </w:rPr>
        <w:tab/>
        <w:t>Türkiye Diyanet Vakfı İslâm Ansiklopedisi</w:t>
      </w:r>
      <w:r>
        <w:rPr>
          <w:color w:val="000000"/>
          <w:sz w:val="17"/>
          <w:szCs w:val="17"/>
        </w:rPr>
        <w:t>’nde “d. Doğum, Doğumu” kısaltması tercih edilmiştir.</w:t>
      </w:r>
    </w:p>
  </w:footnote>
  <w:footnote w:id="81">
    <w:p w14:paraId="7C7689B0"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Türkiye Diyanet Vakfı İslâm Ansiklopedisi</w:t>
      </w:r>
      <w:r>
        <w:rPr>
          <w:color w:val="000000"/>
          <w:sz w:val="17"/>
          <w:szCs w:val="17"/>
        </w:rPr>
        <w:t>’nde “ö. Ölüm, Ölüm Tarihi” kısaltması tercih edilmiştir.  öl. kısaltması yerine ö. kısaltması da kullanılabilir.</w:t>
      </w:r>
    </w:p>
  </w:footnote>
  <w:footnote w:id="82">
    <w:p w14:paraId="6A8D1541"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i/>
          <w:color w:val="000000"/>
          <w:sz w:val="17"/>
          <w:szCs w:val="17"/>
        </w:rPr>
        <w:tab/>
        <w:t>Türkiye Diyanet Vakfı İslâm Ansiklopedisi</w:t>
      </w:r>
      <w:r>
        <w:rPr>
          <w:color w:val="000000"/>
          <w:sz w:val="17"/>
          <w:szCs w:val="17"/>
        </w:rPr>
        <w:t>’nde “v.dğr. (ve diğerleri)” kısaltması tercih edilmiştir.</w:t>
      </w:r>
    </w:p>
  </w:footnote>
  <w:footnote w:id="83">
    <w:p w14:paraId="4175433E"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İSNAD, “İSNAD Font”, </w:t>
      </w:r>
      <w:hyperlink r:id="rId5">
        <w:r>
          <w:rPr>
            <w:color w:val="000000"/>
            <w:sz w:val="17"/>
            <w:szCs w:val="17"/>
          </w:rPr>
          <w:t>https://www.isnadsistemi.org/indirmeler</w:t>
        </w:r>
      </w:hyperlink>
    </w:p>
  </w:footnote>
  <w:footnote w:id="84">
    <w:p w14:paraId="4AA17930"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İSNAD, “Transkripsiyon Alfabesi”. Ayrıca bk. “IJMES Transliteration System for Arabic, Persian, And Turkish”, </w:t>
      </w:r>
      <w:hyperlink r:id="rId6">
        <w:r>
          <w:rPr>
            <w:color w:val="000000"/>
            <w:sz w:val="17"/>
            <w:szCs w:val="17"/>
          </w:rPr>
          <w:t>https://ijmes.chass.ncsu.edu/docs/TransChart.pdf</w:t>
        </w:r>
      </w:hyperlink>
    </w:p>
  </w:footnote>
  <w:footnote w:id="85">
    <w:p w14:paraId="2FB31435"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Akalın vd., “Çeviri Yazı Alfabesi”, XXXX.</w:t>
      </w:r>
    </w:p>
  </w:footnote>
  <w:footnote w:id="86">
    <w:p w14:paraId="041B1311" w14:textId="77777777" w:rsidR="00382CAE" w:rsidRDefault="00AC4DBB">
      <w:pPr>
        <w:pBdr>
          <w:top w:val="nil"/>
          <w:left w:val="nil"/>
          <w:bottom w:val="nil"/>
          <w:right w:val="nil"/>
          <w:between w:val="nil"/>
        </w:pBdr>
        <w:spacing w:before="0"/>
        <w:ind w:left="227" w:hanging="227"/>
        <w:jc w:val="left"/>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Türkiye Diyanet Vakfı İslâm Ansiklopedisi</w:t>
      </w:r>
      <w:r>
        <w:rPr>
          <w:color w:val="000000"/>
          <w:sz w:val="17"/>
          <w:szCs w:val="17"/>
        </w:rPr>
        <w:t>, “Transkripsiyon İşaretleri”, https://islamansiklopedisi.org.tr/transkripsiyon_isaretleri</w:t>
      </w:r>
    </w:p>
  </w:footnote>
  <w:footnote w:id="87">
    <w:p w14:paraId="1DB7368A" w14:textId="77777777" w:rsidR="00382CAE" w:rsidRDefault="00AC4DBB">
      <w:pPr>
        <w:pBdr>
          <w:top w:val="nil"/>
          <w:left w:val="nil"/>
          <w:bottom w:val="nil"/>
          <w:right w:val="nil"/>
          <w:between w:val="nil"/>
        </w:pBdr>
        <w:spacing w:before="0"/>
        <w:ind w:left="227" w:hanging="227"/>
        <w:jc w:val="left"/>
        <w:rPr>
          <w:color w:val="000000"/>
          <w:sz w:val="17"/>
          <w:szCs w:val="17"/>
        </w:rPr>
      </w:pPr>
      <w:r>
        <w:rPr>
          <w:vertAlign w:val="superscript"/>
        </w:rPr>
        <w:footnoteRef/>
      </w:r>
      <w:r>
        <w:rPr>
          <w:color w:val="000000"/>
          <w:sz w:val="17"/>
          <w:szCs w:val="17"/>
        </w:rPr>
        <w:t xml:space="preserve"> </w:t>
      </w:r>
      <w:r>
        <w:rPr>
          <w:color w:val="000000"/>
          <w:sz w:val="17"/>
          <w:szCs w:val="17"/>
        </w:rPr>
        <w:tab/>
        <w:t xml:space="preserve">Brill, “Transliteration table for Brill Online”, </w:t>
      </w:r>
      <w:hyperlink r:id="rId7">
        <w:r>
          <w:rPr>
            <w:color w:val="000000"/>
            <w:sz w:val="17"/>
            <w:szCs w:val="17"/>
          </w:rPr>
          <w:t>https://referenceworks.brillonline.com/pages/</w:t>
        </w:r>
        <w:r>
          <w:rPr>
            <w:color w:val="000000"/>
            <w:sz w:val="17"/>
            <w:szCs w:val="17"/>
          </w:rPr>
          <w:br/>
          <w:t>help/transliteration-islam</w:t>
        </w:r>
      </w:hyperlink>
    </w:p>
  </w:footnote>
  <w:footnote w:id="88">
    <w:p w14:paraId="18B40AED"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TDK Türkçe Sözlük</w:t>
      </w:r>
      <w:r>
        <w:rPr>
          <w:color w:val="000000"/>
          <w:sz w:val="17"/>
          <w:szCs w:val="17"/>
        </w:rPr>
        <w:t>’te dâd harfinin çeviri yazı alfabesine göre yazımında “ḍ” ve “ż” şeklinde iki ayrı harf kullanılmaz sadece “ż” harfi tercih edilir. Örnek: Kadı (Ḳāżī). bk. Akalın vd., “Çeviri Yazı Alfabesi”, XXXX.</w:t>
      </w:r>
    </w:p>
  </w:footnote>
  <w:footnote w:id="89">
    <w:p w14:paraId="4E13E1D1"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Ör. wa-l-kitāb.</w:t>
      </w:r>
    </w:p>
  </w:footnote>
  <w:footnote w:id="90">
    <w:p w14:paraId="6BCADFD9"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TDK Türkçe Sözlük</w:t>
      </w:r>
      <w:r>
        <w:rPr>
          <w:color w:val="000000"/>
          <w:sz w:val="17"/>
          <w:szCs w:val="17"/>
        </w:rPr>
        <w:t>’te Doğu dillerinden alınan sözlerin çeviri yazı alfabesine göre yazımında “â” ve “ā” şeklinde iki ayrı uzatma işareti kullanılmaz; tüm sözcüklerde üstte düz çizgi işareti kullanılır. Ör. Ḫudā. bk. Akalın vd., “Çeviri Yazı Alfabesi”, XXXX.</w:t>
      </w:r>
    </w:p>
  </w:footnote>
  <w:footnote w:id="91">
    <w:p w14:paraId="60FA6843"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İnce harften</w:t>
      </w:r>
      <w:r>
        <w:rPr>
          <w:color w:val="000000"/>
          <w:sz w:val="17"/>
          <w:szCs w:val="17"/>
        </w:rPr>
        <w:t xml:space="preserve"> sonra gelen med harfi olan yâ için “” harfi kullanılabilir (Kebr= </w:t>
      </w:r>
      <w:r>
        <w:rPr>
          <w:color w:val="000000"/>
          <w:sz w:val="17"/>
          <w:szCs w:val="17"/>
          <w:rtl/>
        </w:rPr>
        <w:t>كبير</w:t>
      </w:r>
      <w:r>
        <w:rPr>
          <w:color w:val="000000"/>
          <w:sz w:val="17"/>
          <w:szCs w:val="17"/>
        </w:rPr>
        <w:t>).</w:t>
      </w:r>
    </w:p>
  </w:footnote>
  <w:footnote w:id="92">
    <w:p w14:paraId="017EC9DB"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r>
      <w:r>
        <w:rPr>
          <w:i/>
          <w:color w:val="000000"/>
          <w:sz w:val="17"/>
          <w:szCs w:val="17"/>
        </w:rPr>
        <w:t>TDK Türkçe Sözlük</w:t>
      </w:r>
      <w:r>
        <w:rPr>
          <w:color w:val="000000"/>
          <w:sz w:val="17"/>
          <w:szCs w:val="17"/>
        </w:rPr>
        <w:t>’te çeviri yazı alfabesine göre yazımda “ü” harfi kullanılmaz sadece “u” harfi tercih edilir. bk. Akalın vd., “Çeviri Yazı Alfabesi”, XXXX.</w:t>
      </w:r>
    </w:p>
  </w:footnote>
  <w:footnote w:id="93">
    <w:p w14:paraId="78127F2B"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Tarih düşürülen şiirlerde ebced hesabına göre elif ve yâ harflerinin sayı değeri farklı olduğu için bu tür kullanımlarda elif-i maksure (</w:t>
      </w:r>
      <w:r>
        <w:rPr>
          <w:color w:val="000000"/>
          <w:sz w:val="17"/>
          <w:szCs w:val="17"/>
          <w:rtl/>
        </w:rPr>
        <w:t>ے</w:t>
      </w:r>
      <w:r>
        <w:rPr>
          <w:color w:val="000000"/>
          <w:sz w:val="17"/>
          <w:szCs w:val="17"/>
        </w:rPr>
        <w:t>) için “ã” harfi kullanılır (</w:t>
      </w:r>
      <w:r>
        <w:rPr>
          <w:color w:val="000000"/>
          <w:sz w:val="17"/>
          <w:szCs w:val="17"/>
          <w:rtl/>
        </w:rPr>
        <w:t>عصى</w:t>
      </w:r>
      <w:r>
        <w:rPr>
          <w:color w:val="000000"/>
          <w:sz w:val="17"/>
          <w:szCs w:val="17"/>
        </w:rPr>
        <w:t xml:space="preserve"> =ʿaṣã).</w:t>
      </w:r>
    </w:p>
  </w:footnote>
  <w:footnote w:id="94">
    <w:p w14:paraId="78A57FB1"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Farsça bazı kelimelerde yer alan vâv-ı ma‘dule harfi için “</w:t>
      </w:r>
      <w:r>
        <w:rPr>
          <w:color w:val="000000"/>
          <w:sz w:val="17"/>
          <w:szCs w:val="17"/>
          <w:vertAlign w:val="superscript"/>
        </w:rPr>
        <w:t>v</w:t>
      </w:r>
      <w:r>
        <w:rPr>
          <w:color w:val="000000"/>
          <w:sz w:val="17"/>
          <w:szCs w:val="17"/>
        </w:rPr>
        <w:t>” karakteri kullanılır (Ḫ</w:t>
      </w:r>
      <w:r>
        <w:rPr>
          <w:color w:val="FF0000"/>
          <w:sz w:val="17"/>
          <w:szCs w:val="17"/>
          <w:vertAlign w:val="superscript"/>
        </w:rPr>
        <w:t>v</w:t>
      </w:r>
      <w:r>
        <w:rPr>
          <w:color w:val="000000"/>
          <w:sz w:val="17"/>
          <w:szCs w:val="17"/>
        </w:rPr>
        <w:t xml:space="preserve">āce = </w:t>
      </w:r>
      <w:r>
        <w:rPr>
          <w:color w:val="000000"/>
          <w:sz w:val="17"/>
          <w:szCs w:val="17"/>
          <w:rtl/>
        </w:rPr>
        <w:t>خ</w:t>
      </w:r>
      <w:r>
        <w:rPr>
          <w:color w:val="FF0000"/>
          <w:sz w:val="17"/>
          <w:szCs w:val="17"/>
          <w:rtl/>
        </w:rPr>
        <w:t>و</w:t>
      </w:r>
      <w:r>
        <w:rPr>
          <w:color w:val="000000"/>
          <w:sz w:val="17"/>
          <w:szCs w:val="17"/>
          <w:rtl/>
        </w:rPr>
        <w:t>اجه</w:t>
      </w:r>
      <w:r>
        <w:rPr>
          <w:color w:val="000000"/>
          <w:sz w:val="17"/>
          <w:szCs w:val="17"/>
        </w:rPr>
        <w:t>).</w:t>
      </w:r>
    </w:p>
  </w:footnote>
  <w:footnote w:id="95">
    <w:p w14:paraId="0020A46A" w14:textId="77777777" w:rsidR="00382CAE" w:rsidRDefault="00AC4DBB">
      <w:pPr>
        <w:pBdr>
          <w:top w:val="nil"/>
          <w:left w:val="nil"/>
          <w:bottom w:val="nil"/>
          <w:right w:val="nil"/>
          <w:between w:val="nil"/>
        </w:pBdr>
        <w:spacing w:before="0"/>
        <w:ind w:left="227" w:hanging="227"/>
        <w:jc w:val="left"/>
        <w:rPr>
          <w:color w:val="000000"/>
          <w:sz w:val="17"/>
          <w:szCs w:val="17"/>
        </w:rPr>
      </w:pPr>
      <w:r>
        <w:rPr>
          <w:vertAlign w:val="superscript"/>
        </w:rPr>
        <w:footnoteRef/>
      </w:r>
      <w:r>
        <w:rPr>
          <w:color w:val="000000"/>
          <w:sz w:val="17"/>
          <w:szCs w:val="17"/>
        </w:rPr>
        <w:t xml:space="preserve"> </w:t>
      </w:r>
      <w:r>
        <w:rPr>
          <w:color w:val="000000"/>
          <w:sz w:val="17"/>
          <w:szCs w:val="17"/>
        </w:rPr>
        <w:tab/>
        <w:t xml:space="preserve">İskender Türe - Salim Kaynar, </w:t>
      </w:r>
      <w:r>
        <w:rPr>
          <w:i/>
          <w:color w:val="000000"/>
          <w:sz w:val="17"/>
          <w:szCs w:val="17"/>
        </w:rPr>
        <w:t>Başbakanlık Osmanlı Arşivi Rehberi</w:t>
      </w:r>
      <w:r>
        <w:rPr>
          <w:color w:val="000000"/>
          <w:sz w:val="17"/>
          <w:szCs w:val="17"/>
        </w:rPr>
        <w:t xml:space="preserve"> (İstanbul: Devlet Arşivleri Genel Müdürlüğü, 4. Basım, 2017.</w:t>
      </w:r>
    </w:p>
  </w:footnote>
  <w:footnote w:id="96">
    <w:p w14:paraId="7F501467"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Aysel Aziz, </w:t>
      </w:r>
      <w:r>
        <w:rPr>
          <w:i/>
          <w:color w:val="000000"/>
          <w:sz w:val="17"/>
          <w:szCs w:val="17"/>
        </w:rPr>
        <w:t xml:space="preserve">Sosyal Bilimlerde Araştırma Yöntemleri ve Teknikleri </w:t>
      </w:r>
      <w:r>
        <w:rPr>
          <w:color w:val="000000"/>
          <w:sz w:val="17"/>
          <w:szCs w:val="17"/>
        </w:rPr>
        <w:t>(Ankara: Nobel Akademik Yayıncılık, 2011), 71.</w:t>
      </w:r>
    </w:p>
  </w:footnote>
  <w:footnote w:id="97">
    <w:p w14:paraId="3E2B9F77" w14:textId="77777777" w:rsidR="00382CAE" w:rsidRDefault="00AC4DBB">
      <w:pPr>
        <w:pBdr>
          <w:top w:val="nil"/>
          <w:left w:val="nil"/>
          <w:bottom w:val="nil"/>
          <w:right w:val="nil"/>
          <w:between w:val="nil"/>
        </w:pBdr>
        <w:spacing w:before="0"/>
        <w:ind w:left="227" w:hanging="227"/>
        <w:jc w:val="left"/>
        <w:rPr>
          <w:color w:val="000000"/>
          <w:sz w:val="17"/>
          <w:szCs w:val="17"/>
        </w:rPr>
      </w:pPr>
      <w:r>
        <w:rPr>
          <w:vertAlign w:val="superscript"/>
        </w:rPr>
        <w:footnoteRef/>
      </w:r>
      <w:r>
        <w:rPr>
          <w:color w:val="000000"/>
          <w:sz w:val="17"/>
          <w:szCs w:val="17"/>
        </w:rPr>
        <w:t xml:space="preserve"> </w:t>
      </w:r>
      <w:r>
        <w:rPr>
          <w:color w:val="000000"/>
          <w:sz w:val="17"/>
          <w:szCs w:val="17"/>
        </w:rPr>
        <w:tab/>
        <w:t xml:space="preserve">İskender Türe - Salim Kaynar, </w:t>
      </w:r>
      <w:r>
        <w:rPr>
          <w:i/>
          <w:color w:val="000000"/>
          <w:sz w:val="17"/>
          <w:szCs w:val="17"/>
        </w:rPr>
        <w:t>Başbakanlık Osmanlı Arşivi Rehberi</w:t>
      </w:r>
      <w:r>
        <w:rPr>
          <w:color w:val="000000"/>
          <w:sz w:val="17"/>
          <w:szCs w:val="17"/>
        </w:rPr>
        <w:t xml:space="preserve"> (İstanbul: Devlet Arşivleri Genel Müdürlüğü, 4. Basım, 2017, </w:t>
      </w:r>
      <w:hyperlink r:id="rId8">
        <w:r>
          <w:rPr>
            <w:color w:val="000000"/>
            <w:sz w:val="17"/>
            <w:szCs w:val="17"/>
          </w:rPr>
          <w:t>https://www.devletarsivleri.gov.tr/varliklar/dosyalar/eskisiteden/yayinlar/osmanli-arsivi-yayinlar/osmanli_arsivi_rehberi_2017.pdf</w:t>
        </w:r>
      </w:hyperlink>
    </w:p>
  </w:footnote>
  <w:footnote w:id="98">
    <w:p w14:paraId="2A917D9C"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7"/>
          <w:szCs w:val="17"/>
        </w:rPr>
        <w:t xml:space="preserve"> </w:t>
      </w:r>
      <w:r>
        <w:rPr>
          <w:color w:val="000000"/>
          <w:sz w:val="17"/>
          <w:szCs w:val="17"/>
        </w:rPr>
        <w:tab/>
        <w:t xml:space="preserve">Aziz, </w:t>
      </w:r>
      <w:r>
        <w:rPr>
          <w:i/>
          <w:color w:val="000000"/>
          <w:sz w:val="17"/>
          <w:szCs w:val="17"/>
        </w:rPr>
        <w:t>Sosyal Bilimlerde Araştırma Yöntemleri ve Teknikleri,</w:t>
      </w:r>
      <w:r>
        <w:rPr>
          <w:color w:val="000000"/>
          <w:sz w:val="17"/>
          <w:szCs w:val="17"/>
        </w:rPr>
        <w:t xml:space="preserve"> 71.</w:t>
      </w:r>
    </w:p>
    <w:p w14:paraId="2A8C9A4C" w14:textId="77777777" w:rsidR="00382CAE" w:rsidRDefault="00382CAE">
      <w:pPr>
        <w:pBdr>
          <w:top w:val="nil"/>
          <w:left w:val="nil"/>
          <w:bottom w:val="nil"/>
          <w:right w:val="nil"/>
          <w:between w:val="nil"/>
        </w:pBdr>
        <w:spacing w:before="0"/>
        <w:ind w:left="227" w:hanging="227"/>
        <w:rPr>
          <w:color w:val="000000"/>
          <w:sz w:val="17"/>
          <w:szCs w:val="17"/>
        </w:rPr>
      </w:pPr>
    </w:p>
  </w:footnote>
  <w:footnote w:id="99">
    <w:p w14:paraId="6F081A2B"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9">
        <w:r>
          <w:rPr>
            <w:color w:val="000000"/>
            <w:sz w:val="16"/>
            <w:szCs w:val="16"/>
          </w:rPr>
          <w:t>http://dergipark.org.tr</w:t>
        </w:r>
      </w:hyperlink>
      <w:r>
        <w:rPr>
          <w:color w:val="000000"/>
          <w:sz w:val="16"/>
          <w:szCs w:val="16"/>
        </w:rPr>
        <w:t xml:space="preserve"> </w:t>
      </w:r>
    </w:p>
  </w:footnote>
  <w:footnote w:id="100">
    <w:p w14:paraId="24E0C52E"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10">
        <w:r>
          <w:rPr>
            <w:color w:val="000000"/>
            <w:sz w:val="16"/>
            <w:szCs w:val="16"/>
          </w:rPr>
          <w:t>http://www.islamansiklopedisi.info</w:t>
        </w:r>
      </w:hyperlink>
    </w:p>
  </w:footnote>
  <w:footnote w:id="101">
    <w:p w14:paraId="5DF93C5E"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11">
        <w:r>
          <w:rPr>
            <w:color w:val="000000"/>
            <w:sz w:val="16"/>
            <w:szCs w:val="16"/>
          </w:rPr>
          <w:t>http://referenceworks.brillonline.com/browse/encyclopaedia-of-islam-3</w:t>
        </w:r>
      </w:hyperlink>
    </w:p>
  </w:footnote>
  <w:footnote w:id="102">
    <w:p w14:paraId="3D8DC701"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12">
        <w:r>
          <w:rPr>
            <w:color w:val="000000"/>
            <w:sz w:val="16"/>
            <w:szCs w:val="16"/>
          </w:rPr>
          <w:t>http://www.isam.org.tr/documents/_dosyalar/_pdfler/ISAM_Tahkikli_Nesir_ Esaslari.pdf</w:t>
        </w:r>
      </w:hyperlink>
    </w:p>
  </w:footnote>
  <w:footnote w:id="103">
    <w:p w14:paraId="03183793" w14:textId="77777777" w:rsidR="00382CAE" w:rsidRDefault="00AC4DBB">
      <w:pPr>
        <w:pBdr>
          <w:top w:val="nil"/>
          <w:left w:val="nil"/>
          <w:bottom w:val="nil"/>
          <w:right w:val="nil"/>
          <w:between w:val="nil"/>
        </w:pBdr>
        <w:spacing w:before="0"/>
        <w:ind w:left="227" w:hanging="227"/>
        <w:jc w:val="left"/>
        <w:rPr>
          <w:color w:val="000000"/>
          <w:sz w:val="16"/>
          <w:szCs w:val="16"/>
        </w:rPr>
      </w:pPr>
      <w:r>
        <w:rPr>
          <w:vertAlign w:val="superscript"/>
        </w:rPr>
        <w:footnoteRef/>
      </w:r>
      <w:r>
        <w:rPr>
          <w:color w:val="000000"/>
          <w:sz w:val="16"/>
          <w:szCs w:val="16"/>
        </w:rPr>
        <w:t xml:space="preserve">  </w:t>
      </w:r>
      <w:r>
        <w:rPr>
          <w:color w:val="000000"/>
          <w:sz w:val="16"/>
          <w:szCs w:val="16"/>
        </w:rPr>
        <w:tab/>
        <w:t xml:space="preserve">Times New Roman’a uyumlu font dosyası: </w:t>
      </w:r>
      <w:hyperlink r:id="rId13">
        <w:r>
          <w:rPr>
            <w:color w:val="000000"/>
            <w:sz w:val="16"/>
            <w:szCs w:val="16"/>
          </w:rPr>
          <w:t>http://ahmetishak.com/zip/AiD_Times_Trans_Aruz.zip</w:t>
        </w:r>
      </w:hyperlink>
      <w:r>
        <w:rPr>
          <w:color w:val="000000"/>
          <w:sz w:val="16"/>
          <w:szCs w:val="16"/>
        </w:rPr>
        <w:t>.</w:t>
      </w:r>
    </w:p>
  </w:footnote>
  <w:footnote w:id="104">
    <w:p w14:paraId="5318BD72"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t xml:space="preserve">Cumhuriyet Ü Dini İlimler Merkezi: </w:t>
      </w:r>
      <w:hyperlink r:id="rId14">
        <w:r>
          <w:rPr>
            <w:color w:val="000000"/>
            <w:sz w:val="16"/>
            <w:szCs w:val="16"/>
          </w:rPr>
          <w:t>http://dimer.cumhuriyet.edu.tr</w:t>
        </w:r>
      </w:hyperlink>
    </w:p>
  </w:footnote>
  <w:footnote w:id="105">
    <w:p w14:paraId="77289D59"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t xml:space="preserve">Ulusal İlahiyat Atıf Dizini: </w:t>
      </w:r>
      <w:hyperlink r:id="rId15">
        <w:r>
          <w:rPr>
            <w:color w:val="000000"/>
            <w:sz w:val="16"/>
            <w:szCs w:val="16"/>
          </w:rPr>
          <w:t>http://dimer.cumhuriyet.edu.tr/?page_id=287</w:t>
        </w:r>
      </w:hyperlink>
    </w:p>
  </w:footnote>
  <w:footnote w:id="106">
    <w:p w14:paraId="6C29557E"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16">
        <w:r>
          <w:rPr>
            <w:color w:val="000000"/>
            <w:sz w:val="16"/>
            <w:szCs w:val="16"/>
          </w:rPr>
          <w:t>https://orcid.org</w:t>
        </w:r>
      </w:hyperlink>
    </w:p>
  </w:footnote>
  <w:footnote w:id="107">
    <w:p w14:paraId="08C1ADDA"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17">
        <w:r>
          <w:rPr>
            <w:color w:val="000000"/>
            <w:sz w:val="16"/>
            <w:szCs w:val="16"/>
          </w:rPr>
          <w:t>http://cabim.ulakbim.gov.tr/tr-dizin/tr-dizin-dergi-degerlendirme-kriterleri</w:t>
        </w:r>
      </w:hyperlink>
    </w:p>
  </w:footnote>
  <w:footnote w:id="108">
    <w:p w14:paraId="0937270A"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18">
        <w:r>
          <w:rPr>
            <w:color w:val="000000"/>
            <w:sz w:val="16"/>
            <w:szCs w:val="16"/>
          </w:rPr>
          <w:t>https://trdizin.gov.tr/</w:t>
        </w:r>
      </w:hyperlink>
    </w:p>
  </w:footnote>
  <w:footnote w:id="109">
    <w:p w14:paraId="23E16FDE"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19">
        <w:r>
          <w:rPr>
            <w:color w:val="000000"/>
            <w:sz w:val="16"/>
            <w:szCs w:val="16"/>
          </w:rPr>
          <w:t>https://www.ebsco.com/title-lists</w:t>
        </w:r>
      </w:hyperlink>
    </w:p>
  </w:footnote>
  <w:footnote w:id="110">
    <w:p w14:paraId="1A8D6B32"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0">
        <w:r>
          <w:rPr>
            <w:color w:val="000000"/>
            <w:sz w:val="16"/>
            <w:szCs w:val="16"/>
          </w:rPr>
          <w:t>http://www.proquest.com/customer-care/title-lists/tl-menu.html</w:t>
        </w:r>
      </w:hyperlink>
    </w:p>
  </w:footnote>
  <w:footnote w:id="111">
    <w:p w14:paraId="3E5624F2"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1">
        <w:r>
          <w:rPr>
            <w:color w:val="000000"/>
            <w:sz w:val="16"/>
            <w:szCs w:val="16"/>
          </w:rPr>
          <w:t>https://www.atla.com/products/prodinfo/Pages/ATLA-RDB.aspx</w:t>
        </w:r>
      </w:hyperlink>
    </w:p>
  </w:footnote>
  <w:footnote w:id="112">
    <w:p w14:paraId="09D43235"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2">
        <w:r>
          <w:rPr>
            <w:color w:val="000000"/>
            <w:sz w:val="16"/>
            <w:szCs w:val="16"/>
          </w:rPr>
          <w:t>https://www.atla.com/products/prodinfo/Pages/CPLI.aspx</w:t>
        </w:r>
      </w:hyperlink>
    </w:p>
  </w:footnote>
  <w:footnote w:id="113">
    <w:p w14:paraId="2C96CA03"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3">
        <w:r>
          <w:rPr>
            <w:color w:val="000000"/>
            <w:sz w:val="16"/>
            <w:szCs w:val="16"/>
          </w:rPr>
          <w:t>https://www.ebsco.com/products/research-databases/humanities-full-text</w:t>
        </w:r>
      </w:hyperlink>
    </w:p>
  </w:footnote>
  <w:footnote w:id="114">
    <w:p w14:paraId="2FD095C1"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4">
        <w:r>
          <w:rPr>
            <w:color w:val="000000"/>
            <w:sz w:val="16"/>
            <w:szCs w:val="16"/>
          </w:rPr>
          <w:t>https://www.ebsco.com/products/research-databases/humanities-international-index</w:t>
        </w:r>
      </w:hyperlink>
    </w:p>
  </w:footnote>
  <w:footnote w:id="115">
    <w:p w14:paraId="700DDD95"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5">
        <w:r>
          <w:rPr>
            <w:color w:val="000000"/>
            <w:sz w:val="16"/>
            <w:szCs w:val="16"/>
          </w:rPr>
          <w:t>https://www.ebsco.com/products/research-databases/index-to-jewish-periodicals</w:t>
        </w:r>
      </w:hyperlink>
    </w:p>
  </w:footnote>
  <w:footnote w:id="116">
    <w:p w14:paraId="5EFAA07A"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6">
        <w:r>
          <w:rPr>
            <w:color w:val="000000"/>
            <w:sz w:val="16"/>
            <w:szCs w:val="16"/>
          </w:rPr>
          <w:t>https://www.ebsco.com/products/research-databases/middle-eastern-central-asian-studies</w:t>
        </w:r>
      </w:hyperlink>
    </w:p>
  </w:footnote>
  <w:footnote w:id="117">
    <w:p w14:paraId="4FEB5231"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7">
        <w:r>
          <w:rPr>
            <w:color w:val="000000"/>
            <w:sz w:val="16"/>
            <w:szCs w:val="16"/>
          </w:rPr>
          <w:t>https://www.ebsco.com/products/research-databases/religion-philosophy-collection</w:t>
        </w:r>
      </w:hyperlink>
    </w:p>
  </w:footnote>
  <w:footnote w:id="118">
    <w:p w14:paraId="11BD14E5"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8">
        <w:r>
          <w:rPr>
            <w:color w:val="000000"/>
            <w:sz w:val="16"/>
            <w:szCs w:val="16"/>
          </w:rPr>
          <w:t>https://www.ebsco.com/products/research-databases/social-sciences-full-text</w:t>
        </w:r>
      </w:hyperlink>
    </w:p>
  </w:footnote>
  <w:footnote w:id="119">
    <w:p w14:paraId="1DD748AB"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29">
        <w:r>
          <w:rPr>
            <w:color w:val="000000"/>
            <w:sz w:val="16"/>
            <w:szCs w:val="16"/>
          </w:rPr>
          <w:t>https://www.ebsco.com/products/research-databases/social-sciences-abstracts</w:t>
        </w:r>
      </w:hyperlink>
    </w:p>
  </w:footnote>
  <w:footnote w:id="120">
    <w:p w14:paraId="670B99CA"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30">
        <w:r>
          <w:rPr>
            <w:color w:val="000000"/>
            <w:sz w:val="16"/>
            <w:szCs w:val="16"/>
          </w:rPr>
          <w:t>https://www.elsevier.com/solutions/scopus</w:t>
        </w:r>
      </w:hyperlink>
    </w:p>
  </w:footnote>
  <w:footnote w:id="121">
    <w:p w14:paraId="4317DA23"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31">
        <w:r>
          <w:rPr>
            <w:color w:val="000000"/>
            <w:sz w:val="16"/>
            <w:szCs w:val="16"/>
          </w:rPr>
          <w:t>http://tls.search.proquest.com/titlelist/jsp/list/tlsSingle.jsp?productId= 1005641&amp;_ga=2.250455750.1728185186.1513028387-1948429364.1510401826</w:t>
        </w:r>
      </w:hyperlink>
    </w:p>
  </w:footnote>
  <w:footnote w:id="122">
    <w:p w14:paraId="05183EF2"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32">
        <w:r>
          <w:rPr>
            <w:color w:val="000000"/>
            <w:sz w:val="16"/>
            <w:szCs w:val="16"/>
          </w:rPr>
          <w:t>http://tls.search.proquest.com/titlelist/jsp/list/tlsSingle.jsp?productId= 1000277&amp;_ga=2.246802116.1728185186.1513028387-1948429364.1510401826</w:t>
        </w:r>
      </w:hyperlink>
    </w:p>
  </w:footnote>
  <w:footnote w:id="123">
    <w:p w14:paraId="0E336F4F"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33">
        <w:r>
          <w:rPr>
            <w:color w:val="000000"/>
            <w:sz w:val="16"/>
            <w:szCs w:val="16"/>
          </w:rPr>
          <w:t>http://tls.search.proquest.com/titlelist/jsp/list/tlsSingle.jsp?productId= 1009060&amp;_ga=2.246198084.1728185186.1513028387-1948429364.1510401826</w:t>
        </w:r>
      </w:hyperlink>
    </w:p>
  </w:footnote>
  <w:footnote w:id="124">
    <w:p w14:paraId="6641CF50"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34">
        <w:r>
          <w:rPr>
            <w:color w:val="000000"/>
            <w:sz w:val="16"/>
            <w:szCs w:val="16"/>
          </w:rPr>
          <w:t>http://tls.search.proquest.com/titlelist/jsp/list/tlsSingle.jsp?productId= 1009076&amp;_ga=2.153389688.1728185186.1513028387-1948429364.1510401826</w:t>
        </w:r>
      </w:hyperlink>
    </w:p>
  </w:footnote>
  <w:footnote w:id="125">
    <w:p w14:paraId="05BB10F3"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ab/>
        <w:t xml:space="preserve"> </w:t>
      </w:r>
      <w:hyperlink r:id="rId35">
        <w:r>
          <w:rPr>
            <w:color w:val="000000"/>
            <w:sz w:val="16"/>
            <w:szCs w:val="16"/>
          </w:rPr>
          <w:t>https://www.ebsco.com/products/research-databases/mla-international-bibliography</w:t>
        </w:r>
      </w:hyperlink>
    </w:p>
  </w:footnote>
  <w:footnote w:id="126">
    <w:p w14:paraId="7485E86E" w14:textId="77777777" w:rsidR="00382CAE" w:rsidRDefault="00AC4DBB">
      <w:pPr>
        <w:pBdr>
          <w:top w:val="nil"/>
          <w:left w:val="nil"/>
          <w:bottom w:val="nil"/>
          <w:right w:val="nil"/>
          <w:between w:val="nil"/>
        </w:pBdr>
        <w:spacing w:before="0"/>
        <w:ind w:left="227" w:hanging="227"/>
        <w:rPr>
          <w:color w:val="000000"/>
          <w:sz w:val="16"/>
          <w:szCs w:val="16"/>
        </w:rPr>
      </w:pPr>
      <w:r>
        <w:rPr>
          <w:vertAlign w:val="superscript"/>
        </w:rPr>
        <w:footnoteRef/>
      </w:r>
      <w:r>
        <w:rPr>
          <w:color w:val="000000"/>
          <w:sz w:val="16"/>
          <w:szCs w:val="16"/>
        </w:rPr>
        <w:t xml:space="preserve"> </w:t>
      </w:r>
      <w:r>
        <w:rPr>
          <w:color w:val="000000"/>
          <w:sz w:val="16"/>
          <w:szCs w:val="16"/>
        </w:rPr>
        <w:tab/>
      </w:r>
      <w:hyperlink r:id="rId36">
        <w:r>
          <w:rPr>
            <w:color w:val="000000"/>
            <w:sz w:val="16"/>
            <w:szCs w:val="16"/>
          </w:rPr>
          <w:t>http://mjl.clarivate.com/cgi-bin/jrnlst/jlresults.cgi?PC=EX</w:t>
        </w:r>
      </w:hyperlink>
    </w:p>
  </w:footnote>
  <w:footnote w:id="127">
    <w:p w14:paraId="5032BFF7" w14:textId="77777777" w:rsidR="00382CAE" w:rsidRDefault="00AC4DBB">
      <w:pPr>
        <w:pBdr>
          <w:top w:val="nil"/>
          <w:left w:val="nil"/>
          <w:bottom w:val="nil"/>
          <w:right w:val="nil"/>
          <w:between w:val="nil"/>
        </w:pBdr>
        <w:spacing w:before="0"/>
        <w:ind w:left="227" w:hanging="227"/>
        <w:rPr>
          <w:color w:val="000000"/>
          <w:sz w:val="17"/>
          <w:szCs w:val="17"/>
        </w:rPr>
      </w:pPr>
      <w:r>
        <w:rPr>
          <w:vertAlign w:val="superscript"/>
        </w:rPr>
        <w:footnoteRef/>
      </w:r>
      <w:r>
        <w:rPr>
          <w:color w:val="000000"/>
          <w:sz w:val="16"/>
          <w:szCs w:val="16"/>
        </w:rPr>
        <w:t xml:space="preserve"> </w:t>
      </w:r>
      <w:r>
        <w:rPr>
          <w:color w:val="000000"/>
          <w:sz w:val="16"/>
          <w:szCs w:val="16"/>
        </w:rPr>
        <w:tab/>
      </w:r>
      <w:hyperlink r:id="rId37">
        <w:r>
          <w:rPr>
            <w:color w:val="000000"/>
            <w:sz w:val="16"/>
            <w:szCs w:val="16"/>
          </w:rPr>
          <w:t>http://bibliographies.brillonline.com/browse/index-islamicus</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1DCA9E" w14:textId="77777777" w:rsidR="00382CAE" w:rsidRDefault="00382CAE">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6940A7" w14:textId="77777777" w:rsidR="00382CAE" w:rsidRDefault="00382CAE">
    <w:pPr>
      <w:pBdr>
        <w:top w:val="nil"/>
        <w:left w:val="nil"/>
        <w:bottom w:val="nil"/>
        <w:right w:val="nil"/>
        <w:between w:val="nil"/>
      </w:pBdr>
      <w:tabs>
        <w:tab w:val="center" w:pos="4536"/>
        <w:tab w:val="right" w:pos="9072"/>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FBFFC7" w14:textId="77777777" w:rsidR="00382CAE" w:rsidRDefault="00382CAE">
    <w:pPr>
      <w:pBdr>
        <w:top w:val="nil"/>
        <w:left w:val="nil"/>
        <w:bottom w:val="nil"/>
        <w:right w:val="nil"/>
        <w:between w:val="nil"/>
      </w:pBdr>
      <w:tabs>
        <w:tab w:val="center" w:pos="4536"/>
        <w:tab w:val="right" w:pos="907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7A6A60" w14:textId="77777777" w:rsidR="00382CAE" w:rsidRDefault="00382CAE">
    <w:pPr>
      <w:pBdr>
        <w:top w:val="nil"/>
        <w:left w:val="nil"/>
        <w:bottom w:val="nil"/>
        <w:right w:val="nil"/>
        <w:between w:val="nil"/>
      </w:pBdr>
      <w:tabs>
        <w:tab w:val="center" w:pos="4536"/>
        <w:tab w:val="right" w:pos="9072"/>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B74C7" w14:textId="77777777" w:rsidR="00382CAE" w:rsidRDefault="00382CAE">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E2067A6"/>
    <w:multiLevelType w:val="multilevel"/>
    <w:tmpl w:val="1E1ED722"/>
    <w:lvl w:ilvl="0">
      <w:start w:val="1"/>
      <w:numFmt w:val="lowerLetter"/>
      <w:lvlText w:val="%1)"/>
      <w:lvlJc w:val="left"/>
      <w:pPr>
        <w:ind w:left="1068" w:hanging="360"/>
      </w:p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 w15:restartNumberingAfterBreak="0">
    <w:nsid w:val="2EB638E7"/>
    <w:multiLevelType w:val="multilevel"/>
    <w:tmpl w:val="58924D88"/>
    <w:lvl w:ilvl="0">
      <w:start w:val="1"/>
      <w:numFmt w:val="decimal"/>
      <w:lvlText w:val="%1."/>
      <w:lvlJc w:val="left"/>
      <w:pPr>
        <w:ind w:left="502" w:hanging="360"/>
      </w:pPr>
    </w:lvl>
    <w:lvl w:ilvl="1">
      <w:start w:val="1"/>
      <w:numFmt w:val="decimal"/>
      <w:lvlText w:val="%1.%2."/>
      <w:lvlJc w:val="left"/>
      <w:pPr>
        <w:ind w:left="927" w:hanging="360"/>
      </w:pPr>
    </w:lvl>
    <w:lvl w:ilvl="2">
      <w:start w:val="1"/>
      <w:numFmt w:val="decimal"/>
      <w:lvlText w:val="%1.%2.%3."/>
      <w:lvlJc w:val="left"/>
      <w:pPr>
        <w:ind w:left="1712" w:hanging="720"/>
      </w:pPr>
    </w:lvl>
    <w:lvl w:ilvl="3">
      <w:start w:val="1"/>
      <w:numFmt w:val="decimal"/>
      <w:lvlText w:val="%1.%2.%3.%4."/>
      <w:lvlJc w:val="left"/>
      <w:pPr>
        <w:ind w:left="2137" w:hanging="720"/>
      </w:pPr>
    </w:lvl>
    <w:lvl w:ilvl="4">
      <w:start w:val="1"/>
      <w:numFmt w:val="decimal"/>
      <w:lvlText w:val="%1.%2.%3.%4.%5."/>
      <w:lvlJc w:val="left"/>
      <w:pPr>
        <w:ind w:left="2562" w:hanging="720"/>
      </w:pPr>
    </w:lvl>
    <w:lvl w:ilvl="5">
      <w:start w:val="1"/>
      <w:numFmt w:val="decimal"/>
      <w:lvlText w:val="%1.%2.%3.%4.%5.%6."/>
      <w:lvlJc w:val="left"/>
      <w:pPr>
        <w:ind w:left="3347" w:hanging="1080"/>
      </w:pPr>
    </w:lvl>
    <w:lvl w:ilvl="6">
      <w:start w:val="1"/>
      <w:numFmt w:val="decimal"/>
      <w:lvlText w:val="%1.%2.%3.%4.%5.%6.%7."/>
      <w:lvlJc w:val="left"/>
      <w:pPr>
        <w:ind w:left="3772" w:hanging="1080"/>
      </w:pPr>
    </w:lvl>
    <w:lvl w:ilvl="7">
      <w:start w:val="1"/>
      <w:numFmt w:val="decimal"/>
      <w:lvlText w:val="%1.%2.%3.%4.%5.%6.%7.%8."/>
      <w:lvlJc w:val="left"/>
      <w:pPr>
        <w:ind w:left="4557" w:hanging="1440"/>
      </w:pPr>
    </w:lvl>
    <w:lvl w:ilvl="8">
      <w:start w:val="1"/>
      <w:numFmt w:val="decimal"/>
      <w:lvlText w:val="%1.%2.%3.%4.%5.%6.%7.%8.%9."/>
      <w:lvlJc w:val="left"/>
      <w:pPr>
        <w:ind w:left="4982" w:hanging="1440"/>
      </w:pPr>
    </w:lvl>
  </w:abstractNum>
  <w:abstractNum w:abstractNumId="2" w15:restartNumberingAfterBreak="0">
    <w:nsid w:val="3C4F568F"/>
    <w:multiLevelType w:val="multilevel"/>
    <w:tmpl w:val="CA048548"/>
    <w:lvl w:ilvl="0">
      <w:start w:val="1"/>
      <w:numFmt w:val="lowerLetter"/>
      <w:lvlText w:val="%1)"/>
      <w:lvlJc w:val="left"/>
      <w:pPr>
        <w:ind w:left="1068" w:hanging="360"/>
      </w:pPr>
    </w:lvl>
    <w:lvl w:ilvl="1">
      <w:start w:val="1"/>
      <w:numFmt w:val="decimal"/>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 w15:restartNumberingAfterBreak="0">
    <w:nsid w:val="4D3103E6"/>
    <w:multiLevelType w:val="multilevel"/>
    <w:tmpl w:val="70CCDF64"/>
    <w:lvl w:ilvl="0">
      <w:start w:val="1"/>
      <w:numFmt w:val="decimal"/>
      <w:lvlText w:val="%1."/>
      <w:lvlJc w:val="left"/>
      <w:pPr>
        <w:ind w:left="502" w:hanging="360"/>
      </w:pPr>
    </w:lvl>
    <w:lvl w:ilvl="1">
      <w:start w:val="1"/>
      <w:numFmt w:val="decimal"/>
      <w:lvlText w:val="%1.%2."/>
      <w:lvlJc w:val="left"/>
      <w:pPr>
        <w:ind w:left="927" w:hanging="360"/>
      </w:pPr>
    </w:lvl>
    <w:lvl w:ilvl="2">
      <w:start w:val="1"/>
      <w:numFmt w:val="decimal"/>
      <w:lvlText w:val="%1.%2.%3."/>
      <w:lvlJc w:val="left"/>
      <w:pPr>
        <w:ind w:left="1712" w:hanging="720"/>
      </w:pPr>
    </w:lvl>
    <w:lvl w:ilvl="3">
      <w:start w:val="1"/>
      <w:numFmt w:val="decimal"/>
      <w:lvlText w:val="%1.%2.%3.%4."/>
      <w:lvlJc w:val="left"/>
      <w:pPr>
        <w:ind w:left="2137" w:hanging="720"/>
      </w:pPr>
    </w:lvl>
    <w:lvl w:ilvl="4">
      <w:start w:val="1"/>
      <w:numFmt w:val="decimal"/>
      <w:lvlText w:val="%1.%2.%3.%4.%5."/>
      <w:lvlJc w:val="left"/>
      <w:pPr>
        <w:ind w:left="2562" w:hanging="720"/>
      </w:pPr>
    </w:lvl>
    <w:lvl w:ilvl="5">
      <w:start w:val="1"/>
      <w:numFmt w:val="decimal"/>
      <w:lvlText w:val="%1.%2.%3.%4.%5.%6."/>
      <w:lvlJc w:val="left"/>
      <w:pPr>
        <w:ind w:left="3347" w:hanging="1080"/>
      </w:pPr>
    </w:lvl>
    <w:lvl w:ilvl="6">
      <w:start w:val="1"/>
      <w:numFmt w:val="decimal"/>
      <w:lvlText w:val="%1.%2.%3.%4.%5.%6.%7."/>
      <w:lvlJc w:val="left"/>
      <w:pPr>
        <w:ind w:left="3772" w:hanging="1080"/>
      </w:pPr>
    </w:lvl>
    <w:lvl w:ilvl="7">
      <w:start w:val="1"/>
      <w:numFmt w:val="decimal"/>
      <w:lvlText w:val="%1.%2.%3.%4.%5.%6.%7.%8."/>
      <w:lvlJc w:val="left"/>
      <w:pPr>
        <w:ind w:left="4557" w:hanging="1440"/>
      </w:pPr>
    </w:lvl>
    <w:lvl w:ilvl="8">
      <w:start w:val="1"/>
      <w:numFmt w:val="decimal"/>
      <w:lvlText w:val="%1.%2.%3.%4.%5.%6.%7.%8.%9."/>
      <w:lvlJc w:val="left"/>
      <w:pPr>
        <w:ind w:left="4982" w:hanging="1440"/>
      </w:pPr>
    </w:lvl>
  </w:abstractNum>
  <w:abstractNum w:abstractNumId="4" w15:restartNumberingAfterBreak="0">
    <w:nsid w:val="50521513"/>
    <w:multiLevelType w:val="multilevel"/>
    <w:tmpl w:val="555E6E36"/>
    <w:lvl w:ilvl="0">
      <w:start w:val="1"/>
      <w:numFmt w:val="bullet"/>
      <w:lvlText w:val="❖"/>
      <w:lvlJc w:val="left"/>
      <w:pPr>
        <w:ind w:left="360" w:hanging="360"/>
      </w:pPr>
      <w:rPr>
        <w:rFonts w:ascii="Noto Sans Symbols" w:eastAsia="Noto Sans Symbols" w:hAnsi="Noto Sans Symbols" w:cs="Noto Sans Symbols"/>
        <w:color w:val="1ABAC8"/>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5B9D6F81"/>
    <w:multiLevelType w:val="multilevel"/>
    <w:tmpl w:val="CA9409EC"/>
    <w:lvl w:ilvl="0">
      <w:start w:val="1"/>
      <w:numFmt w:val="decimal"/>
      <w:lvlText w:val="%1."/>
      <w:lvlJc w:val="left"/>
      <w:pPr>
        <w:ind w:left="502" w:hanging="360"/>
      </w:pPr>
    </w:lvl>
    <w:lvl w:ilvl="1">
      <w:start w:val="1"/>
      <w:numFmt w:val="decimal"/>
      <w:lvlText w:val="%1.%2."/>
      <w:lvlJc w:val="left"/>
      <w:pPr>
        <w:ind w:left="927" w:hanging="360"/>
      </w:pPr>
    </w:lvl>
    <w:lvl w:ilvl="2">
      <w:start w:val="1"/>
      <w:numFmt w:val="decimal"/>
      <w:lvlText w:val="%1.%2.%3."/>
      <w:lvlJc w:val="left"/>
      <w:pPr>
        <w:ind w:left="1712" w:hanging="720"/>
      </w:pPr>
    </w:lvl>
    <w:lvl w:ilvl="3">
      <w:start w:val="1"/>
      <w:numFmt w:val="decimal"/>
      <w:lvlText w:val="%1.%2.%3.%4."/>
      <w:lvlJc w:val="left"/>
      <w:pPr>
        <w:ind w:left="2137" w:hanging="720"/>
      </w:pPr>
    </w:lvl>
    <w:lvl w:ilvl="4">
      <w:start w:val="1"/>
      <w:numFmt w:val="decimal"/>
      <w:lvlText w:val="%1.%2.%3.%4.%5."/>
      <w:lvlJc w:val="left"/>
      <w:pPr>
        <w:ind w:left="2562" w:hanging="720"/>
      </w:pPr>
    </w:lvl>
    <w:lvl w:ilvl="5">
      <w:start w:val="1"/>
      <w:numFmt w:val="decimal"/>
      <w:lvlText w:val="%1.%2.%3.%4.%5.%6."/>
      <w:lvlJc w:val="left"/>
      <w:pPr>
        <w:ind w:left="3347" w:hanging="1080"/>
      </w:pPr>
    </w:lvl>
    <w:lvl w:ilvl="6">
      <w:start w:val="1"/>
      <w:numFmt w:val="decimal"/>
      <w:lvlText w:val="%1.%2.%3.%4.%5.%6.%7."/>
      <w:lvlJc w:val="left"/>
      <w:pPr>
        <w:ind w:left="3772" w:hanging="1080"/>
      </w:pPr>
    </w:lvl>
    <w:lvl w:ilvl="7">
      <w:start w:val="1"/>
      <w:numFmt w:val="decimal"/>
      <w:lvlText w:val="%1.%2.%3.%4.%5.%6.%7.%8."/>
      <w:lvlJc w:val="left"/>
      <w:pPr>
        <w:ind w:left="4557" w:hanging="1440"/>
      </w:pPr>
    </w:lvl>
    <w:lvl w:ilvl="8">
      <w:start w:val="1"/>
      <w:numFmt w:val="decimal"/>
      <w:lvlText w:val="%1.%2.%3.%4.%5.%6.%7.%8.%9."/>
      <w:lvlJc w:val="left"/>
      <w:pPr>
        <w:ind w:left="4982" w:hanging="1440"/>
      </w:pPr>
    </w:lvl>
  </w:abstractNum>
  <w:abstractNum w:abstractNumId="6" w15:restartNumberingAfterBreak="0">
    <w:nsid w:val="5BD368DB"/>
    <w:multiLevelType w:val="multilevel"/>
    <w:tmpl w:val="F18081CC"/>
    <w:lvl w:ilvl="0">
      <w:start w:val="1"/>
      <w:numFmt w:val="decimal"/>
      <w:lvlText w:val="%1."/>
      <w:lvlJc w:val="left"/>
      <w:pPr>
        <w:ind w:left="1068" w:hanging="360"/>
      </w:pPr>
      <w:rPr>
        <w:b/>
      </w:rPr>
    </w:lvl>
    <w:lvl w:ilvl="1">
      <w:start w:val="1"/>
      <w:numFmt w:val="decimal"/>
      <w:lvlText w:val="%1.%2."/>
      <w:lvlJc w:val="left"/>
      <w:pPr>
        <w:ind w:left="1500" w:hanging="432"/>
      </w:pPr>
      <w:rPr>
        <w:b/>
      </w:rPr>
    </w:lvl>
    <w:lvl w:ilvl="2">
      <w:start w:val="1"/>
      <w:numFmt w:val="decimal"/>
      <w:lvlText w:val="%1.%2.%3."/>
      <w:lvlJc w:val="left"/>
      <w:pPr>
        <w:ind w:left="1932" w:hanging="504"/>
      </w:pPr>
      <w:rPr>
        <w:b/>
      </w:rPr>
    </w:lvl>
    <w:lvl w:ilvl="3">
      <w:start w:val="1"/>
      <w:numFmt w:val="decimal"/>
      <w:lvlText w:val="%1.%2.%3.%4."/>
      <w:lvlJc w:val="left"/>
      <w:pPr>
        <w:ind w:left="2436" w:hanging="648"/>
      </w:pPr>
      <w:rPr>
        <w:b/>
      </w:r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7" w15:restartNumberingAfterBreak="0">
    <w:nsid w:val="5DB06E85"/>
    <w:multiLevelType w:val="multilevel"/>
    <w:tmpl w:val="4BD4563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5E455946"/>
    <w:multiLevelType w:val="multilevel"/>
    <w:tmpl w:val="25826BE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637A1773"/>
    <w:multiLevelType w:val="multilevel"/>
    <w:tmpl w:val="7CE263E8"/>
    <w:lvl w:ilvl="0">
      <w:start w:val="1"/>
      <w:numFmt w:val="decimal"/>
      <w:lvlText w:val="%1."/>
      <w:lvlJc w:val="left"/>
      <w:pPr>
        <w:ind w:left="360" w:hanging="360"/>
      </w:pPr>
      <w:rPr>
        <w:rFonts w:ascii="Gentium Plus" w:eastAsia="Gentium Plus" w:hAnsi="Gentium Plus" w:cs="Gentium Plus"/>
        <w:b/>
        <w:color w:val="252525"/>
        <w:sz w:val="16"/>
        <w:szCs w:val="16"/>
      </w:rPr>
    </w:lvl>
    <w:lvl w:ilvl="1">
      <w:start w:val="1"/>
      <w:numFmt w:val="lowerLetter"/>
      <w:lvlText w:val="%2."/>
      <w:lvlJc w:val="left"/>
      <w:pPr>
        <w:ind w:left="1080" w:hanging="360"/>
      </w:pPr>
      <w:rPr>
        <w:b/>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6EAC0D6C"/>
    <w:multiLevelType w:val="multilevel"/>
    <w:tmpl w:val="130271B4"/>
    <w:lvl w:ilvl="0">
      <w:start w:val="1"/>
      <w:numFmt w:val="decimal"/>
      <w:lvlText w:val="%1."/>
      <w:lvlJc w:val="left"/>
      <w:pPr>
        <w:ind w:left="502" w:hanging="360"/>
      </w:pPr>
    </w:lvl>
    <w:lvl w:ilvl="1">
      <w:start w:val="1"/>
      <w:numFmt w:val="decimal"/>
      <w:lvlText w:val="%1.%2."/>
      <w:lvlJc w:val="left"/>
      <w:pPr>
        <w:ind w:left="927" w:hanging="360"/>
      </w:pPr>
    </w:lvl>
    <w:lvl w:ilvl="2">
      <w:start w:val="1"/>
      <w:numFmt w:val="decimal"/>
      <w:lvlText w:val="%1.%2.%3."/>
      <w:lvlJc w:val="left"/>
      <w:pPr>
        <w:ind w:left="1712" w:hanging="720"/>
      </w:pPr>
    </w:lvl>
    <w:lvl w:ilvl="3">
      <w:start w:val="1"/>
      <w:numFmt w:val="decimal"/>
      <w:lvlText w:val="%1.%2.%3.%4."/>
      <w:lvlJc w:val="left"/>
      <w:pPr>
        <w:ind w:left="2137" w:hanging="720"/>
      </w:pPr>
    </w:lvl>
    <w:lvl w:ilvl="4">
      <w:start w:val="1"/>
      <w:numFmt w:val="decimal"/>
      <w:lvlText w:val="%1.%2.%3.%4.%5."/>
      <w:lvlJc w:val="left"/>
      <w:pPr>
        <w:ind w:left="2562" w:hanging="720"/>
      </w:pPr>
    </w:lvl>
    <w:lvl w:ilvl="5">
      <w:start w:val="1"/>
      <w:numFmt w:val="decimal"/>
      <w:lvlText w:val="%1.%2.%3.%4.%5.%6."/>
      <w:lvlJc w:val="left"/>
      <w:pPr>
        <w:ind w:left="3347" w:hanging="1080"/>
      </w:pPr>
    </w:lvl>
    <w:lvl w:ilvl="6">
      <w:start w:val="1"/>
      <w:numFmt w:val="decimal"/>
      <w:lvlText w:val="%1.%2.%3.%4.%5.%6.%7."/>
      <w:lvlJc w:val="left"/>
      <w:pPr>
        <w:ind w:left="3772" w:hanging="1080"/>
      </w:pPr>
    </w:lvl>
    <w:lvl w:ilvl="7">
      <w:start w:val="1"/>
      <w:numFmt w:val="decimal"/>
      <w:lvlText w:val="%1.%2.%3.%4.%5.%6.%7.%8."/>
      <w:lvlJc w:val="left"/>
      <w:pPr>
        <w:ind w:left="4557" w:hanging="1440"/>
      </w:pPr>
    </w:lvl>
    <w:lvl w:ilvl="8">
      <w:start w:val="1"/>
      <w:numFmt w:val="decimal"/>
      <w:lvlText w:val="%1.%2.%3.%4.%5.%6.%7.%8.%9."/>
      <w:lvlJc w:val="left"/>
      <w:pPr>
        <w:ind w:left="4982" w:hanging="1440"/>
      </w:pPr>
    </w:lvl>
  </w:abstractNum>
  <w:abstractNum w:abstractNumId="11" w15:restartNumberingAfterBreak="0">
    <w:nsid w:val="7DA03F21"/>
    <w:multiLevelType w:val="multilevel"/>
    <w:tmpl w:val="4446C81E"/>
    <w:lvl w:ilvl="0">
      <w:start w:val="1"/>
      <w:numFmt w:val="decimal"/>
      <w:lvlText w:val="%1."/>
      <w:lvlJc w:val="left"/>
      <w:pPr>
        <w:ind w:left="360" w:hanging="360"/>
      </w:pPr>
      <w:rPr>
        <w:rFonts w:ascii="Gentium Plus" w:eastAsia="Gentium Plus" w:hAnsi="Gentium Plus" w:cs="Gentium Plus"/>
        <w:b/>
        <w:color w:val="252525"/>
        <w:sz w:val="16"/>
        <w:szCs w:val="16"/>
      </w:rPr>
    </w:lvl>
    <w:lvl w:ilvl="1">
      <w:start w:val="1"/>
      <w:numFmt w:val="lowerLetter"/>
      <w:lvlText w:val="%2."/>
      <w:lvlJc w:val="left"/>
      <w:pPr>
        <w:ind w:left="1080" w:hanging="360"/>
      </w:pPr>
      <w:rPr>
        <w:b/>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1"/>
  </w:num>
  <w:num w:numId="2">
    <w:abstractNumId w:val="8"/>
  </w:num>
  <w:num w:numId="3">
    <w:abstractNumId w:val="4"/>
  </w:num>
  <w:num w:numId="4">
    <w:abstractNumId w:val="2"/>
  </w:num>
  <w:num w:numId="5">
    <w:abstractNumId w:val="7"/>
  </w:num>
  <w:num w:numId="6">
    <w:abstractNumId w:val="9"/>
  </w:num>
  <w:num w:numId="7">
    <w:abstractNumId w:val="0"/>
  </w:num>
  <w:num w:numId="8">
    <w:abstractNumId w:val="5"/>
  </w:num>
  <w:num w:numId="9">
    <w:abstractNumId w:val="11"/>
  </w:num>
  <w:num w:numId="10">
    <w:abstractNumId w:val="3"/>
  </w:num>
  <w:num w:numId="11">
    <w:abstractNumId w:val="6"/>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defaultTabStop w:val="720"/>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2CAE"/>
    <w:rsid w:val="00382CAE"/>
    <w:rsid w:val="003846F2"/>
    <w:rsid w:val="00406842"/>
    <w:rsid w:val="00816A44"/>
    <w:rsid w:val="00AC4DBB"/>
    <w:rsid w:val="00B13E3F"/>
    <w:rsid w:val="00CA53AC"/>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D7EE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ISNAD Font" w:eastAsia="ISNAD Font" w:hAnsi="ISNAD Font" w:cs="ISNAD Font"/>
        <w:lang w:val="tr-TR" w:eastAsia="tr-TR" w:bidi="ar-SA"/>
      </w:rPr>
    </w:rPrDefault>
    <w:pPrDefault>
      <w:pPr>
        <w:spacing w:before="60"/>
        <w:ind w:firstLine="567"/>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uiPriority w:val="9"/>
    <w:qFormat/>
    <w:pPr>
      <w:keepNext/>
      <w:keepLines/>
      <w:pBdr>
        <w:left w:val="single" w:sz="36" w:space="3" w:color="34363E"/>
        <w:right w:val="single" w:sz="36" w:space="0" w:color="34363E"/>
      </w:pBdr>
      <w:shd w:val="clear" w:color="auto" w:fill="1ABAC8"/>
      <w:spacing w:before="720" w:after="480"/>
      <w:ind w:left="142" w:right="43" w:firstLine="0"/>
      <w:jc w:val="center"/>
      <w:outlineLvl w:val="0"/>
    </w:pPr>
    <w:rPr>
      <w:b/>
      <w:color w:val="FFFFFF"/>
      <w:sz w:val="24"/>
      <w:szCs w:val="24"/>
    </w:rPr>
  </w:style>
  <w:style w:type="paragraph" w:styleId="Balk2">
    <w:name w:val="heading 2"/>
    <w:basedOn w:val="Normal"/>
    <w:next w:val="Normal"/>
    <w:uiPriority w:val="9"/>
    <w:unhideWhenUsed/>
    <w:qFormat/>
    <w:pPr>
      <w:keepNext/>
      <w:keepLines/>
      <w:pBdr>
        <w:left w:val="single" w:sz="36" w:space="2" w:color="34363E"/>
      </w:pBdr>
      <w:shd w:val="clear" w:color="auto" w:fill="1ABAC8"/>
      <w:spacing w:before="240" w:after="120"/>
      <w:ind w:left="142" w:right="57" w:firstLine="0"/>
      <w:outlineLvl w:val="1"/>
    </w:pPr>
    <w:rPr>
      <w:b/>
      <w:color w:val="FFFFFF"/>
    </w:rPr>
  </w:style>
  <w:style w:type="paragraph" w:styleId="Balk3">
    <w:name w:val="heading 3"/>
    <w:basedOn w:val="Normal"/>
    <w:next w:val="Normal"/>
    <w:uiPriority w:val="9"/>
    <w:unhideWhenUsed/>
    <w:qFormat/>
    <w:pPr>
      <w:keepNext/>
      <w:keepLines/>
      <w:spacing w:before="120" w:after="60"/>
      <w:outlineLvl w:val="2"/>
    </w:pPr>
    <w:rPr>
      <w:b/>
      <w:color w:val="1ABAC8"/>
    </w:rPr>
  </w:style>
  <w:style w:type="paragraph" w:styleId="Balk4">
    <w:name w:val="heading 4"/>
    <w:basedOn w:val="Normal"/>
    <w:next w:val="Normal"/>
    <w:uiPriority w:val="9"/>
    <w:semiHidden/>
    <w:unhideWhenUsed/>
    <w:qFormat/>
    <w:pPr>
      <w:keepNext/>
      <w:keepLines/>
      <w:spacing w:before="40"/>
      <w:outlineLvl w:val="3"/>
    </w:pPr>
    <w:rPr>
      <w:b/>
      <w:i/>
      <w:color w:val="1ABAC8"/>
    </w:rPr>
  </w:style>
  <w:style w:type="paragraph" w:styleId="Balk5">
    <w:name w:val="heading 5"/>
    <w:basedOn w:val="Normal"/>
    <w:next w:val="Normal"/>
    <w:uiPriority w:val="9"/>
    <w:semiHidden/>
    <w:unhideWhenUsed/>
    <w:qFormat/>
    <w:pPr>
      <w:keepNext/>
      <w:keepLines/>
      <w:spacing w:before="40"/>
      <w:outlineLvl w:val="4"/>
    </w:pPr>
    <w:rPr>
      <w:rFonts w:ascii="Calibri" w:eastAsia="Calibri" w:hAnsi="Calibri" w:cs="Calibri"/>
      <w:color w:val="2F5496"/>
    </w:rPr>
  </w:style>
  <w:style w:type="paragraph" w:styleId="Balk6">
    <w:name w:val="heading 6"/>
    <w:basedOn w:val="Normal"/>
    <w:next w:val="Normal"/>
    <w:uiPriority w:val="9"/>
    <w:semiHidden/>
    <w:unhideWhenUsed/>
    <w:qFormat/>
    <w:pPr>
      <w:keepNext/>
      <w:keepLines/>
      <w:spacing w:before="200" w:after="40"/>
      <w:outlineLvl w:val="5"/>
    </w:pPr>
    <w:rPr>
      <w:b/>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KonuBal">
    <w:name w:val="Title"/>
    <w:basedOn w:val="Normal"/>
    <w:next w:val="Normal"/>
    <w:uiPriority w:val="10"/>
    <w:qFormat/>
    <w:pPr>
      <w:keepNext/>
      <w:keepLines/>
      <w:spacing w:before="480" w:after="120"/>
    </w:pPr>
    <w:rPr>
      <w:b/>
      <w:sz w:val="72"/>
      <w:szCs w:val="72"/>
    </w:rPr>
  </w:style>
  <w:style w:type="paragraph" w:styleId="Altyaz">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0">
    <w:basedOn w:val="TableNormal"/>
    <w:pPr>
      <w:keepNext/>
      <w:keepLines/>
    </w:pPr>
    <w:rPr>
      <w:rFonts w:ascii="Gentium Plus" w:eastAsia="Gentium Plus" w:hAnsi="Gentium Plus" w:cs="Gentium Plus"/>
      <w:color w:val="000000"/>
    </w:rPr>
    <w:tblPr>
      <w:tblStyleRowBandSize w:val="1"/>
      <w:tblStyleColBandSize w:val="1"/>
    </w:tblPr>
    <w:tcPr>
      <w:shd w:val="clear" w:color="auto" w:fill="EDEDED"/>
    </w:tcPr>
  </w:style>
  <w:style w:type="table" w:customStyle="1" w:styleId="a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Row">
      <w:rPr>
        <w:b/>
      </w:rPr>
      <w:tblPr/>
      <w:tcPr>
        <w:tcBorders>
          <w:bottom w:val="single" w:sz="4" w:space="0" w:color="7F7F7F"/>
        </w:tcBorders>
      </w:tcPr>
    </w:tblStylePr>
    <w:tblStylePr w:type="lastRow">
      <w:rPr>
        <w:b/>
      </w:rPr>
      <w:tblPr/>
      <w:tcPr>
        <w:tcBorders>
          <w:top w:val="single" w:sz="12" w:space="0" w:color="000000"/>
          <w:bottom w:val="single" w:sz="12" w:space="0" w:color="000000"/>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2">
    <w:basedOn w:val="TableNormal"/>
    <w:tblPr>
      <w:tblStyleRowBandSize w:val="1"/>
      <w:tblStyleColBandSize w:val="1"/>
      <w:tblCellMar>
        <w:right w:w="115" w:type="dxa"/>
      </w:tblCellMar>
    </w:tblPr>
  </w:style>
  <w:style w:type="table" w:customStyle="1" w:styleId="a3">
    <w:basedOn w:val="TableNormal"/>
    <w:pPr>
      <w:keepNext/>
      <w:keepLines/>
    </w:pPr>
    <w:rPr>
      <w:rFonts w:ascii="Gentium Plus" w:eastAsia="Gentium Plus" w:hAnsi="Gentium Plus" w:cs="Gentium Plus"/>
      <w:color w:val="000000"/>
    </w:rPr>
    <w:tblPr>
      <w:tblStyleRowBandSize w:val="1"/>
      <w:tblStyleColBandSize w:val="1"/>
    </w:tblPr>
    <w:tcPr>
      <w:shd w:val="clear" w:color="auto" w:fill="EDEDED"/>
    </w:tcPr>
  </w:style>
  <w:style w:type="table" w:customStyle="1" w:styleId="a4">
    <w:basedOn w:val="TableNormal"/>
    <w:tblPr>
      <w:tblStyleRowBandSize w:val="1"/>
      <w:tblStyleColBandSize w:val="1"/>
      <w:tblCellMar>
        <w:right w:w="115" w:type="dxa"/>
      </w:tblCellMar>
    </w:tblPr>
  </w:style>
  <w:style w:type="table" w:customStyle="1" w:styleId="a5">
    <w:basedOn w:val="TableNormal"/>
    <w:tblPr>
      <w:tblStyleRowBandSize w:val="1"/>
      <w:tblStyleColBandSize w:val="1"/>
      <w:tblCellMar>
        <w:right w:w="115" w:type="dxa"/>
      </w:tblCellMar>
    </w:tblPr>
  </w:style>
  <w:style w:type="table" w:customStyle="1" w:styleId="a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Row">
      <w:rPr>
        <w:b/>
      </w:rPr>
      <w:tblPr/>
      <w:tcPr>
        <w:tcBorders>
          <w:bottom w:val="single" w:sz="4" w:space="0" w:color="7F7F7F"/>
        </w:tcBorders>
      </w:tcPr>
    </w:tblStylePr>
    <w:tblStylePr w:type="lastRow">
      <w:rPr>
        <w:b/>
      </w:rPr>
      <w:tblPr/>
      <w:tcPr>
        <w:tcBorders>
          <w:top w:val="single" w:sz="12" w:space="0" w:color="000000"/>
          <w:bottom w:val="single" w:sz="12" w:space="0" w:color="000000"/>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Row">
      <w:rPr>
        <w:b/>
      </w:rPr>
      <w:tblPr/>
      <w:tcPr>
        <w:tcBorders>
          <w:bottom w:val="single" w:sz="4" w:space="0" w:color="7F7F7F"/>
        </w:tcBorders>
      </w:tcPr>
    </w:tblStylePr>
    <w:tblStylePr w:type="lastRow">
      <w:rPr>
        <w:b/>
      </w:rPr>
      <w:tblPr/>
      <w:tcPr>
        <w:tcBorders>
          <w:top w:val="single" w:sz="12" w:space="0" w:color="000000"/>
          <w:bottom w:val="single" w:sz="12" w:space="0" w:color="000000"/>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Row">
      <w:rPr>
        <w:b/>
      </w:rPr>
      <w:tblPr/>
      <w:tcPr>
        <w:tcBorders>
          <w:bottom w:val="single" w:sz="4" w:space="0" w:color="7F7F7F"/>
        </w:tcBorders>
      </w:tcPr>
    </w:tblStylePr>
    <w:tblStylePr w:type="lastRow">
      <w:rPr>
        <w:b/>
      </w:rPr>
      <w:tblPr/>
      <w:tcPr>
        <w:tcBorders>
          <w:top w:val="single" w:sz="12" w:space="0" w:color="000000"/>
          <w:bottom w:val="single" w:sz="12" w:space="0" w:color="000000"/>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Row">
      <w:rPr>
        <w:b/>
      </w:rPr>
      <w:tblPr/>
      <w:tcPr>
        <w:tcBorders>
          <w:bottom w:val="single" w:sz="4" w:space="0" w:color="7F7F7F"/>
        </w:tcBorders>
      </w:tcPr>
    </w:tblStylePr>
    <w:tblStylePr w:type="lastRow">
      <w:rPr>
        <w:b/>
      </w:rPr>
      <w:tblPr/>
      <w:tcPr>
        <w:tcBorders>
          <w:top w:val="single" w:sz="12" w:space="0" w:color="000000"/>
          <w:bottom w:val="single" w:sz="12" w:space="0" w:color="000000"/>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Row">
      <w:rPr>
        <w:b/>
      </w:rPr>
      <w:tblPr/>
      <w:tcPr>
        <w:tcBorders>
          <w:bottom w:val="single" w:sz="4" w:space="0" w:color="7F7F7F"/>
        </w:tcBorders>
      </w:tcPr>
    </w:tblStylePr>
    <w:tblStylePr w:type="lastRow">
      <w:rPr>
        <w:b/>
      </w:rPr>
      <w:tblPr/>
      <w:tcPr>
        <w:tcBorders>
          <w:top w:val="single" w:sz="12" w:space="0" w:color="000000"/>
          <w:bottom w:val="single" w:sz="12" w:space="0" w:color="000000"/>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Row">
      <w:rPr>
        <w:b/>
      </w:rPr>
      <w:tblPr/>
      <w:tcPr>
        <w:tcBorders>
          <w:bottom w:val="single" w:sz="4" w:space="0" w:color="7F7F7F"/>
        </w:tcBorders>
      </w:tcPr>
    </w:tblStylePr>
    <w:tblStylePr w:type="lastRow">
      <w:rPr>
        <w:b/>
      </w:rPr>
      <w:tblPr/>
      <w:tcPr>
        <w:tcBorders>
          <w:top w:val="single" w:sz="12" w:space="0" w:color="000000"/>
          <w:bottom w:val="single" w:sz="12" w:space="0" w:color="000000"/>
        </w:tcBorders>
      </w:tcPr>
    </w:tblStylePr>
    <w:tblStylePr w:type="firstCol">
      <w:rPr>
        <w:b/>
      </w:rPr>
    </w:tblStylePr>
    <w:tblStylePr w:type="lastCol">
      <w:rPr>
        <w:b/>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a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c">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d">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e">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ff">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0">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1">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ff2">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3">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4">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5">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ff6">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7">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8">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9">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a">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tblStylePr w:type="firstCol">
      <w:rPr>
        <w:b/>
        <w:color w:val="1ABAC8"/>
      </w:rPr>
    </w:tblStylePr>
    <w:tblStylePr w:type="band1Horz">
      <w:tblPr/>
      <w:tcPr>
        <w:shd w:val="clear" w:color="auto" w:fill="D5DCE4"/>
      </w:tcPr>
    </w:tblStylePr>
    <w:tblStylePr w:type="band2Horz">
      <w:tblPr/>
      <w:tcPr>
        <w:shd w:val="clear" w:color="auto" w:fill="F2F2F2"/>
      </w:tcPr>
    </w:tblStylePr>
  </w:style>
  <w:style w:type="table" w:customStyle="1" w:styleId="affffffffffffffffb">
    <w:basedOn w:val="TableNormal"/>
    <w:pPr>
      <w:keepNext/>
      <w:keepLines/>
    </w:pPr>
    <w:rPr>
      <w:rFonts w:ascii="Gentium Plus" w:eastAsia="Gentium Plus" w:hAnsi="Gentium Plus" w:cs="Gentium Plus"/>
      <w:color w:val="000000"/>
    </w:rPr>
    <w:tblPr>
      <w:tblStyleRowBandSize w:val="1"/>
      <w:tblStyleColBandSize w:val="1"/>
      <w:tblCellMar>
        <w:left w:w="57" w:type="dxa"/>
        <w:right w:w="57" w:type="dxa"/>
      </w:tblCellMar>
    </w:tblPr>
    <w:tcPr>
      <w:shd w:val="clear" w:color="auto" w:fill="EDEDED"/>
    </w:tcPr>
  </w:style>
  <w:style w:type="table" w:customStyle="1" w:styleId="affffffffffffffffc">
    <w:basedOn w:val="TableNormal"/>
    <w:pPr>
      <w:keepNext/>
      <w:keepLines/>
    </w:pPr>
    <w:rPr>
      <w:rFonts w:ascii="Gentium Plus" w:eastAsia="Gentium Plus" w:hAnsi="Gentium Plus" w:cs="Gentium Plus"/>
      <w:color w:val="000000"/>
    </w:rPr>
    <w:tblPr>
      <w:tblStyleRowBandSize w:val="1"/>
      <w:tblStyleColBandSize w:val="1"/>
      <w:tblCellMar>
        <w:right w:w="57" w:type="dxa"/>
      </w:tblCellMar>
    </w:tblPr>
    <w:tcPr>
      <w:shd w:val="clear" w:color="auto" w:fill="EDEDED"/>
    </w:tcPr>
  </w:style>
  <w:style w:type="table" w:customStyle="1" w:styleId="affffffffffffffffd">
    <w:basedOn w:val="TableNormal"/>
    <w:pPr>
      <w:keepNext/>
      <w:keepLines/>
    </w:pPr>
    <w:rPr>
      <w:rFonts w:ascii="Gentium Plus" w:eastAsia="Gentium Plus" w:hAnsi="Gentium Plus" w:cs="Gentium Plus"/>
      <w:color w:val="000000"/>
    </w:rPr>
    <w:tblPr>
      <w:tblStyleRowBandSize w:val="1"/>
      <w:tblStyleColBandSize w:val="1"/>
      <w:tblCellMar>
        <w:right w:w="57" w:type="dxa"/>
      </w:tblCellMar>
    </w:tblPr>
    <w:tcPr>
      <w:shd w:val="clear" w:color="auto" w:fill="EDEDED"/>
    </w:tcPr>
  </w:style>
  <w:style w:type="table" w:customStyle="1" w:styleId="affffffffffffffffe">
    <w:basedOn w:val="TableNormal"/>
    <w:pPr>
      <w:keepNext/>
      <w:keepLines/>
    </w:pPr>
    <w:rPr>
      <w:rFonts w:ascii="Gentium Plus" w:eastAsia="Gentium Plus" w:hAnsi="Gentium Plus" w:cs="Gentium Plus"/>
      <w:color w:val="000000"/>
    </w:rPr>
    <w:tblPr>
      <w:tblStyleRowBandSize w:val="1"/>
      <w:tblStyleColBandSize w:val="1"/>
      <w:tblCellMar>
        <w:right w:w="57" w:type="dxa"/>
      </w:tblCellMar>
    </w:tblPr>
    <w:tcPr>
      <w:shd w:val="clear" w:color="auto" w:fill="EDEDED"/>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17" Type="http://schemas.openxmlformats.org/officeDocument/2006/relationships/hyperlink" Target="http://www.nihayet.com/roportaj/imkansiza-yonelmedikce-mumkun-olan-ele-gecmez/" TargetMode="External"/><Relationship Id="rId21" Type="http://schemas.openxmlformats.org/officeDocument/2006/relationships/image" Target="media/image15.png"/><Relationship Id="rId42" Type="http://schemas.openxmlformats.org/officeDocument/2006/relationships/hyperlink" Target="https://authorities.loc.gov" TargetMode="External"/><Relationship Id="rId63" Type="http://schemas.openxmlformats.org/officeDocument/2006/relationships/hyperlink" Target="https://www.diyanet.tv/mizan/video/mizan--58-bolum" TargetMode="External"/><Relationship Id="rId84" Type="http://schemas.openxmlformats.org/officeDocument/2006/relationships/hyperlink" Target="https://kasif.mkutup.gov.tr/SonucDetay.aspx?MakId=857602" TargetMode="External"/><Relationship Id="rId138" Type="http://schemas.openxmlformats.org/officeDocument/2006/relationships/hyperlink" Target="https://www.facebook.com/seherberat/posts/10218523255423323" TargetMode="External"/><Relationship Id="rId159" Type="http://schemas.openxmlformats.org/officeDocument/2006/relationships/hyperlink" Target="http://www.kulturvarliklari.gov.tr/Eklenti/38967,amisos-mozaigi.pdf" TargetMode="External"/><Relationship Id="rId170" Type="http://schemas.openxmlformats.org/officeDocument/2006/relationships/hyperlink" Target="https://islamansiklopedisi.org.tr/isnad--hadis%20" TargetMode="External"/><Relationship Id="rId191" Type="http://schemas.openxmlformats.org/officeDocument/2006/relationships/hyperlink" Target="https://www.tbmm.gov.tr/sirasayi/donem26/yil01/ss442.pdf" TargetMode="External"/><Relationship Id="rId205" Type="http://schemas.openxmlformats.org/officeDocument/2006/relationships/hyperlink" Target="https://www.ab.gov.tr/files/ceb/ab_mevzuati_ceviri_rehberi.pdf" TargetMode="External"/><Relationship Id="rId226" Type="http://schemas.openxmlformats.org/officeDocument/2006/relationships/hyperlink" Target="https://rateyourmusic.com/release/album/michael-jackson/invincible-10" TargetMode="External"/><Relationship Id="rId247" Type="http://schemas.openxmlformats.org/officeDocument/2006/relationships/hyperlink" Target="http://mecra-sistemi.blogspot.com/" TargetMode="External"/><Relationship Id="rId107" Type="http://schemas.openxmlformats.org/officeDocument/2006/relationships/hyperlink" Target="http://www.milliyet.com.tr" TargetMode="External"/><Relationship Id="rId11" Type="http://schemas.openxmlformats.org/officeDocument/2006/relationships/image" Target="media/image9.png"/><Relationship Id="rId32" Type="http://schemas.openxmlformats.org/officeDocument/2006/relationships/hyperlink" Target="https://trdizin.gov.tr/statistics/listAcceptedJournals.xhtml" TargetMode="External"/><Relationship Id="rId53" Type="http://schemas.openxmlformats.org/officeDocument/2006/relationships/hyperlink" Target="https://doi.org/10.5281/zenodo.3359800" TargetMode="External"/><Relationship Id="rId74" Type="http://schemas.openxmlformats.org/officeDocument/2006/relationships/image" Target="media/image8.png"/><Relationship Id="rId128" Type="http://schemas.openxmlformats.org/officeDocument/2006/relationships/hyperlink" Target="http://www.isnadsistemi.org" TargetMode="External"/><Relationship Id="rId149" Type="http://schemas.openxmlformats.org/officeDocument/2006/relationships/hyperlink" Target="http://www.sadberkhanimmuzesi.org.tr" TargetMode="External"/><Relationship Id="rId5" Type="http://schemas.openxmlformats.org/officeDocument/2006/relationships/footnotes" Target="footnotes.xml"/><Relationship Id="rId95" Type="http://schemas.openxmlformats.org/officeDocument/2006/relationships/hyperlink" Target="https://tez.yok.gov.tr/UlusalTezMerkezi" TargetMode="External"/><Relationship Id="rId160" Type="http://schemas.openxmlformats.org/officeDocument/2006/relationships/hyperlink" Target="https://kuran.diyanet.gov.tr" TargetMode="External"/><Relationship Id="rId181" Type="http://schemas.openxmlformats.org/officeDocument/2006/relationships/hyperlink" Target="https://doi.org/10.5281/zenodo.3343671" TargetMode="External"/><Relationship Id="rId216" Type="http://schemas.openxmlformats.org/officeDocument/2006/relationships/hyperlink" Target="http://apps.webofknowledge.com" TargetMode="External"/><Relationship Id="rId237" Type="http://schemas.openxmlformats.org/officeDocument/2006/relationships/hyperlink" Target="https://www.davidrumsey.com" TargetMode="External"/><Relationship Id="rId258" Type="http://schemas.openxmlformats.org/officeDocument/2006/relationships/image" Target="media/image27.png"/><Relationship Id="rId22" Type="http://schemas.openxmlformats.org/officeDocument/2006/relationships/header" Target="header1.xml"/><Relationship Id="rId43" Type="http://schemas.openxmlformats.org/officeDocument/2006/relationships/hyperlink" Target="https://islamansiklopedisi.org.tr" TargetMode="External"/><Relationship Id="rId64" Type="http://schemas.openxmlformats.org/officeDocument/2006/relationships/hyperlink" Target="http://www.mevzuat.gov.tr/MevzuatMetin/1.5.2547.pdf" TargetMode="External"/><Relationship Id="rId118" Type="http://schemas.openxmlformats.org/officeDocument/2006/relationships/hyperlink" Target="http://www.resmigazete.gov.tr/eskiler/2018/04/20180415-3.htm" TargetMode="External"/><Relationship Id="rId139" Type="http://schemas.openxmlformats.org/officeDocument/2006/relationships/hyperlink" Target="https://twitter.com/tcbestepe/status/1170948112367665153" TargetMode="External"/><Relationship Id="rId85" Type="http://schemas.openxmlformats.org/officeDocument/2006/relationships/hyperlink" Target="https://islamansiklopedisi.org.tr/ihsan--iyilik" TargetMode="External"/><Relationship Id="rId150" Type="http://schemas.openxmlformats.org/officeDocument/2006/relationships/hyperlink" Target="http://www.sadberkhanimmuzesi.org.tr" TargetMode="External"/><Relationship Id="rId171" Type="http://schemas.openxmlformats.org/officeDocument/2006/relationships/hyperlink" Target="http://ekaynaklar.mkutup.gov.tr:2097/10.1163/1573-3912_ei3_COM_32621" TargetMode="External"/><Relationship Id="rId192" Type="http://schemas.openxmlformats.org/officeDocument/2006/relationships/hyperlink" Target="http://www.tasam.org/Files/PDF/Raporlar/yemen%20_raporu.pdf_b7e9f548-3946-4f3d-ac14-b8448ef6b8eb.pdf" TargetMode="External"/><Relationship Id="rId206" Type="http://schemas.openxmlformats.org/officeDocument/2006/relationships/hyperlink" Target="https://www.yok.gov.tr/Documents/Kurumsal/mevzuat/Yay%C4%B1nEti%C4%9FiY%C3%B6nergesi_140318.pdf" TargetMode="External"/><Relationship Id="rId227" Type="http://schemas.openxmlformats.org/officeDocument/2006/relationships/hyperlink" Target="https://en.islamway.net/collection/10935/al-mushaf-al-mujawwad" TargetMode="External"/><Relationship Id="rId248" Type="http://schemas.openxmlformats.org/officeDocument/2006/relationships/hyperlink" Target="https://public.oed.com/how-to-use-the-oed/abbreviations/" TargetMode="External"/><Relationship Id="rId12" Type="http://schemas.openxmlformats.org/officeDocument/2006/relationships/image" Target="media/image10.png"/><Relationship Id="rId33" Type="http://schemas.openxmlformats.org/officeDocument/2006/relationships/hyperlink" Target="http://mjl.clarivate.com" TargetMode="External"/><Relationship Id="rId108" Type="http://schemas.openxmlformats.org/officeDocument/2006/relationships/hyperlink" Target="https://www.tbmm.gov.tr/sirasayi/donem26/yil01/ss442.pdf" TargetMode="External"/><Relationship Id="rId129" Type="http://schemas.openxmlformats.org/officeDocument/2006/relationships/hyperlink" Target="https://www.yale.edu/about-yale/yale-facts" TargetMode="External"/><Relationship Id="rId54" Type="http://schemas.openxmlformats.org/officeDocument/2006/relationships/hyperlink" Target="https://www.sabah.com.tr/yazarlar/hanioglu" TargetMode="External"/><Relationship Id="rId75" Type="http://schemas.openxmlformats.org/officeDocument/2006/relationships/hyperlink" Target="https://kuran.diyanet.gov.tr" TargetMode="External"/><Relationship Id="rId91" Type="http://schemas.openxmlformats.org/officeDocument/2006/relationships/hyperlink" Target="https://doi.org/10.5281/zenodo.3359800" TargetMode="External"/><Relationship Id="rId96" Type="http://schemas.openxmlformats.org/officeDocument/2006/relationships/hyperlink" Target="https://doi.org/10.18505/cuifd.48242" TargetMode="External"/><Relationship Id="rId140" Type="http://schemas.openxmlformats.org/officeDocument/2006/relationships/hyperlink" Target="http://www.imdb.com/title/tt0111161" TargetMode="External"/><Relationship Id="rId145" Type="http://schemas.openxmlformats.org/officeDocument/2006/relationships/hyperlink" Target="https://kasif.mkutup.gov.tr/SonucDetay.aspx?MakId=590311" TargetMode="External"/><Relationship Id="rId161" Type="http://schemas.openxmlformats.org/officeDocument/2006/relationships/hyperlink" Target="https://www.kitabimukaddes.com" TargetMode="External"/><Relationship Id="rId166" Type="http://schemas.openxmlformats.org/officeDocument/2006/relationships/hyperlink" Target="http://www.kadisicilleri.org/index.php" TargetMode="External"/><Relationship Id="rId182" Type="http://schemas.openxmlformats.org/officeDocument/2006/relationships/hyperlink" Target="https://doi.org/10.5281/zenodo.3360748" TargetMode="External"/><Relationship Id="rId187" Type="http://schemas.openxmlformats.org/officeDocument/2006/relationships/hyperlink" Target="https://www.haberturk.com/yazarlar/murat-bardakci/2514553-restorasyon-faaliyetleri-ve-seyh-galibin-sandukasi" TargetMode="External"/><Relationship Id="rId217" Type="http://schemas.openxmlformats.org/officeDocument/2006/relationships/hyperlink" Target="https://endnote.com" TargetMode="External"/><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hyperlink" Target="https://www.yale.edu/about-yale/yale-facts" TargetMode="External"/><Relationship Id="rId233" Type="http://schemas.openxmlformats.org/officeDocument/2006/relationships/hyperlink" Target="http://www.sadberkhanimmuzesi.org.tr" TargetMode="External"/><Relationship Id="rId238" Type="http://schemas.openxmlformats.org/officeDocument/2006/relationships/hyperlink" Target="https://www.google.com/maps" TargetMode="External"/><Relationship Id="rId259" Type="http://schemas.openxmlformats.org/officeDocument/2006/relationships/image" Target="media/image110.png"/><Relationship Id="rId23" Type="http://schemas.openxmlformats.org/officeDocument/2006/relationships/header" Target="header2.xml"/><Relationship Id="rId28" Type="http://schemas.openxmlformats.org/officeDocument/2006/relationships/image" Target="media/image7.png"/><Relationship Id="rId49" Type="http://schemas.openxmlformats.org/officeDocument/2006/relationships/hyperlink" Target="http://www.tasam.org/Files/PDF/Raporlar/yemen_raporu.pdf_b7e9f548-3946-4f3d-ac14-b8448ef6b8eb.pdf" TargetMode="External"/><Relationship Id="rId114" Type="http://schemas.openxmlformats.org/officeDocument/2006/relationships/hyperlink" Target="https://www.fihrist.org.uk/about" TargetMode="External"/><Relationship Id="rId119" Type="http://schemas.openxmlformats.org/officeDocument/2006/relationships/hyperlink" Target="https://kms.kaysis.gov.tr/Home/Goster/33768?AspxAutoDetectCookieSupport=1" TargetMode="External"/><Relationship Id="rId44" Type="http://schemas.openxmlformats.org/officeDocument/2006/relationships/hyperlink" Target="http://referenceworks.brillonline.com/browse/encyclopaedia-of-islam-3" TargetMode="External"/><Relationship Id="rId60" Type="http://schemas.openxmlformats.org/officeDocument/2006/relationships/hyperlink" Target="https://twitter.com/tcbestepe/status/1170948112367665153" TargetMode="External"/><Relationship Id="rId65" Type="http://schemas.openxmlformats.org/officeDocument/2006/relationships/hyperlink" Target="https://www.ankara.edu.tr/wp-content/uploads/sites/6/2015/01/etik-davran%C4%B1%C5%9F-ilkeleri.pdf" TargetMode="External"/><Relationship Id="rId81" Type="http://schemas.openxmlformats.org/officeDocument/2006/relationships/hyperlink" Target="https://katalog.devletarsivleri.gov.tr" TargetMode="External"/><Relationship Id="rId86" Type="http://schemas.openxmlformats.org/officeDocument/2006/relationships/hyperlink" Target="https://islamansiklopedisi.org.tr/isnad--hadis%20" TargetMode="External"/><Relationship Id="rId130" Type="http://schemas.openxmlformats.org/officeDocument/2006/relationships/hyperlink" Target="http://platform.almanhal.com" TargetMode="External"/><Relationship Id="rId135" Type="http://schemas.openxmlformats.org/officeDocument/2006/relationships/hyperlink" Target="https://www.loc.gov/item/2003556315" TargetMode="External"/><Relationship Id="rId151" Type="http://schemas.openxmlformats.org/officeDocument/2006/relationships/hyperlink" Target="https://www.aa.com.tr/tr/pg/foto-galeri/mersindeki-yumuktepe-hoyugunde-kazi-calismalari-suruyor/13" TargetMode="External"/><Relationship Id="rId156" Type="http://schemas.openxmlformats.org/officeDocument/2006/relationships/hyperlink" Target="https://atlas.harita.gov.tr" TargetMode="External"/><Relationship Id="rId177" Type="http://schemas.openxmlformats.org/officeDocument/2006/relationships/hyperlink" Target="https://doi.org/10.5281/zenodo.3359806" TargetMode="External"/><Relationship Id="rId198" Type="http://schemas.openxmlformats.org/officeDocument/2006/relationships/hyperlink" Target="http://yazmalar.gov.tr" TargetMode="External"/><Relationship Id="rId172" Type="http://schemas.openxmlformats.org/officeDocument/2006/relationships/hyperlink" Target="https://ontology.birzeit.edu/" TargetMode="External"/><Relationship Id="rId193" Type="http://schemas.openxmlformats.org/officeDocument/2006/relationships/hyperlink" Target="https://www.bddk.org.tr/bultenaylik" TargetMode="External"/><Relationship Id="rId202" Type="http://schemas.openxmlformats.org/officeDocument/2006/relationships/hyperlink" Target="https://kms.kaysis.gov.tr/Home/Goster/33768?AspxAutoDetectCookieSupport=1" TargetMode="External"/><Relationship Id="rId207" Type="http://schemas.openxmlformats.org/officeDocument/2006/relationships/hyperlink" Target="https://www.ankara.edu.tr/wp-content/uploads/sites/6/2015/01/etik-davran%C4%B1%C5%9F-ilkeleri.pdf" TargetMode="External"/><Relationship Id="rId223" Type="http://schemas.openxmlformats.org/officeDocument/2006/relationships/hyperlink" Target="http://www.imdb.com/title/tt0111161" TargetMode="External"/><Relationship Id="rId228" Type="http://schemas.openxmlformats.org/officeDocument/2006/relationships/hyperlink" Target="https://kasif.mkutup.gov.tr/SonucDetay.aspx?MakId=590311" TargetMode="External"/><Relationship Id="rId244" Type="http://schemas.openxmlformats.org/officeDocument/2006/relationships/image" Target="media/image30.png"/><Relationship Id="rId249" Type="http://schemas.openxmlformats.org/officeDocument/2006/relationships/hyperlink" Target="https://orcid.org/register" TargetMode="External"/><Relationship Id="rId13" Type="http://schemas.openxmlformats.org/officeDocument/2006/relationships/image" Target="media/image21.png"/><Relationship Id="rId18" Type="http://schemas.openxmlformats.org/officeDocument/2006/relationships/image" Target="media/image17.png"/><Relationship Id="rId39" Type="http://schemas.openxmlformats.org/officeDocument/2006/relationships/hyperlink" Target="mailto:seherdemir@cumhuriyet.edu.tr" TargetMode="External"/><Relationship Id="rId109" Type="http://schemas.openxmlformats.org/officeDocument/2006/relationships/hyperlink" Target="http://www.tasam.org/Files/PDF/Raporlar/yemen_raporu.pdf_b7e9f548-3946-4f3d-ac14-b8448ef6b8eb.pdf" TargetMode="External"/><Relationship Id="rId260" Type="http://schemas.openxmlformats.org/officeDocument/2006/relationships/image" Target="media/image11.png"/><Relationship Id="rId265" Type="http://schemas.openxmlformats.org/officeDocument/2006/relationships/theme" Target="theme/theme1.xml"/><Relationship Id="rId34" Type="http://schemas.openxmlformats.org/officeDocument/2006/relationships/footer" Target="footer4.xml"/><Relationship Id="rId50" Type="http://schemas.openxmlformats.org/officeDocument/2006/relationships/hyperlink" Target="https://www.haberturk.com/yazarlar/murat-bardakci" TargetMode="External"/><Relationship Id="rId55" Type="http://schemas.openxmlformats.org/officeDocument/2006/relationships/hyperlink" Target="http://www.nihayet.com/roportaj/imkansiza-yonelmedikce-mumkun-olan-ele-gecmez/" TargetMode="External"/><Relationship Id="rId76" Type="http://schemas.openxmlformats.org/officeDocument/2006/relationships/hyperlink" Target="https://www.kitabimukaddes.com" TargetMode="External"/><Relationship Id="rId97" Type="http://schemas.openxmlformats.org/officeDocument/2006/relationships/hyperlink" Target="https://doi.org/10.12730/13091719.2018.92.182" TargetMode="External"/><Relationship Id="rId104" Type="http://schemas.openxmlformats.org/officeDocument/2006/relationships/hyperlink" Target="https://www.haberturk.com/yazarlar/murat-bardakci/2514553-restorasyon-faaliyetleri-ve-seyh-galibin-sandukasi" TargetMode="External"/><Relationship Id="rId120" Type="http://schemas.openxmlformats.org/officeDocument/2006/relationships/hyperlink" Target="https://eur-lex.europa.eu/eli/dec/2017/1002/oj" TargetMode="External"/><Relationship Id="rId125" Type="http://schemas.openxmlformats.org/officeDocument/2006/relationships/hyperlink" Target="http://www.resmigazete.gov.tr/eskiler/2019/08/20190806-6.pdf" TargetMode="External"/><Relationship Id="rId141" Type="http://schemas.openxmlformats.org/officeDocument/2006/relationships/hyperlink" Target="https://www.diyanet.tv/mizan/video/mizan--58-bolum" TargetMode="External"/><Relationship Id="rId146" Type="http://schemas.openxmlformats.org/officeDocument/2006/relationships/hyperlink" Target="http://isamveri.org" TargetMode="External"/><Relationship Id="rId167" Type="http://schemas.openxmlformats.org/officeDocument/2006/relationships/hyperlink" Target="http://www.kadisicilleri.org/index.php" TargetMode="External"/><Relationship Id="rId188" Type="http://schemas.openxmlformats.org/officeDocument/2006/relationships/hyperlink" Target="https://www.sabah.com.tr/yazarlar/hanioglu/2018/07/15/15-temmuzu-farkli-kilan-nedir" TargetMode="External"/><Relationship Id="rId7" Type="http://schemas.openxmlformats.org/officeDocument/2006/relationships/image" Target="media/image1.png"/><Relationship Id="rId92" Type="http://schemas.openxmlformats.org/officeDocument/2006/relationships/hyperlink" Target="https://open.library.ubc.ca/cIRcle/collections/ubctheses/831/items/1.0097774" TargetMode="External"/><Relationship Id="rId162" Type="http://schemas.openxmlformats.org/officeDocument/2006/relationships/hyperlink" Target="https://www.biblegateway.com" TargetMode="External"/><Relationship Id="rId183" Type="http://schemas.openxmlformats.org/officeDocument/2006/relationships/hyperlink" Target="https://doi.org/10.28949/bilimname.592278" TargetMode="External"/><Relationship Id="rId213" Type="http://schemas.openxmlformats.org/officeDocument/2006/relationships/hyperlink" Target="http://platform.almanhal.com" TargetMode="External"/><Relationship Id="rId218" Type="http://schemas.openxmlformats.org/officeDocument/2006/relationships/hyperlink" Target="https://www.loc.gov/item/2003556315" TargetMode="External"/><Relationship Id="rId234" Type="http://schemas.openxmlformats.org/officeDocument/2006/relationships/hyperlink" Target="https://www.aa.com.tr/tr/pg/foto-galeri/mersindeki-yumuktepe-hoyugunde-kazi-calismalari-suruyor/13" TargetMode="External"/><Relationship Id="rId239" Type="http://schemas.openxmlformats.org/officeDocument/2006/relationships/hyperlink" Target="https://atlas.harita.gov.tr" TargetMode="External"/><Relationship Id="rId2" Type="http://schemas.openxmlformats.org/officeDocument/2006/relationships/styles" Target="styles.xml"/><Relationship Id="rId29" Type="http://schemas.openxmlformats.org/officeDocument/2006/relationships/image" Target="media/image24.png"/><Relationship Id="rId250" Type="http://schemas.openxmlformats.org/officeDocument/2006/relationships/hyperlink" Target="https://www.devletarsivleri.gov.tr/varliklar/dosyalar/eskisiteden/yayinlar/osmanli-arsivi-yayinlar/osmanli_arsivi_rehberi_2017.pdf" TargetMode="External"/><Relationship Id="rId255" Type="http://schemas.openxmlformats.org/officeDocument/2006/relationships/image" Target="media/image160.png"/><Relationship Id="rId24" Type="http://schemas.openxmlformats.org/officeDocument/2006/relationships/footer" Target="footer1.xml"/><Relationship Id="rId40" Type="http://schemas.openxmlformats.org/officeDocument/2006/relationships/hyperlink" Target="about:blank" TargetMode="External"/><Relationship Id="rId45" Type="http://schemas.openxmlformats.org/officeDocument/2006/relationships/hyperlink" Target="https://thesaurus.cerl.org/cgi-bin/search.pl" TargetMode="External"/><Relationship Id="rId66" Type="http://schemas.openxmlformats.org/officeDocument/2006/relationships/hyperlink" Target="https://web.library.yale.edu/cataloging/AACR2-abbreviations" TargetMode="External"/><Relationship Id="rId87" Type="http://schemas.openxmlformats.org/officeDocument/2006/relationships/hyperlink" Target="http://ekaynaklar.mkutup.gov.tr:2097/10.1163/1573-3912_ei3_COM_32621" TargetMode="External"/><Relationship Id="rId110" Type="http://schemas.openxmlformats.org/officeDocument/2006/relationships/hyperlink" Target="https://www.bddk.org.tr/bultenaylik" TargetMode="External"/><Relationship Id="rId115" Type="http://schemas.openxmlformats.org/officeDocument/2006/relationships/hyperlink" Target="http://yazmalar.gov.tr" TargetMode="External"/><Relationship Id="rId131" Type="http://schemas.openxmlformats.org/officeDocument/2006/relationships/hyperlink" Target="https://www.davet.org.tr" TargetMode="External"/><Relationship Id="rId136" Type="http://schemas.openxmlformats.org/officeDocument/2006/relationships/hyperlink" Target="https://patentscope.wipo.int/search/en/detail.jsf?docId=WO2014011125&amp;tab=PCTBIBLIO&amp;_cid=P22-K0LCW3-92000-1" TargetMode="External"/><Relationship Id="rId157" Type="http://schemas.openxmlformats.org/officeDocument/2006/relationships/header" Target="header5.xml"/><Relationship Id="rId178" Type="http://schemas.openxmlformats.org/officeDocument/2006/relationships/hyperlink" Target="https://tez.yok.gov.tr/UlusalTezMerkezi" TargetMode="External"/><Relationship Id="rId61" Type="http://schemas.openxmlformats.org/officeDocument/2006/relationships/hyperlink" Target="https://www.youtube.com/watch?v=QwJe7fJfGYI" TargetMode="External"/><Relationship Id="rId82" Type="http://schemas.openxmlformats.org/officeDocument/2006/relationships/hyperlink" Target="http://www.kadisicilleri.org/index.php" TargetMode="External"/><Relationship Id="rId152" Type="http://schemas.openxmlformats.org/officeDocument/2006/relationships/hyperlink" Target="http://ataturkkitapligi.ibb.gov.tr" TargetMode="External"/><Relationship Id="rId173" Type="http://schemas.openxmlformats.org/officeDocument/2006/relationships/hyperlink" Target="http://sozluk.gov.tr/" TargetMode="External"/><Relationship Id="rId194" Type="http://schemas.openxmlformats.org/officeDocument/2006/relationships/hyperlink" Target="https://ms.hmb.gov.tr/uploads/2019/07/2019-Haziran-Ayl%C4%B1k-B%C3%BCt%C3%A7e-B%C3%BClteni.pdf" TargetMode="External"/><Relationship Id="rId199" Type="http://schemas.openxmlformats.org/officeDocument/2006/relationships/hyperlink" Target="https://www.youtube.com/watch?v=8px5eBJHYNE&amp;list=PLCq4ha8CiOukJvXOx3Kp8lC9QoSqLIVjj&amp;index=4" TargetMode="External"/><Relationship Id="rId203" Type="http://schemas.openxmlformats.org/officeDocument/2006/relationships/hyperlink" Target="https://eur-lex.europa.eu/eli/dec/2017/1002/oj" TargetMode="External"/><Relationship Id="rId208" Type="http://schemas.openxmlformats.org/officeDocument/2006/relationships/hyperlink" Target="http://www.resmigazete.gov.tr/eskiler/2019/08/20190806-6.pdf" TargetMode="External"/><Relationship Id="rId229" Type="http://schemas.openxmlformats.org/officeDocument/2006/relationships/hyperlink" Target="http://isamveri.org" TargetMode="External"/><Relationship Id="rId19" Type="http://schemas.openxmlformats.org/officeDocument/2006/relationships/image" Target="media/image3.png"/><Relationship Id="rId224" Type="http://schemas.openxmlformats.org/officeDocument/2006/relationships/hyperlink" Target="https://www.diyanet.tv/mizan/video/mizan--58-bolum" TargetMode="External"/><Relationship Id="rId240" Type="http://schemas.openxmlformats.org/officeDocument/2006/relationships/hyperlink" Target="http://dimer.cumhuriyet.edu.tr/" TargetMode="External"/><Relationship Id="rId245" Type="http://schemas.openxmlformats.org/officeDocument/2006/relationships/hyperlink" Target="http://www.resmigazete.gov.tr/eskiler/2018/04/20180415-3.htm" TargetMode="External"/><Relationship Id="rId261" Type="http://schemas.openxmlformats.org/officeDocument/2006/relationships/image" Target="media/image220.png"/><Relationship Id="rId14" Type="http://schemas.openxmlformats.org/officeDocument/2006/relationships/image" Target="media/image13.png"/><Relationship Id="rId30" Type="http://schemas.openxmlformats.org/officeDocument/2006/relationships/hyperlink" Target="http://bapihale.cumhuriyet.edu.tr/%22http:/dimer.cumhuriyet.edu.tr/%22" TargetMode="External"/><Relationship Id="rId35" Type="http://schemas.openxmlformats.org/officeDocument/2006/relationships/footer" Target="footer5.xml"/><Relationship Id="rId56" Type="http://schemas.openxmlformats.org/officeDocument/2006/relationships/hyperlink" Target="https://www.kitabimukaddes.com" TargetMode="External"/><Relationship Id="rId77" Type="http://schemas.openxmlformats.org/officeDocument/2006/relationships/hyperlink" Target="https://www.biblegateway.com" TargetMode="External"/><Relationship Id="rId100" Type="http://schemas.openxmlformats.org/officeDocument/2006/relationships/hyperlink" Target="https://doi.org/10.28949/bilimname.592278" TargetMode="External"/><Relationship Id="rId105" Type="http://schemas.openxmlformats.org/officeDocument/2006/relationships/hyperlink" Target="https://www.sabah.com.tr/yazarlar/hanioglu/2018/07/15/15-temmuzu-farkli-kilan-nedir" TargetMode="External"/><Relationship Id="rId126" Type="http://schemas.openxmlformats.org/officeDocument/2006/relationships/hyperlink" Target="http://www.resmigazete.gov.tr/eskiler/2019/08/20190822-4.pdf" TargetMode="External"/><Relationship Id="rId147" Type="http://schemas.openxmlformats.org/officeDocument/2006/relationships/hyperlink" Target="https://lccn.loc.gov/2003663274" TargetMode="External"/><Relationship Id="rId168" Type="http://schemas.openxmlformats.org/officeDocument/2006/relationships/hyperlink" Target="https://kasif.mkutup.gov.tr/SonucDetay.aspx?MakId=857602" TargetMode="External"/><Relationship Id="rId8" Type="http://schemas.openxmlformats.org/officeDocument/2006/relationships/image" Target="media/image2.png"/><Relationship Id="rId51" Type="http://schemas.openxmlformats.org/officeDocument/2006/relationships/hyperlink" Target="https://islamansiklopedisi.org.tr/ihsan--iyilik" TargetMode="External"/><Relationship Id="rId72" Type="http://schemas.openxmlformats.org/officeDocument/2006/relationships/image" Target="media/image28.png"/><Relationship Id="rId93" Type="http://schemas.openxmlformats.org/officeDocument/2006/relationships/hyperlink" Target="https://doi.org/10.5281/zenodo.3359806" TargetMode="External"/><Relationship Id="rId98" Type="http://schemas.openxmlformats.org/officeDocument/2006/relationships/hyperlink" Target="https://doi.org/10.5281/zenodo.3343671" TargetMode="External"/><Relationship Id="rId121" Type="http://schemas.openxmlformats.org/officeDocument/2006/relationships/hyperlink" Target="http://www.mevzuat.gov.tr/MevzuatMetin/1.5.2547.pdf" TargetMode="External"/><Relationship Id="rId142" Type="http://schemas.openxmlformats.org/officeDocument/2006/relationships/hyperlink" Target="https://www.youtube.com/watch?v=QwJe7fJfGYI" TargetMode="External"/><Relationship Id="rId163" Type="http://schemas.openxmlformats.org/officeDocument/2006/relationships/hyperlink" Target="http://yazmalar.gov.tr/eser/tefs%C3%AEru-suveril-kuran/4084" TargetMode="External"/><Relationship Id="rId184" Type="http://schemas.openxmlformats.org/officeDocument/2006/relationships/hyperlink" Target="https://doi.org/10.5281/zenodo.3475103" TargetMode="External"/><Relationship Id="rId189" Type="http://schemas.openxmlformats.org/officeDocument/2006/relationships/hyperlink" Target="https://www.dunya.com/" TargetMode="External"/><Relationship Id="rId219" Type="http://schemas.openxmlformats.org/officeDocument/2006/relationships/hyperlink" Target="https://patentscope.wipo.int/search/en/detail.jsf?docId=WO2014011125&amp;tab=PCTBIBLIO&amp;_cid=P22-K0LCW3-92000-1" TargetMode="External"/><Relationship Id="rId3" Type="http://schemas.openxmlformats.org/officeDocument/2006/relationships/settings" Target="settings.xml"/><Relationship Id="rId214" Type="http://schemas.openxmlformats.org/officeDocument/2006/relationships/hyperlink" Target="https://www.davet.org.tr" TargetMode="External"/><Relationship Id="rId230" Type="http://schemas.openxmlformats.org/officeDocument/2006/relationships/hyperlink" Target="https://lccn.loc.gov/2003663274" TargetMode="External"/><Relationship Id="rId235" Type="http://schemas.openxmlformats.org/officeDocument/2006/relationships/hyperlink" Target="http://ataturkkitapligi.ibb.gov.tr" TargetMode="External"/><Relationship Id="rId251" Type="http://schemas.openxmlformats.org/officeDocument/2006/relationships/hyperlink" Target="http://www.mevzuat.gov.tr/MevzuatMetin/1.5.2547.pdf" TargetMode="External"/><Relationship Id="rId256" Type="http://schemas.openxmlformats.org/officeDocument/2006/relationships/image" Target="media/image29.png"/><Relationship Id="rId25" Type="http://schemas.openxmlformats.org/officeDocument/2006/relationships/footer" Target="footer2.xml"/><Relationship Id="rId46" Type="http://schemas.openxmlformats.org/officeDocument/2006/relationships/hyperlink" Target="https://kaynak.unak.org.tr" TargetMode="External"/><Relationship Id="rId67" Type="http://schemas.openxmlformats.org/officeDocument/2006/relationships/header" Target="header4.xml"/><Relationship Id="rId116" Type="http://schemas.openxmlformats.org/officeDocument/2006/relationships/hyperlink" Target="https://www.youtube.com/watch?v=8px5eBJHYNE&amp;list=PLCq4ha8CiOukJvXOx3Kp8lC9QoSqLIVjj&amp;index=4" TargetMode="External"/><Relationship Id="rId137" Type="http://schemas.openxmlformats.org/officeDocument/2006/relationships/hyperlink" Target="https://www.turkpatent.gov.tr/TURKPATENT" TargetMode="External"/><Relationship Id="rId158" Type="http://schemas.openxmlformats.org/officeDocument/2006/relationships/image" Target="media/image12.png"/><Relationship Id="rId20" Type="http://schemas.openxmlformats.org/officeDocument/2006/relationships/image" Target="media/image26.png"/><Relationship Id="rId41" Type="http://schemas.openxmlformats.org/officeDocument/2006/relationships/hyperlink" Target="https://www.davet.org.tr" TargetMode="External"/><Relationship Id="rId62" Type="http://schemas.openxmlformats.org/officeDocument/2006/relationships/hyperlink" Target="http://sozluk.gov.tr" TargetMode="External"/><Relationship Id="rId83" Type="http://schemas.openxmlformats.org/officeDocument/2006/relationships/hyperlink" Target="http://www.kadisicilleri.org/index.php" TargetMode="External"/><Relationship Id="rId88" Type="http://schemas.openxmlformats.org/officeDocument/2006/relationships/hyperlink" Target="https://ontology.birzeit.edu/" TargetMode="External"/><Relationship Id="rId111" Type="http://schemas.openxmlformats.org/officeDocument/2006/relationships/hyperlink" Target="https://ms.hmb.gov.tr/uploads/2019/07/2019-Haziran-Ayl%C4%B1k-B%C3%BCt%C3%A7e-B%C3%BClteni.pdf" TargetMode="External"/><Relationship Id="rId132" Type="http://schemas.openxmlformats.org/officeDocument/2006/relationships/hyperlink" Target="http://search.ebscohost.com" TargetMode="External"/><Relationship Id="rId153" Type="http://schemas.openxmlformats.org/officeDocument/2006/relationships/hyperlink" Target="http://ataturkkitapligi.ibb.gov.tr" TargetMode="External"/><Relationship Id="rId174" Type="http://schemas.openxmlformats.org/officeDocument/2006/relationships/hyperlink" Target="http://lugatim.com" TargetMode="External"/><Relationship Id="rId179" Type="http://schemas.openxmlformats.org/officeDocument/2006/relationships/hyperlink" Target="https://doi.org/10.18505/cuifd.48242" TargetMode="External"/><Relationship Id="rId195" Type="http://schemas.openxmlformats.org/officeDocument/2006/relationships/hyperlink" Target="https://www.tcmb.gov.tr" TargetMode="External"/><Relationship Id="rId209" Type="http://schemas.openxmlformats.org/officeDocument/2006/relationships/hyperlink" Target="http://www.resmigazete.gov.tr/eskiler/2019/08/20190822-4.pdf" TargetMode="External"/><Relationship Id="rId190" Type="http://schemas.openxmlformats.org/officeDocument/2006/relationships/hyperlink" Target="http://www.milliyet.com.tr/" TargetMode="External"/><Relationship Id="rId204" Type="http://schemas.openxmlformats.org/officeDocument/2006/relationships/hyperlink" Target="http://www.mevzuat.gov.tr/MevzuatMetin/1.5.2547.pdf" TargetMode="External"/><Relationship Id="rId220" Type="http://schemas.openxmlformats.org/officeDocument/2006/relationships/hyperlink" Target="https://www.turkpatent.gov.tr/TURKPATENT" TargetMode="External"/><Relationship Id="rId225" Type="http://schemas.openxmlformats.org/officeDocument/2006/relationships/hyperlink" Target="https://youtu.be/watch?v=QwJe7fJfGYI" TargetMode="External"/><Relationship Id="rId241" Type="http://schemas.openxmlformats.org/officeDocument/2006/relationships/hyperlink" Target="http://www.isnadsistemi.org" TargetMode="External"/><Relationship Id="rId246" Type="http://schemas.openxmlformats.org/officeDocument/2006/relationships/hyperlink" Target="http://www.isnadsistemi.org/kullananlar/" TargetMode="External"/><Relationship Id="rId15" Type="http://schemas.openxmlformats.org/officeDocument/2006/relationships/image" Target="media/image6.png"/><Relationship Id="rId36" Type="http://schemas.openxmlformats.org/officeDocument/2006/relationships/image" Target="media/image4.png"/><Relationship Id="rId57" Type="http://schemas.openxmlformats.org/officeDocument/2006/relationships/hyperlink" Target="https://kuran.diyanet.gov.tr" TargetMode="External"/><Relationship Id="rId106" Type="http://schemas.openxmlformats.org/officeDocument/2006/relationships/hyperlink" Target="https://www.dunya.com/" TargetMode="External"/><Relationship Id="rId127" Type="http://schemas.openxmlformats.org/officeDocument/2006/relationships/hyperlink" Target="https://kurul.diyanet.gov.tr" TargetMode="External"/><Relationship Id="rId262" Type="http://schemas.openxmlformats.org/officeDocument/2006/relationships/image" Target="media/image16.png"/><Relationship Id="rId10" Type="http://schemas.openxmlformats.org/officeDocument/2006/relationships/image" Target="media/image19.png"/><Relationship Id="rId31" Type="http://schemas.openxmlformats.org/officeDocument/2006/relationships/hyperlink" Target="http://www.isnadsistemi.org" TargetMode="External"/><Relationship Id="rId52" Type="http://schemas.openxmlformats.org/officeDocument/2006/relationships/hyperlink" Target="http://www.imdb.com/title/tt0111161" TargetMode="External"/><Relationship Id="rId73" Type="http://schemas.openxmlformats.org/officeDocument/2006/relationships/hyperlink" Target="http://www.kulturvarliklari.gov.tr/Eklenti/38967,amisos-mozaigi.pdf" TargetMode="External"/><Relationship Id="rId78" Type="http://schemas.openxmlformats.org/officeDocument/2006/relationships/hyperlink" Target="http://yazmalar.gov.tr/eser/tefs%C3%AEru-suveril-kuran/4084" TargetMode="External"/><Relationship Id="rId94" Type="http://schemas.openxmlformats.org/officeDocument/2006/relationships/hyperlink" Target="https://tez.yok.gov.tr/UlusalTezMerkezi" TargetMode="External"/><Relationship Id="rId99" Type="http://schemas.openxmlformats.org/officeDocument/2006/relationships/hyperlink" Target="https://doi.org/10.5281/zenodo.3360748" TargetMode="External"/><Relationship Id="rId101" Type="http://schemas.openxmlformats.org/officeDocument/2006/relationships/hyperlink" Target="https://doi.org/10.5281/zenodo.3475103" TargetMode="External"/><Relationship Id="rId122" Type="http://schemas.openxmlformats.org/officeDocument/2006/relationships/hyperlink" Target="https://www.yok.gov.tr/Documents/Kurumsal/mevzuat/Yay%C4%B1nEti%C4%9FiY%C3%B6nergesi_140318.pdf" TargetMode="External"/><Relationship Id="rId143" Type="http://schemas.openxmlformats.org/officeDocument/2006/relationships/hyperlink" Target="https://rateyourmusic.com/release/album/michael-jackson/invincible-10" TargetMode="External"/><Relationship Id="rId148" Type="http://schemas.openxmlformats.org/officeDocument/2006/relationships/hyperlink" Target="https://dijital-kutuphane.mkutup.gov.tr/tr/nonbookmaterials/catalog/details/78006" TargetMode="External"/><Relationship Id="rId164" Type="http://schemas.openxmlformats.org/officeDocument/2006/relationships/hyperlink" Target="https://katalog.devletarsivleri.gov.tr" TargetMode="External"/><Relationship Id="rId169" Type="http://schemas.openxmlformats.org/officeDocument/2006/relationships/hyperlink" Target="https://islamansiklopedisi.org.tr/ihsan--iyilik" TargetMode="External"/><Relationship Id="rId185" Type="http://schemas.openxmlformats.org/officeDocument/2006/relationships/hyperlink" Target="http://www.diyanetdergi.com/gundem/item/674-sanal-dunya-ve-degisen-toplumsal-bireysel-iliskiler" TargetMode="External"/><Relationship Id="rId4" Type="http://schemas.openxmlformats.org/officeDocument/2006/relationships/webSettings" Target="webSettings.xml"/><Relationship Id="rId9" Type="http://schemas.openxmlformats.org/officeDocument/2006/relationships/image" Target="media/image14.png"/><Relationship Id="rId180" Type="http://schemas.openxmlformats.org/officeDocument/2006/relationships/hyperlink" Target="https://doi.org/10.12730/13091719.2018.92.182" TargetMode="External"/><Relationship Id="rId210" Type="http://schemas.openxmlformats.org/officeDocument/2006/relationships/hyperlink" Target="https://kurul.diyanet.gov.tr" TargetMode="External"/><Relationship Id="rId215" Type="http://schemas.openxmlformats.org/officeDocument/2006/relationships/hyperlink" Target="http://search.ebscohost.com" TargetMode="External"/><Relationship Id="rId236" Type="http://schemas.openxmlformats.org/officeDocument/2006/relationships/hyperlink" Target="http://ataturkkitapligi.ibb.gov.tr" TargetMode="External"/><Relationship Id="rId257" Type="http://schemas.openxmlformats.org/officeDocument/2006/relationships/image" Target="media/image20.png"/><Relationship Id="rId26" Type="http://schemas.openxmlformats.org/officeDocument/2006/relationships/header" Target="header3.xml"/><Relationship Id="rId231" Type="http://schemas.openxmlformats.org/officeDocument/2006/relationships/hyperlink" Target="https://dijital-kutuphane.mkutup.gov.tr/tr/nonbookmaterials/catalog/details/78006" TargetMode="External"/><Relationship Id="rId252" Type="http://schemas.openxmlformats.org/officeDocument/2006/relationships/hyperlink" Target="https://www.yok.gov.tr/Documents/Kurumsal/mevzuat/Yay%C4%B1nEti%C4%9FiY%C3%B6nergesi_140318.pdf" TargetMode="External"/><Relationship Id="rId47" Type="http://schemas.openxmlformats.org/officeDocument/2006/relationships/hyperlink" Target="https://www.loc.gov/books" TargetMode="External"/><Relationship Id="rId89" Type="http://schemas.openxmlformats.org/officeDocument/2006/relationships/hyperlink" Target="http://sozluk.gov.tr/" TargetMode="External"/><Relationship Id="rId112" Type="http://schemas.openxmlformats.org/officeDocument/2006/relationships/hyperlink" Target="https://www.tcmb.gov.tr/wps/wcm/connect/TR/TCMB+TR/Main+Menu/Istatistikler/Faiz+Istatistikleri/Bankalarca+Acilan+Kredi" TargetMode="External"/><Relationship Id="rId133" Type="http://schemas.openxmlformats.org/officeDocument/2006/relationships/hyperlink" Target="http://apps.webofknowledge.com" TargetMode="External"/><Relationship Id="rId154" Type="http://schemas.openxmlformats.org/officeDocument/2006/relationships/hyperlink" Target="https://www.davidrumsey.com" TargetMode="External"/><Relationship Id="rId175" Type="http://schemas.openxmlformats.org/officeDocument/2006/relationships/hyperlink" Target="https://doi.org/10.5281/zenodo.3359800" TargetMode="External"/><Relationship Id="rId196" Type="http://schemas.openxmlformats.org/officeDocument/2006/relationships/hyperlink" Target="http://www.tuik.gov.tr/PreTablo.do?alt_id=1024" TargetMode="External"/><Relationship Id="rId200" Type="http://schemas.openxmlformats.org/officeDocument/2006/relationships/hyperlink" Target="http://www.nihayet.com/roportaj/imkansiza-yonelmedikce-mumkun-olan-ele-gecmez/" TargetMode="External"/><Relationship Id="rId16" Type="http://schemas.openxmlformats.org/officeDocument/2006/relationships/image" Target="media/image23.png"/><Relationship Id="rId221" Type="http://schemas.openxmlformats.org/officeDocument/2006/relationships/hyperlink" Target="https://www.facebook.com/seherberat/posts/10218523255423323" TargetMode="External"/><Relationship Id="rId263" Type="http://schemas.openxmlformats.org/officeDocument/2006/relationships/image" Target="media/image22.png"/><Relationship Id="rId37" Type="http://schemas.openxmlformats.org/officeDocument/2006/relationships/hyperlink" Target="http://dergipark.gov.tr/cuid/issue/36586/405516" TargetMode="External"/><Relationship Id="rId58" Type="http://schemas.openxmlformats.org/officeDocument/2006/relationships/hyperlink" Target="https://authorities.loc.gov" TargetMode="External"/><Relationship Id="rId79" Type="http://schemas.openxmlformats.org/officeDocument/2006/relationships/hyperlink" Target="https://katalog.devletarsivleri.gov.tr" TargetMode="External"/><Relationship Id="rId102" Type="http://schemas.openxmlformats.org/officeDocument/2006/relationships/hyperlink" Target="http://www.diyanetdergi.com/gundem/item/674-sanal-dunya-ve-degisen-toplumsal-bireysel-iliskiler" TargetMode="External"/><Relationship Id="rId123" Type="http://schemas.openxmlformats.org/officeDocument/2006/relationships/hyperlink" Target="https://www.ankara.edu.tr/wp-content/uploads/sites/6/2015/01/etik-davran%C4%B1%C5%9F-ilkeleri.pdf" TargetMode="External"/><Relationship Id="rId144" Type="http://schemas.openxmlformats.org/officeDocument/2006/relationships/hyperlink" Target="https://en.islamway.net/collection/10935/al-mushaf-al-mujawwad" TargetMode="External"/><Relationship Id="rId90" Type="http://schemas.openxmlformats.org/officeDocument/2006/relationships/hyperlink" Target="http://lugatim.com" TargetMode="External"/><Relationship Id="rId165" Type="http://schemas.openxmlformats.org/officeDocument/2006/relationships/hyperlink" Target="https://katalog.devletarsivleri.gov.tr" TargetMode="External"/><Relationship Id="rId186" Type="http://schemas.openxmlformats.org/officeDocument/2006/relationships/hyperlink" Target="https://www.authorea.com/users/102264/articles/124920-citation-styles-history-practice-and-future" TargetMode="External"/><Relationship Id="rId211" Type="http://schemas.openxmlformats.org/officeDocument/2006/relationships/hyperlink" Target="http://www.isnadsistemi.org" TargetMode="External"/><Relationship Id="rId232" Type="http://schemas.openxmlformats.org/officeDocument/2006/relationships/hyperlink" Target="http://www.sadberkhanimmuzesi.org.tr" TargetMode="External"/><Relationship Id="rId27" Type="http://schemas.openxmlformats.org/officeDocument/2006/relationships/footer" Target="footer3.xml"/><Relationship Id="rId48" Type="http://schemas.openxmlformats.org/officeDocument/2006/relationships/image" Target="media/image5.png"/><Relationship Id="rId113" Type="http://schemas.openxmlformats.org/officeDocument/2006/relationships/hyperlink" Target="http://www.tuik.gov.tr/PreTablo.do?alt_id=1024" TargetMode="External"/><Relationship Id="rId134" Type="http://schemas.openxmlformats.org/officeDocument/2006/relationships/hyperlink" Target="https://endnote.com" TargetMode="External"/><Relationship Id="rId80" Type="http://schemas.openxmlformats.org/officeDocument/2006/relationships/hyperlink" Target="https://katalog.devletarsivleri.gov.tr" TargetMode="External"/><Relationship Id="rId155" Type="http://schemas.openxmlformats.org/officeDocument/2006/relationships/hyperlink" Target="https://www.google.com/maps" TargetMode="External"/><Relationship Id="rId176" Type="http://schemas.openxmlformats.org/officeDocument/2006/relationships/hyperlink" Target="https://open.library.ubc.ca/IRcle/collections/ubctheses/831/%20items/1.0097774" TargetMode="External"/><Relationship Id="rId197" Type="http://schemas.openxmlformats.org/officeDocument/2006/relationships/hyperlink" Target="https://www.fihrist.org.uk/about" TargetMode="External"/><Relationship Id="rId201" Type="http://schemas.openxmlformats.org/officeDocument/2006/relationships/hyperlink" Target="http://www.resmigazete.gov.tr/eskiler/2018/04/20180415-3.htm" TargetMode="External"/><Relationship Id="rId222" Type="http://schemas.openxmlformats.org/officeDocument/2006/relationships/hyperlink" Target="https://twitter.com/tcbestepe/status/1170948112367665153" TargetMode="External"/><Relationship Id="rId264" Type="http://schemas.openxmlformats.org/officeDocument/2006/relationships/fontTable" Target="fontTable.xml"/><Relationship Id="rId17" Type="http://schemas.openxmlformats.org/officeDocument/2006/relationships/image" Target="media/image18.png"/><Relationship Id="rId38" Type="http://schemas.openxmlformats.org/officeDocument/2006/relationships/hyperlink" Target="https://doi.org/10.18505/cuid.405516" TargetMode="External"/><Relationship Id="rId59" Type="http://schemas.openxmlformats.org/officeDocument/2006/relationships/hyperlink" Target="http://www.kulturvarliklari.gov.tr/Eklenti/38967,amisos-mozaigi.pdf?0" TargetMode="External"/><Relationship Id="rId103" Type="http://schemas.openxmlformats.org/officeDocument/2006/relationships/hyperlink" Target="https://www.authorea.com/users/102264/articles/124920-citation-styles-history-practice-and-future" TargetMode="External"/><Relationship Id="rId124" Type="http://schemas.openxmlformats.org/officeDocument/2006/relationships/hyperlink" Target="https://www.ab.gov.tr/files/ceb/ab_mevzuati_ceviri_rehberi.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devletarsivleri.gov.tr/varliklar/dosyalar/eskisiteden/yayinlar/osmanli-arsivi-yayinlar/osmanli_arsivi_rehberi_2017.pdf" TargetMode="External"/><Relationship Id="rId13" Type="http://schemas.openxmlformats.org/officeDocument/2006/relationships/hyperlink" Target="http://ahmetishak.com/zip/AiD_Times_Trans_Aruz.zip" TargetMode="External"/><Relationship Id="rId18" Type="http://schemas.openxmlformats.org/officeDocument/2006/relationships/hyperlink" Target="https://trdizin.gov.tr/login.xhtml" TargetMode="External"/><Relationship Id="rId26" Type="http://schemas.openxmlformats.org/officeDocument/2006/relationships/hyperlink" Target="https://www.ebsco.com/products/research-databases/middle-eastern-central-asian-studies" TargetMode="External"/><Relationship Id="rId3" Type="http://schemas.openxmlformats.org/officeDocument/2006/relationships/hyperlink" Target="https://referenceworks.brillonline.com/browse/encyclopaedia-of-islam-3" TargetMode="External"/><Relationship Id="rId21" Type="http://schemas.openxmlformats.org/officeDocument/2006/relationships/hyperlink" Target="https://www.atla.com/products/prodinfo/Pages/ATLA-RDB.aspx" TargetMode="External"/><Relationship Id="rId34" Type="http://schemas.openxmlformats.org/officeDocument/2006/relationships/hyperlink" Target="http://tls.search.proquest.com/titlelist/jsp/list/tlsSingle.jsp?productId=%201009076&amp;_ga=2.153389688.1728185186.1513028387-1948429364.1510401826" TargetMode="External"/><Relationship Id="rId7" Type="http://schemas.openxmlformats.org/officeDocument/2006/relationships/hyperlink" Target="https://referenceworks.brillonline.com/pages/help/transliteration-islam" TargetMode="External"/><Relationship Id="rId12" Type="http://schemas.openxmlformats.org/officeDocument/2006/relationships/hyperlink" Target="http://www.isam.org.tr/documents/_dosyalar/_pdfler/ISAM_Tahkikli_Nesir_%20Esaslari.pdf" TargetMode="External"/><Relationship Id="rId17" Type="http://schemas.openxmlformats.org/officeDocument/2006/relationships/hyperlink" Target="http://cabim.ulakbim.gov.tr/tr-dizin/tr-dizin-dergi-degerlendirme-kriterleri/" TargetMode="External"/><Relationship Id="rId25" Type="http://schemas.openxmlformats.org/officeDocument/2006/relationships/hyperlink" Target="https://www.ebsco.com/products/research-databases/index-to-jewish-periodicals" TargetMode="External"/><Relationship Id="rId33" Type="http://schemas.openxmlformats.org/officeDocument/2006/relationships/hyperlink" Target="http://tls.search.proquest.com/titlelist/jsp/list/tlsSingle.jsp?productId=%201009060&amp;_ga=2.246198084.1728185186.1513028387-1948429364.1510401826" TargetMode="External"/><Relationship Id="rId2" Type="http://schemas.openxmlformats.org/officeDocument/2006/relationships/hyperlink" Target="https://islamansiklopedisi.org.tr/" TargetMode="External"/><Relationship Id="rId16" Type="http://schemas.openxmlformats.org/officeDocument/2006/relationships/hyperlink" Target="https://orcid.org./" TargetMode="External"/><Relationship Id="rId20" Type="http://schemas.openxmlformats.org/officeDocument/2006/relationships/hyperlink" Target="http://www.proquest.com/customer-care/title-lists/tl-menu.html" TargetMode="External"/><Relationship Id="rId29" Type="http://schemas.openxmlformats.org/officeDocument/2006/relationships/hyperlink" Target="https://www.ebsco.com/products/research-databases/social-sciences-abstracts" TargetMode="External"/><Relationship Id="rId1" Type="http://schemas.openxmlformats.org/officeDocument/2006/relationships/hyperlink" Target="https://orcid.org/register" TargetMode="External"/><Relationship Id="rId6" Type="http://schemas.openxmlformats.org/officeDocument/2006/relationships/hyperlink" Target="https://ijmes.chass.ncsu.edu/docs/TransChart.pdf" TargetMode="External"/><Relationship Id="rId11" Type="http://schemas.openxmlformats.org/officeDocument/2006/relationships/hyperlink" Target="http://referenceworks.brillonline.com/browse/encyclopaedia-of-islam-3" TargetMode="External"/><Relationship Id="rId24" Type="http://schemas.openxmlformats.org/officeDocument/2006/relationships/hyperlink" Target="https://www.ebsco.com/products/research-databases/humanities-international-index" TargetMode="External"/><Relationship Id="rId32" Type="http://schemas.openxmlformats.org/officeDocument/2006/relationships/hyperlink" Target="http://tls.search.proquest.com/titlelist/jsp/list/tlsSingle.jsp?productId=%201000277&amp;_ga=2.246802116.1728185186.1513028387-1948429364.1510401826" TargetMode="External"/><Relationship Id="rId37" Type="http://schemas.openxmlformats.org/officeDocument/2006/relationships/hyperlink" Target="http://bibliographies.brillonline.com/browse/index-islamicus" TargetMode="External"/><Relationship Id="rId5" Type="http://schemas.openxmlformats.org/officeDocument/2006/relationships/hyperlink" Target="https://www.isnadsistemi.org/indirmeler/" TargetMode="External"/><Relationship Id="rId15" Type="http://schemas.openxmlformats.org/officeDocument/2006/relationships/hyperlink" Target="http://dimer.cumhuriyet.edu.tr/?page_id=287" TargetMode="External"/><Relationship Id="rId23" Type="http://schemas.openxmlformats.org/officeDocument/2006/relationships/hyperlink" Target="https://www.ebsco.com/products/research-databases/humanities-full-text" TargetMode="External"/><Relationship Id="rId28" Type="http://schemas.openxmlformats.org/officeDocument/2006/relationships/hyperlink" Target="https://www.ebsco.com/products/research-databases/social-sciences-full-text" TargetMode="External"/><Relationship Id="rId36" Type="http://schemas.openxmlformats.org/officeDocument/2006/relationships/hyperlink" Target="http://mjl.clarivate.com/cgi-bin/jrnlst/jlresults.cgi?PC=EX" TargetMode="External"/><Relationship Id="rId10" Type="http://schemas.openxmlformats.org/officeDocument/2006/relationships/hyperlink" Target="http://www.islamansiklopedisi.info/" TargetMode="External"/><Relationship Id="rId19" Type="http://schemas.openxmlformats.org/officeDocument/2006/relationships/hyperlink" Target="https://www.ebsco.com/title-lists" TargetMode="External"/><Relationship Id="rId31" Type="http://schemas.openxmlformats.org/officeDocument/2006/relationships/hyperlink" Target="http://tls.search.proquest.com/titlelist/jsp/list/tlsSingle.jsp?productId=%201005641&amp;_ga=2.250455750.1728185186.1513028387-1948429364.1510401826" TargetMode="External"/><Relationship Id="rId4" Type="http://schemas.openxmlformats.org/officeDocument/2006/relationships/hyperlink" Target="https://islamansiklopedisi.org.tr/" TargetMode="External"/><Relationship Id="rId9" Type="http://schemas.openxmlformats.org/officeDocument/2006/relationships/hyperlink" Target="http://dergipark.org.tr/" TargetMode="External"/><Relationship Id="rId14" Type="http://schemas.openxmlformats.org/officeDocument/2006/relationships/hyperlink" Target="http://dimer.cumhuriyet.edu.tr/" TargetMode="External"/><Relationship Id="rId22" Type="http://schemas.openxmlformats.org/officeDocument/2006/relationships/hyperlink" Target="https://www.atla.com/products/prodinfo/Pages/CPLI.aspx" TargetMode="External"/><Relationship Id="rId27" Type="http://schemas.openxmlformats.org/officeDocument/2006/relationships/hyperlink" Target="https://www.ebsco.com/products/research-databases/religion-philosophy-collection" TargetMode="External"/><Relationship Id="rId30" Type="http://schemas.openxmlformats.org/officeDocument/2006/relationships/hyperlink" Target="https://www.elsevier.com/solutions/scopus" TargetMode="External"/><Relationship Id="rId35" Type="http://schemas.openxmlformats.org/officeDocument/2006/relationships/hyperlink" Target="https://www.ebsco.com/products/research-databases/mla-international-bibliograph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235</Pages>
  <Words>61498</Words>
  <Characters>350539</Characters>
  <Application>Microsoft Office Word</Application>
  <DocSecurity>0</DocSecurity>
  <Lines>2921</Lines>
  <Paragraphs>822</Paragraphs>
  <ScaleCrop>false</ScaleCrop>
  <Company/>
  <LinksUpToDate>false</LinksUpToDate>
  <CharactersWithSpaces>411215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2020-12-05T08:22:00Z</dcterms:created>
  <dcterms:modified xsi:type="dcterms:W3CDTF">2020-12-05T08:22:00Z</dcterms:modified>
</cp:coreProperties>
</file>